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0E27A" w14:textId="77777777" w:rsidR="009E75D8" w:rsidRDefault="00F74C63" w:rsidP="00E44343">
      <w:smartTag w:uri="urn:schemas-microsoft-com:office:smarttags" w:element="place">
        <w:smartTag w:uri="urn:schemas-microsoft-com:office:smarttags" w:element="PlaceType">
          <w:r>
            <w:t>UNIVERSITY</w:t>
          </w:r>
        </w:smartTag>
        <w:r>
          <w:t xml:space="preserve"> OF </w:t>
        </w:r>
        <w:smartTag w:uri="urn:schemas-microsoft-com:office:smarttags" w:element="PlaceName">
          <w:r>
            <w:t>BRISTOL</w:t>
          </w:r>
        </w:smartTag>
      </w:smartTag>
    </w:p>
    <w:p w14:paraId="796D1498" w14:textId="77777777" w:rsidR="00F74C63" w:rsidRDefault="00F74C63">
      <w:pPr>
        <w:rPr>
          <w:rFonts w:ascii="Calibri" w:hAnsi="Calibri"/>
          <w:b/>
          <w:sz w:val="22"/>
          <w:szCs w:val="22"/>
        </w:rPr>
      </w:pPr>
    </w:p>
    <w:p w14:paraId="68BC06D9" w14:textId="77777777" w:rsidR="00F74C63" w:rsidRDefault="00F74C63">
      <w:pPr>
        <w:rPr>
          <w:rFonts w:ascii="Calibri" w:hAnsi="Calibri"/>
          <w:b/>
          <w:sz w:val="22"/>
          <w:szCs w:val="22"/>
        </w:rPr>
      </w:pPr>
      <w:r>
        <w:rPr>
          <w:rFonts w:ascii="Calibri" w:hAnsi="Calibri"/>
          <w:b/>
          <w:sz w:val="22"/>
          <w:szCs w:val="22"/>
        </w:rPr>
        <w:t>EXAMINATIONS OFFICE</w:t>
      </w:r>
    </w:p>
    <w:p w14:paraId="105FA7F3" w14:textId="77777777" w:rsidR="00F74C63" w:rsidRDefault="00F74C63">
      <w:pPr>
        <w:rPr>
          <w:rFonts w:ascii="Calibri" w:hAnsi="Calibri"/>
          <w:b/>
          <w:sz w:val="22"/>
          <w:szCs w:val="22"/>
        </w:rPr>
      </w:pPr>
    </w:p>
    <w:p w14:paraId="40BAC515" w14:textId="77777777" w:rsidR="00F74C63" w:rsidRDefault="00145199">
      <w:pPr>
        <w:rPr>
          <w:rFonts w:ascii="Calibri" w:hAnsi="Calibri"/>
          <w:b/>
          <w:sz w:val="22"/>
          <w:szCs w:val="22"/>
        </w:rPr>
      </w:pPr>
      <w:r>
        <w:rPr>
          <w:rFonts w:ascii="Calibri" w:hAnsi="Calibri"/>
          <w:b/>
          <w:sz w:val="22"/>
          <w:szCs w:val="22"/>
        </w:rPr>
        <w:t>UNIVERSITY POLICY ON</w:t>
      </w:r>
      <w:r w:rsidR="001448DA">
        <w:rPr>
          <w:rFonts w:ascii="Calibri" w:hAnsi="Calibri"/>
          <w:b/>
          <w:sz w:val="22"/>
          <w:szCs w:val="22"/>
        </w:rPr>
        <w:t xml:space="preserve"> </w:t>
      </w:r>
      <w:r w:rsidR="00F74C63">
        <w:rPr>
          <w:rFonts w:ascii="Calibri" w:hAnsi="Calibri"/>
          <w:b/>
          <w:sz w:val="22"/>
          <w:szCs w:val="22"/>
        </w:rPr>
        <w:t>STUDENTS REQUESTING TO TAKE EXAMINATIONS OUTSIDE OF THE U</w:t>
      </w:r>
      <w:r w:rsidR="00867A41">
        <w:rPr>
          <w:rFonts w:ascii="Calibri" w:hAnsi="Calibri"/>
          <w:b/>
          <w:sz w:val="22"/>
          <w:szCs w:val="22"/>
        </w:rPr>
        <w:t xml:space="preserve">NITED </w:t>
      </w:r>
      <w:r w:rsidR="00F74C63">
        <w:rPr>
          <w:rFonts w:ascii="Calibri" w:hAnsi="Calibri"/>
          <w:b/>
          <w:sz w:val="22"/>
          <w:szCs w:val="22"/>
        </w:rPr>
        <w:t>K</w:t>
      </w:r>
      <w:r w:rsidR="00867A41">
        <w:rPr>
          <w:rFonts w:ascii="Calibri" w:hAnsi="Calibri"/>
          <w:b/>
          <w:sz w:val="22"/>
          <w:szCs w:val="22"/>
        </w:rPr>
        <w:t>INGDOM</w:t>
      </w:r>
    </w:p>
    <w:p w14:paraId="58278C1F" w14:textId="77777777" w:rsidR="00F74C63" w:rsidRDefault="00F74C63">
      <w:pPr>
        <w:rPr>
          <w:rFonts w:ascii="Calibri" w:hAnsi="Calibri"/>
          <w:b/>
          <w:sz w:val="22"/>
          <w:szCs w:val="22"/>
        </w:rPr>
      </w:pPr>
    </w:p>
    <w:p w14:paraId="003764C5" w14:textId="77777777" w:rsidR="00F74C63" w:rsidRDefault="0066729D" w:rsidP="00E10A36">
      <w:pPr>
        <w:numPr>
          <w:ilvl w:val="0"/>
          <w:numId w:val="2"/>
        </w:numPr>
        <w:rPr>
          <w:rFonts w:ascii="Calibri" w:hAnsi="Calibri"/>
          <w:b/>
          <w:sz w:val="22"/>
          <w:szCs w:val="22"/>
        </w:rPr>
      </w:pPr>
      <w:r>
        <w:rPr>
          <w:rFonts w:ascii="Calibri" w:hAnsi="Calibri"/>
          <w:b/>
          <w:sz w:val="22"/>
          <w:szCs w:val="22"/>
        </w:rPr>
        <w:t>General Regulations</w:t>
      </w:r>
    </w:p>
    <w:p w14:paraId="6821956F" w14:textId="77777777" w:rsidR="00FA525E" w:rsidRPr="00F52356" w:rsidRDefault="00A62CD9" w:rsidP="00F52356">
      <w:pPr>
        <w:ind w:left="360"/>
        <w:rPr>
          <w:rFonts w:ascii="Calibri" w:hAnsi="Calibri"/>
          <w:b/>
          <w:sz w:val="22"/>
          <w:szCs w:val="22"/>
        </w:rPr>
      </w:pPr>
      <w:r w:rsidRPr="0066729D">
        <w:rPr>
          <w:rFonts w:ascii="Calibri" w:hAnsi="Calibri"/>
          <w:b/>
          <w:sz w:val="22"/>
          <w:szCs w:val="22"/>
        </w:rPr>
        <w:t>1.1</w:t>
      </w:r>
      <w:r>
        <w:rPr>
          <w:rFonts w:ascii="Calibri" w:hAnsi="Calibri"/>
          <w:b/>
          <w:sz w:val="22"/>
          <w:szCs w:val="22"/>
        </w:rPr>
        <w:t xml:space="preserve"> All</w:t>
      </w:r>
      <w:r w:rsidR="00F74C63">
        <w:rPr>
          <w:rFonts w:ascii="Calibri" w:hAnsi="Calibri"/>
          <w:sz w:val="22"/>
          <w:szCs w:val="22"/>
        </w:rPr>
        <w:t xml:space="preserve"> students taking first-sit or re-sit examinations</w:t>
      </w:r>
      <w:r w:rsidR="0066729D">
        <w:rPr>
          <w:rFonts w:ascii="Calibri" w:hAnsi="Calibri"/>
          <w:sz w:val="22"/>
          <w:szCs w:val="22"/>
        </w:rPr>
        <w:t xml:space="preserve"> are expected to take</w:t>
      </w:r>
      <w:r w:rsidR="00CB2547">
        <w:rPr>
          <w:rFonts w:ascii="Calibri" w:hAnsi="Calibri"/>
          <w:sz w:val="22"/>
          <w:szCs w:val="22"/>
        </w:rPr>
        <w:t xml:space="preserve"> </w:t>
      </w:r>
      <w:r w:rsidR="00F74C63">
        <w:rPr>
          <w:rFonts w:ascii="Calibri" w:hAnsi="Calibri"/>
          <w:sz w:val="22"/>
          <w:szCs w:val="22"/>
        </w:rPr>
        <w:t>their</w:t>
      </w:r>
      <w:r w:rsidR="00CB2547">
        <w:rPr>
          <w:rFonts w:ascii="Calibri" w:hAnsi="Calibri"/>
          <w:sz w:val="22"/>
          <w:szCs w:val="22"/>
        </w:rPr>
        <w:t xml:space="preserve"> </w:t>
      </w:r>
      <w:r w:rsidR="00701EE5">
        <w:rPr>
          <w:rFonts w:ascii="Calibri" w:hAnsi="Calibri"/>
          <w:sz w:val="22"/>
          <w:szCs w:val="22"/>
        </w:rPr>
        <w:t>scheduled</w:t>
      </w:r>
      <w:r w:rsidR="00F74C63">
        <w:rPr>
          <w:rFonts w:ascii="Calibri" w:hAnsi="Calibri"/>
          <w:sz w:val="22"/>
          <w:szCs w:val="22"/>
        </w:rPr>
        <w:t xml:space="preserve"> examinations in venues arranged by the central University of Bristol Examinations Office or by their </w:t>
      </w:r>
      <w:r w:rsidR="002C1EF3">
        <w:rPr>
          <w:rFonts w:ascii="Calibri" w:hAnsi="Calibri"/>
          <w:sz w:val="22"/>
          <w:szCs w:val="22"/>
        </w:rPr>
        <w:t>School</w:t>
      </w:r>
      <w:r w:rsidR="00F74C63">
        <w:rPr>
          <w:rFonts w:ascii="Calibri" w:hAnsi="Calibri"/>
          <w:sz w:val="22"/>
          <w:szCs w:val="22"/>
        </w:rPr>
        <w:t xml:space="preserve">.  However, in </w:t>
      </w:r>
      <w:r w:rsidR="00F74C63" w:rsidRPr="00F74C63">
        <w:rPr>
          <w:rFonts w:ascii="Calibri" w:hAnsi="Calibri"/>
          <w:b/>
          <w:sz w:val="22"/>
          <w:szCs w:val="22"/>
        </w:rPr>
        <w:t xml:space="preserve">exceptional </w:t>
      </w:r>
      <w:r w:rsidR="00F74C63" w:rsidRPr="00D93C1C">
        <w:rPr>
          <w:rFonts w:ascii="Calibri" w:hAnsi="Calibri"/>
          <w:sz w:val="22"/>
          <w:szCs w:val="22"/>
        </w:rPr>
        <w:t>cases</w:t>
      </w:r>
      <w:r w:rsidR="00D93C1C" w:rsidRPr="00D93C1C">
        <w:rPr>
          <w:rFonts w:ascii="Calibri" w:hAnsi="Calibri"/>
          <w:sz w:val="22"/>
          <w:szCs w:val="22"/>
        </w:rPr>
        <w:t>,</w:t>
      </w:r>
      <w:r w:rsidR="00F74C63">
        <w:rPr>
          <w:rFonts w:ascii="Calibri" w:hAnsi="Calibri"/>
          <w:b/>
          <w:sz w:val="22"/>
          <w:szCs w:val="22"/>
        </w:rPr>
        <w:t xml:space="preserve"> </w:t>
      </w:r>
      <w:r w:rsidR="00F74C63">
        <w:rPr>
          <w:rFonts w:ascii="Calibri" w:hAnsi="Calibri"/>
          <w:sz w:val="22"/>
          <w:szCs w:val="22"/>
        </w:rPr>
        <w:t>approval may be sought for permission to take an examination at an approved institution outside the United Kingdom</w:t>
      </w:r>
      <w:r w:rsidR="00E10A36">
        <w:rPr>
          <w:rFonts w:ascii="Calibri" w:hAnsi="Calibri"/>
          <w:sz w:val="22"/>
          <w:szCs w:val="22"/>
        </w:rPr>
        <w:t xml:space="preserve"> (UK).</w:t>
      </w:r>
      <w:r w:rsidR="00A74330">
        <w:rPr>
          <w:rFonts w:ascii="Calibri" w:hAnsi="Calibri"/>
          <w:sz w:val="22"/>
          <w:szCs w:val="22"/>
        </w:rPr>
        <w:t xml:space="preserve"> </w:t>
      </w:r>
      <w:r w:rsidR="0066729D">
        <w:rPr>
          <w:rFonts w:ascii="Calibri" w:hAnsi="Calibri"/>
          <w:sz w:val="22"/>
          <w:szCs w:val="22"/>
        </w:rPr>
        <w:t xml:space="preserve"> (</w:t>
      </w:r>
      <w:r>
        <w:rPr>
          <w:rFonts w:ascii="Calibri" w:hAnsi="Calibri"/>
          <w:sz w:val="22"/>
          <w:szCs w:val="22"/>
        </w:rPr>
        <w:t>See</w:t>
      </w:r>
      <w:r w:rsidR="0066729D">
        <w:rPr>
          <w:rFonts w:ascii="Calibri" w:hAnsi="Calibri"/>
          <w:sz w:val="22"/>
          <w:szCs w:val="22"/>
        </w:rPr>
        <w:t xml:space="preserve"> Section 2)</w:t>
      </w:r>
      <w:r w:rsidR="00A74330">
        <w:rPr>
          <w:rFonts w:ascii="Calibri" w:hAnsi="Calibri"/>
          <w:sz w:val="22"/>
          <w:szCs w:val="22"/>
        </w:rPr>
        <w:t xml:space="preserve"> </w:t>
      </w:r>
    </w:p>
    <w:p w14:paraId="6B6EA22F" w14:textId="77777777" w:rsidR="0066729D" w:rsidRPr="0043614B" w:rsidRDefault="0066729D" w:rsidP="004011FD">
      <w:pPr>
        <w:spacing w:before="240"/>
        <w:ind w:left="360"/>
        <w:rPr>
          <w:rFonts w:ascii="Calibri" w:hAnsi="Calibri" w:cs="Calibri"/>
          <w:sz w:val="22"/>
          <w:szCs w:val="22"/>
        </w:rPr>
      </w:pPr>
      <w:r w:rsidRPr="0066729D">
        <w:rPr>
          <w:rFonts w:ascii="Calibri" w:hAnsi="Calibri"/>
          <w:b/>
          <w:sz w:val="22"/>
          <w:szCs w:val="22"/>
        </w:rPr>
        <w:t>1.2</w:t>
      </w:r>
      <w:r w:rsidR="00F52356">
        <w:rPr>
          <w:rFonts w:ascii="Calibri" w:hAnsi="Calibri"/>
          <w:b/>
          <w:sz w:val="22"/>
          <w:szCs w:val="22"/>
        </w:rPr>
        <w:t xml:space="preserve">   </w:t>
      </w:r>
      <w:r w:rsidR="00C44CE0" w:rsidRPr="000D2357">
        <w:rPr>
          <w:rFonts w:ascii="Calibri" w:hAnsi="Calibri"/>
          <w:sz w:val="22"/>
          <w:szCs w:val="22"/>
        </w:rPr>
        <w:t>The sitting of an examination outside the UK is not an automatic entitlement and</w:t>
      </w:r>
      <w:r w:rsidR="00C44CE0">
        <w:rPr>
          <w:rFonts w:ascii="Calibri" w:hAnsi="Calibri"/>
          <w:b/>
          <w:sz w:val="22"/>
          <w:szCs w:val="22"/>
        </w:rPr>
        <w:t xml:space="preserve"> </w:t>
      </w:r>
      <w:r w:rsidR="00C44CE0" w:rsidRPr="0043614B">
        <w:rPr>
          <w:rFonts w:ascii="Calibri" w:hAnsi="Calibri" w:cs="Calibri"/>
          <w:sz w:val="22"/>
          <w:szCs w:val="22"/>
        </w:rPr>
        <w:t xml:space="preserve">permission will only </w:t>
      </w:r>
      <w:r w:rsidRPr="0043614B">
        <w:rPr>
          <w:rFonts w:ascii="Calibri" w:hAnsi="Calibri" w:cs="Calibri"/>
          <w:sz w:val="22"/>
          <w:szCs w:val="22"/>
        </w:rPr>
        <w:t xml:space="preserve">be given where it is determined that a student has good cause/reason why they should not sit the examination in the UK, subject to programme requirements </w:t>
      </w:r>
      <w:r w:rsidR="00273AF0" w:rsidRPr="0043614B">
        <w:rPr>
          <w:rFonts w:ascii="Calibri" w:hAnsi="Calibri" w:cs="Calibri"/>
          <w:sz w:val="22"/>
          <w:szCs w:val="22"/>
        </w:rPr>
        <w:t>a</w:t>
      </w:r>
      <w:r w:rsidR="00C44CE0" w:rsidRPr="0043614B">
        <w:rPr>
          <w:rFonts w:ascii="Calibri" w:hAnsi="Calibri" w:cs="Calibri"/>
          <w:sz w:val="22"/>
          <w:szCs w:val="22"/>
        </w:rPr>
        <w:t xml:space="preserve">nd providing an arrangement can be made which conforms to </w:t>
      </w:r>
      <w:r w:rsidR="002E6420" w:rsidRPr="0043614B">
        <w:rPr>
          <w:rFonts w:ascii="Calibri" w:hAnsi="Calibri" w:cs="Calibri"/>
          <w:sz w:val="22"/>
          <w:szCs w:val="22"/>
        </w:rPr>
        <w:t>University</w:t>
      </w:r>
      <w:r w:rsidR="00C44CE0" w:rsidRPr="0043614B">
        <w:rPr>
          <w:rFonts w:ascii="Calibri" w:hAnsi="Calibri" w:cs="Calibri"/>
          <w:sz w:val="22"/>
          <w:szCs w:val="22"/>
        </w:rPr>
        <w:t xml:space="preserve"> </w:t>
      </w:r>
      <w:r w:rsidR="00420F45" w:rsidRPr="0043614B">
        <w:rPr>
          <w:rFonts w:ascii="Calibri" w:hAnsi="Calibri" w:cs="Calibri"/>
          <w:sz w:val="22"/>
          <w:szCs w:val="22"/>
        </w:rPr>
        <w:t xml:space="preserve">policy </w:t>
      </w:r>
      <w:r w:rsidR="004011FD" w:rsidRPr="0043614B">
        <w:rPr>
          <w:rFonts w:ascii="Calibri" w:hAnsi="Calibri" w:cs="Calibri"/>
          <w:sz w:val="22"/>
          <w:szCs w:val="22"/>
        </w:rPr>
        <w:t>(</w:t>
      </w:r>
      <w:hyperlink r:id="rId8" w:history="1">
        <w:r w:rsidR="004352AD" w:rsidRPr="00504E59">
          <w:rPr>
            <w:rStyle w:val="Hyperlink"/>
            <w:rFonts w:ascii="Calibri" w:hAnsi="Calibri"/>
            <w:sz w:val="22"/>
            <w:szCs w:val="22"/>
          </w:rPr>
          <w:t>http://www.bristol.ac.uk/academic-quality/assessment/regulations-and-code-of-practice-for-taught-programmes/conduct/</w:t>
        </w:r>
      </w:hyperlink>
      <w:r w:rsidR="004352AD" w:rsidRPr="0043614B">
        <w:t>)</w:t>
      </w:r>
      <w:r w:rsidR="004352AD" w:rsidRPr="0043614B">
        <w:rPr>
          <w:rFonts w:ascii="Calibri" w:hAnsi="Calibri"/>
          <w:sz w:val="22"/>
          <w:szCs w:val="22"/>
        </w:rPr>
        <w:t>.</w:t>
      </w:r>
      <w:r w:rsidR="00901FAA" w:rsidRPr="0043614B">
        <w:rPr>
          <w:rFonts w:ascii="Calibri" w:hAnsi="Calibri" w:cs="Calibri"/>
          <w:sz w:val="22"/>
          <w:szCs w:val="22"/>
        </w:rPr>
        <w:t xml:space="preserve"> </w:t>
      </w:r>
      <w:r w:rsidRPr="0043614B">
        <w:rPr>
          <w:rFonts w:ascii="Calibri" w:hAnsi="Calibri" w:cs="Calibri"/>
          <w:sz w:val="22"/>
          <w:szCs w:val="22"/>
        </w:rPr>
        <w:t xml:space="preserve">This judgement is at the discretion of the </w:t>
      </w:r>
      <w:r w:rsidR="00D7406C">
        <w:rPr>
          <w:rFonts w:ascii="Calibri" w:hAnsi="Calibri" w:cs="Calibri"/>
          <w:sz w:val="22"/>
          <w:szCs w:val="22"/>
        </w:rPr>
        <w:t xml:space="preserve">student’s </w:t>
      </w:r>
      <w:r w:rsidRPr="0043614B">
        <w:rPr>
          <w:rFonts w:ascii="Calibri" w:hAnsi="Calibri" w:cs="Calibri"/>
          <w:sz w:val="22"/>
          <w:szCs w:val="22"/>
        </w:rPr>
        <w:t>Faculty.</w:t>
      </w:r>
      <w:r w:rsidR="00C44CE0" w:rsidRPr="0043614B">
        <w:rPr>
          <w:rFonts w:ascii="Calibri" w:hAnsi="Calibri" w:cs="Calibri"/>
          <w:sz w:val="22"/>
          <w:szCs w:val="22"/>
        </w:rPr>
        <w:t xml:space="preserve">  </w:t>
      </w:r>
      <w:r w:rsidR="0070534C" w:rsidRPr="0043614B">
        <w:rPr>
          <w:rFonts w:ascii="Calibri" w:hAnsi="Calibri" w:cs="Calibri"/>
          <w:sz w:val="22"/>
          <w:szCs w:val="22"/>
        </w:rPr>
        <w:t>The Faculty may require evidence to support the request before permission is given.</w:t>
      </w:r>
      <w:r w:rsidRPr="0043614B">
        <w:rPr>
          <w:rFonts w:ascii="Calibri" w:hAnsi="Calibri" w:cs="Calibri"/>
          <w:sz w:val="22"/>
          <w:szCs w:val="22"/>
        </w:rPr>
        <w:t xml:space="preserve"> A student being on holiday or working overseas at the time of the examination will not be considered a good reason for taking the examination ou</w:t>
      </w:r>
      <w:r w:rsidR="000D1CB4" w:rsidRPr="0043614B">
        <w:rPr>
          <w:rFonts w:ascii="Calibri" w:hAnsi="Calibri" w:cs="Calibri"/>
          <w:sz w:val="22"/>
          <w:szCs w:val="22"/>
        </w:rPr>
        <w:t>tsid</w:t>
      </w:r>
      <w:r w:rsidR="003F47BB" w:rsidRPr="0043614B">
        <w:rPr>
          <w:rFonts w:ascii="Calibri" w:hAnsi="Calibri" w:cs="Calibri"/>
          <w:sz w:val="22"/>
          <w:szCs w:val="22"/>
        </w:rPr>
        <w:t>e</w:t>
      </w:r>
      <w:r w:rsidRPr="0043614B">
        <w:rPr>
          <w:rFonts w:ascii="Calibri" w:hAnsi="Calibri" w:cs="Calibri"/>
          <w:sz w:val="22"/>
          <w:szCs w:val="22"/>
        </w:rPr>
        <w:t xml:space="preserve"> the UK.</w:t>
      </w:r>
      <w:r w:rsidRPr="0043614B" w:rsidDel="00EB5343">
        <w:rPr>
          <w:rFonts w:ascii="Calibri" w:hAnsi="Calibri" w:cs="Calibri"/>
          <w:sz w:val="22"/>
          <w:szCs w:val="22"/>
        </w:rPr>
        <w:t xml:space="preserve"> </w:t>
      </w:r>
      <w:r w:rsidR="00C44CE0" w:rsidRPr="0043614B">
        <w:rPr>
          <w:rFonts w:ascii="Calibri" w:hAnsi="Calibri" w:cs="Calibri"/>
          <w:sz w:val="22"/>
          <w:szCs w:val="22"/>
        </w:rPr>
        <w:t xml:space="preserve">Authorisation to sit an examination outside the </w:t>
      </w:r>
      <w:r w:rsidR="005B0D4D" w:rsidRPr="0043614B">
        <w:rPr>
          <w:rFonts w:ascii="Calibri" w:hAnsi="Calibri" w:cs="Calibri"/>
          <w:sz w:val="22"/>
          <w:szCs w:val="22"/>
        </w:rPr>
        <w:t>UK</w:t>
      </w:r>
      <w:r w:rsidR="00C44CE0" w:rsidRPr="0043614B">
        <w:rPr>
          <w:rFonts w:ascii="Calibri" w:hAnsi="Calibri" w:cs="Calibri"/>
          <w:sz w:val="22"/>
          <w:szCs w:val="22"/>
        </w:rPr>
        <w:t xml:space="preserve"> will not be given where the request is made on medical grounds</w:t>
      </w:r>
      <w:r w:rsidR="002E6420" w:rsidRPr="0043614B">
        <w:rPr>
          <w:rFonts w:ascii="Calibri" w:hAnsi="Calibri" w:cs="Calibri"/>
          <w:sz w:val="22"/>
          <w:szCs w:val="22"/>
        </w:rPr>
        <w:t xml:space="preserve"> as students should only be taking examinations when fit to do so.</w:t>
      </w:r>
      <w:r w:rsidR="008440DA" w:rsidRPr="0043614B">
        <w:rPr>
          <w:rFonts w:ascii="Calibri" w:hAnsi="Calibri" w:cs="Calibri"/>
          <w:sz w:val="22"/>
          <w:szCs w:val="22"/>
        </w:rPr>
        <w:t xml:space="preserve">  </w:t>
      </w:r>
      <w:r w:rsidR="00C44CE0" w:rsidRPr="0043614B">
        <w:rPr>
          <w:rFonts w:ascii="Calibri" w:hAnsi="Calibri" w:cs="Calibri"/>
          <w:sz w:val="22"/>
          <w:szCs w:val="22"/>
        </w:rPr>
        <w:t xml:space="preserve">Students who have medical issues should speak to their School about their options.  </w:t>
      </w:r>
    </w:p>
    <w:p w14:paraId="0E50CBA8" w14:textId="77777777" w:rsidR="0066729D" w:rsidRPr="0043614B" w:rsidRDefault="0066729D" w:rsidP="00F74C63">
      <w:pPr>
        <w:ind w:left="360"/>
        <w:rPr>
          <w:rFonts w:ascii="Calibri" w:hAnsi="Calibri" w:cs="Calibri"/>
          <w:sz w:val="22"/>
          <w:szCs w:val="22"/>
        </w:rPr>
      </w:pPr>
    </w:p>
    <w:p w14:paraId="4CA192C5" w14:textId="77777777" w:rsidR="001674CD" w:rsidRDefault="0066729D" w:rsidP="001674CD">
      <w:pPr>
        <w:ind w:left="360"/>
        <w:rPr>
          <w:rFonts w:ascii="Calibri" w:hAnsi="Calibri"/>
          <w:sz w:val="22"/>
          <w:szCs w:val="22"/>
        </w:rPr>
      </w:pPr>
      <w:r w:rsidRPr="0043614B">
        <w:rPr>
          <w:rFonts w:ascii="Calibri" w:hAnsi="Calibri" w:cs="Calibri"/>
          <w:b/>
          <w:sz w:val="22"/>
          <w:szCs w:val="22"/>
        </w:rPr>
        <w:t>1.3</w:t>
      </w:r>
      <w:r w:rsidR="00F52356" w:rsidRPr="0043614B">
        <w:rPr>
          <w:rFonts w:ascii="Calibri" w:hAnsi="Calibri" w:cs="Calibri"/>
          <w:b/>
          <w:sz w:val="22"/>
          <w:szCs w:val="22"/>
        </w:rPr>
        <w:t xml:space="preserve">   </w:t>
      </w:r>
      <w:r w:rsidRPr="0043614B">
        <w:rPr>
          <w:rFonts w:ascii="Calibri" w:hAnsi="Calibri"/>
          <w:sz w:val="22"/>
          <w:szCs w:val="22"/>
        </w:rPr>
        <w:t>Students on the MBChB, BDS and BVSc programmes</w:t>
      </w:r>
      <w:r w:rsidR="00E14E83" w:rsidRPr="0043614B">
        <w:rPr>
          <w:rFonts w:ascii="Calibri" w:hAnsi="Calibri"/>
          <w:sz w:val="22"/>
          <w:szCs w:val="22"/>
        </w:rPr>
        <w:t>,</w:t>
      </w:r>
      <w:r w:rsidRPr="0043614B">
        <w:rPr>
          <w:rFonts w:ascii="Calibri" w:hAnsi="Calibri"/>
          <w:sz w:val="22"/>
          <w:szCs w:val="22"/>
        </w:rPr>
        <w:t xml:space="preserve"> and some other professional </w:t>
      </w:r>
      <w:r w:rsidR="0065129B" w:rsidRPr="0043614B">
        <w:rPr>
          <w:rFonts w:ascii="Calibri" w:hAnsi="Calibri"/>
          <w:sz w:val="22"/>
          <w:szCs w:val="22"/>
        </w:rPr>
        <w:t>programmes</w:t>
      </w:r>
      <w:r w:rsidR="00A60BA0" w:rsidRPr="0043614B">
        <w:rPr>
          <w:rFonts w:ascii="Calibri" w:hAnsi="Calibri"/>
          <w:sz w:val="22"/>
          <w:szCs w:val="22"/>
        </w:rPr>
        <w:t>, will</w:t>
      </w:r>
      <w:r w:rsidRPr="0043614B">
        <w:rPr>
          <w:rFonts w:ascii="Calibri" w:hAnsi="Calibri"/>
          <w:sz w:val="22"/>
          <w:szCs w:val="22"/>
        </w:rPr>
        <w:t xml:space="preserve"> not be permitted to take examinations outside the UK, due to professional body requirements.</w:t>
      </w:r>
      <w:r w:rsidR="001674CD" w:rsidRPr="0043614B">
        <w:rPr>
          <w:rFonts w:ascii="Calibri" w:hAnsi="Calibri"/>
          <w:sz w:val="22"/>
          <w:szCs w:val="22"/>
        </w:rPr>
        <w:t xml:space="preserve">  </w:t>
      </w:r>
      <w:r w:rsidR="0056264F" w:rsidRPr="0043614B">
        <w:rPr>
          <w:rFonts w:ascii="Calibri" w:hAnsi="Calibri"/>
          <w:sz w:val="22"/>
          <w:szCs w:val="22"/>
        </w:rPr>
        <w:t xml:space="preserve">Other areas of the University have a policy of never allowing students to sit examinations </w:t>
      </w:r>
      <w:r w:rsidR="00E14E83" w:rsidRPr="0043614B">
        <w:rPr>
          <w:rFonts w:ascii="Calibri" w:hAnsi="Calibri"/>
          <w:sz w:val="22"/>
          <w:szCs w:val="22"/>
        </w:rPr>
        <w:t>outside of the UK</w:t>
      </w:r>
      <w:r w:rsidR="0056264F" w:rsidRPr="0043614B">
        <w:rPr>
          <w:rFonts w:ascii="Calibri" w:hAnsi="Calibri"/>
          <w:sz w:val="22"/>
          <w:szCs w:val="22"/>
        </w:rPr>
        <w:t>.</w:t>
      </w:r>
      <w:r w:rsidR="0056264F">
        <w:rPr>
          <w:rFonts w:ascii="Calibri" w:hAnsi="Calibri"/>
          <w:color w:val="4B4B4B"/>
          <w:sz w:val="22"/>
          <w:szCs w:val="22"/>
        </w:rPr>
        <w:t xml:space="preserve">  </w:t>
      </w:r>
      <w:r w:rsidR="001674CD">
        <w:rPr>
          <w:rFonts w:ascii="Calibri" w:hAnsi="Calibri"/>
          <w:sz w:val="22"/>
          <w:szCs w:val="22"/>
        </w:rPr>
        <w:t xml:space="preserve">If a student is unsure </w:t>
      </w:r>
      <w:r w:rsidR="00A62CD9">
        <w:rPr>
          <w:rFonts w:ascii="Calibri" w:hAnsi="Calibri"/>
          <w:sz w:val="22"/>
          <w:szCs w:val="22"/>
        </w:rPr>
        <w:t>whether</w:t>
      </w:r>
      <w:r w:rsidR="001674CD">
        <w:rPr>
          <w:rFonts w:ascii="Calibri" w:hAnsi="Calibri"/>
          <w:sz w:val="22"/>
          <w:szCs w:val="22"/>
        </w:rPr>
        <w:t xml:space="preserve"> to seek approval, they should contact </w:t>
      </w:r>
      <w:r w:rsidR="00604237">
        <w:rPr>
          <w:rFonts w:ascii="Calibri" w:hAnsi="Calibri"/>
          <w:sz w:val="22"/>
          <w:szCs w:val="22"/>
        </w:rPr>
        <w:t xml:space="preserve">administrative staff in </w:t>
      </w:r>
      <w:r w:rsidR="00A62CD9">
        <w:rPr>
          <w:rFonts w:ascii="Calibri" w:hAnsi="Calibri"/>
          <w:sz w:val="22"/>
          <w:szCs w:val="22"/>
        </w:rPr>
        <w:t xml:space="preserve">their </w:t>
      </w:r>
      <w:r w:rsidR="00E14E83">
        <w:rPr>
          <w:rFonts w:ascii="Calibri" w:hAnsi="Calibri"/>
          <w:sz w:val="22"/>
          <w:szCs w:val="22"/>
        </w:rPr>
        <w:t>School</w:t>
      </w:r>
      <w:r w:rsidR="00604237">
        <w:rPr>
          <w:rFonts w:ascii="Calibri" w:hAnsi="Calibri"/>
          <w:sz w:val="22"/>
          <w:szCs w:val="22"/>
        </w:rPr>
        <w:t xml:space="preserve">.  </w:t>
      </w:r>
      <w:r w:rsidR="001674CD">
        <w:rPr>
          <w:rFonts w:ascii="Calibri" w:hAnsi="Calibri"/>
          <w:sz w:val="22"/>
          <w:szCs w:val="22"/>
        </w:rPr>
        <w:t xml:space="preserve"> Please see the University</w:t>
      </w:r>
      <w:r w:rsidR="00805154">
        <w:rPr>
          <w:rFonts w:ascii="Calibri" w:hAnsi="Calibri"/>
          <w:sz w:val="22"/>
          <w:szCs w:val="22"/>
        </w:rPr>
        <w:t xml:space="preserve"> website at</w:t>
      </w:r>
      <w:r w:rsidR="001674CD">
        <w:rPr>
          <w:rFonts w:ascii="Calibri" w:hAnsi="Calibri"/>
          <w:sz w:val="22"/>
          <w:szCs w:val="22"/>
        </w:rPr>
        <w:t xml:space="preserve"> </w:t>
      </w:r>
      <w:hyperlink r:id="rId9" w:history="1">
        <w:r w:rsidR="00805154">
          <w:rPr>
            <w:rStyle w:val="Hyperlink"/>
            <w:rFonts w:ascii="Calibri" w:hAnsi="Calibri"/>
            <w:sz w:val="22"/>
            <w:szCs w:val="22"/>
          </w:rPr>
          <w:t>http://www.bristol.ac.uk/faculties/</w:t>
        </w:r>
      </w:hyperlink>
      <w:r w:rsidR="001674CD">
        <w:rPr>
          <w:rFonts w:ascii="Calibri" w:hAnsi="Calibri"/>
          <w:sz w:val="22"/>
          <w:szCs w:val="22"/>
        </w:rPr>
        <w:t xml:space="preserve"> for contact details.</w:t>
      </w:r>
    </w:p>
    <w:p w14:paraId="6D8865E2" w14:textId="77777777" w:rsidR="0066729D" w:rsidRPr="00F52356" w:rsidRDefault="0066729D" w:rsidP="00F52356">
      <w:pPr>
        <w:ind w:left="360"/>
        <w:rPr>
          <w:rFonts w:ascii="Calibri" w:hAnsi="Calibri" w:cs="Calibri"/>
          <w:b/>
          <w:color w:val="4B4B4B"/>
          <w:sz w:val="22"/>
          <w:szCs w:val="22"/>
        </w:rPr>
      </w:pPr>
    </w:p>
    <w:p w14:paraId="24B97289" w14:textId="77777777" w:rsidR="001674CD" w:rsidRPr="0043614B" w:rsidRDefault="001674CD" w:rsidP="001674CD">
      <w:pPr>
        <w:ind w:left="360"/>
        <w:rPr>
          <w:rFonts w:ascii="Calibri" w:hAnsi="Calibri"/>
          <w:sz w:val="22"/>
          <w:szCs w:val="22"/>
        </w:rPr>
      </w:pPr>
      <w:r w:rsidRPr="0043614B">
        <w:rPr>
          <w:rFonts w:ascii="Calibri" w:hAnsi="Calibri"/>
          <w:b/>
          <w:sz w:val="22"/>
          <w:szCs w:val="22"/>
        </w:rPr>
        <w:t>1.4</w:t>
      </w:r>
      <w:r w:rsidRPr="0043614B">
        <w:rPr>
          <w:rFonts w:ascii="Calibri" w:hAnsi="Calibri"/>
          <w:sz w:val="22"/>
          <w:szCs w:val="22"/>
        </w:rPr>
        <w:t xml:space="preserve">   A student will only be permitted to sit an examination outside the UK in institutions that are approved by the University of Bristol.</w:t>
      </w:r>
    </w:p>
    <w:p w14:paraId="796BA6BE" w14:textId="77777777" w:rsidR="00E97F78" w:rsidRDefault="00E97F78" w:rsidP="001674CD">
      <w:pPr>
        <w:ind w:left="360"/>
        <w:rPr>
          <w:rFonts w:ascii="Calibri" w:hAnsi="Calibri"/>
          <w:color w:val="4B4B4B"/>
          <w:sz w:val="22"/>
          <w:szCs w:val="22"/>
        </w:rPr>
      </w:pPr>
    </w:p>
    <w:p w14:paraId="31E8B0F9" w14:textId="77777777" w:rsidR="00E97F78" w:rsidRDefault="00E97F78" w:rsidP="00E97F78">
      <w:pPr>
        <w:ind w:left="360"/>
        <w:rPr>
          <w:rFonts w:ascii="Calibri" w:hAnsi="Calibri"/>
          <w:sz w:val="22"/>
          <w:szCs w:val="22"/>
        </w:rPr>
      </w:pPr>
      <w:r w:rsidRPr="00E97F78">
        <w:rPr>
          <w:rFonts w:ascii="Calibri" w:hAnsi="Calibri"/>
          <w:b/>
          <w:sz w:val="22"/>
          <w:szCs w:val="22"/>
        </w:rPr>
        <w:t>1.5</w:t>
      </w:r>
      <w:r>
        <w:rPr>
          <w:rFonts w:ascii="Calibri" w:hAnsi="Calibri"/>
          <w:sz w:val="22"/>
          <w:szCs w:val="22"/>
        </w:rPr>
        <w:t xml:space="preserve">   The examination will either be taken at the same time as the examination is taken in Bristol</w:t>
      </w:r>
      <w:r w:rsidR="00296750">
        <w:rPr>
          <w:rFonts w:ascii="Calibri" w:hAnsi="Calibri"/>
          <w:sz w:val="22"/>
          <w:szCs w:val="22"/>
        </w:rPr>
        <w:t>,</w:t>
      </w:r>
      <w:r>
        <w:rPr>
          <w:rFonts w:ascii="Calibri" w:hAnsi="Calibri"/>
          <w:sz w:val="22"/>
          <w:szCs w:val="22"/>
        </w:rPr>
        <w:t xml:space="preserve"> or there </w:t>
      </w:r>
      <w:r w:rsidR="002E6420">
        <w:rPr>
          <w:rFonts w:ascii="Calibri" w:hAnsi="Calibri"/>
          <w:sz w:val="22"/>
          <w:szCs w:val="22"/>
        </w:rPr>
        <w:t>must</w:t>
      </w:r>
      <w:r>
        <w:rPr>
          <w:rFonts w:ascii="Calibri" w:hAnsi="Calibri"/>
          <w:sz w:val="22"/>
          <w:szCs w:val="22"/>
        </w:rPr>
        <w:t xml:space="preserve"> be some overlap between one ending and the other beginning.  </w:t>
      </w:r>
    </w:p>
    <w:p w14:paraId="46DA144D" w14:textId="77777777" w:rsidR="00E97F78" w:rsidRDefault="00E97F78" w:rsidP="001674CD">
      <w:pPr>
        <w:ind w:left="360"/>
        <w:rPr>
          <w:rFonts w:ascii="Calibri" w:hAnsi="Calibri"/>
          <w:color w:val="4B4B4B"/>
          <w:sz w:val="22"/>
          <w:szCs w:val="22"/>
        </w:rPr>
      </w:pPr>
    </w:p>
    <w:p w14:paraId="3749B1A1" w14:textId="77777777" w:rsidR="00CE21E7" w:rsidRDefault="00CE21E7" w:rsidP="00CE21E7">
      <w:pPr>
        <w:ind w:left="360"/>
        <w:rPr>
          <w:rFonts w:ascii="Calibri" w:hAnsi="Calibri"/>
          <w:sz w:val="22"/>
          <w:szCs w:val="22"/>
        </w:rPr>
      </w:pPr>
      <w:r w:rsidRPr="00CE21E7">
        <w:rPr>
          <w:rFonts w:ascii="Calibri" w:hAnsi="Calibri"/>
          <w:b/>
          <w:color w:val="4B4B4B"/>
          <w:sz w:val="22"/>
          <w:szCs w:val="22"/>
        </w:rPr>
        <w:t>1.6</w:t>
      </w:r>
      <w:r>
        <w:rPr>
          <w:rFonts w:ascii="Calibri" w:hAnsi="Calibri"/>
          <w:b/>
          <w:color w:val="4B4B4B"/>
          <w:sz w:val="22"/>
          <w:szCs w:val="22"/>
        </w:rPr>
        <w:t xml:space="preserve">  </w:t>
      </w:r>
      <w:r>
        <w:rPr>
          <w:rFonts w:ascii="Calibri" w:hAnsi="Calibri"/>
          <w:sz w:val="22"/>
          <w:szCs w:val="22"/>
        </w:rPr>
        <w:t xml:space="preserve">The same procedures apply where the requirements of a distance learning programme necessitate students taking their written summative examinations outside the </w:t>
      </w:r>
      <w:r w:rsidR="00410C51">
        <w:rPr>
          <w:rFonts w:ascii="Calibri" w:hAnsi="Calibri"/>
          <w:sz w:val="22"/>
          <w:szCs w:val="22"/>
        </w:rPr>
        <w:t>UK</w:t>
      </w:r>
      <w:r>
        <w:rPr>
          <w:rFonts w:ascii="Calibri" w:hAnsi="Calibri"/>
          <w:sz w:val="22"/>
          <w:szCs w:val="22"/>
        </w:rPr>
        <w:t xml:space="preserve">.  Consideration should be given during the design stage of distance learning programmes as to whether alternative forms of assessment are more appropriate.  </w:t>
      </w:r>
    </w:p>
    <w:p w14:paraId="2130374B" w14:textId="77777777" w:rsidR="00443184" w:rsidRDefault="00443184" w:rsidP="00CE21E7">
      <w:pPr>
        <w:ind w:left="360"/>
        <w:rPr>
          <w:rFonts w:ascii="Calibri" w:hAnsi="Calibri"/>
          <w:sz w:val="22"/>
          <w:szCs w:val="22"/>
        </w:rPr>
      </w:pPr>
    </w:p>
    <w:p w14:paraId="51C60EDD" w14:textId="77777777" w:rsidR="00F50913" w:rsidRPr="00895268" w:rsidRDefault="00895268" w:rsidP="00895268">
      <w:pPr>
        <w:ind w:left="360"/>
        <w:rPr>
          <w:rFonts w:ascii="Calibri" w:hAnsi="Calibri"/>
          <w:b/>
          <w:color w:val="4B4B4B"/>
          <w:sz w:val="22"/>
          <w:szCs w:val="22"/>
        </w:rPr>
      </w:pPr>
      <w:r w:rsidRPr="00895268">
        <w:rPr>
          <w:rFonts w:ascii="Calibri" w:hAnsi="Calibri" w:cs="Arial"/>
          <w:b/>
          <w:color w:val="222222"/>
          <w:sz w:val="22"/>
          <w:szCs w:val="22"/>
          <w:shd w:val="clear" w:color="auto" w:fill="FFFFFF"/>
        </w:rPr>
        <w:t>1.7</w:t>
      </w:r>
      <w:r w:rsidRPr="00895268">
        <w:rPr>
          <w:rFonts w:ascii="Arial" w:hAnsi="Arial" w:cs="Arial"/>
          <w:color w:val="222222"/>
          <w:sz w:val="22"/>
          <w:szCs w:val="22"/>
          <w:shd w:val="clear" w:color="auto" w:fill="FFFFFF"/>
        </w:rPr>
        <w:tab/>
      </w:r>
      <w:r w:rsidRPr="00895268">
        <w:rPr>
          <w:rFonts w:ascii="Calibri" w:hAnsi="Calibri" w:cs="Arial"/>
          <w:color w:val="222222"/>
          <w:sz w:val="22"/>
          <w:szCs w:val="22"/>
          <w:shd w:val="clear" w:color="auto" w:fill="FFFFFF"/>
        </w:rPr>
        <w:t>The School / Faculty that owns the programme of study on which the student is registered is responsible for deciding whether to permit a student to sit an examination outside of the UK.</w:t>
      </w:r>
      <w:r w:rsidR="00A62CD9">
        <w:rPr>
          <w:rFonts w:ascii="Calibri" w:hAnsi="Calibri" w:cs="Arial"/>
          <w:color w:val="222222"/>
          <w:sz w:val="22"/>
          <w:szCs w:val="22"/>
          <w:shd w:val="clear" w:color="auto" w:fill="FFFFFF"/>
        </w:rPr>
        <w:t xml:space="preserve"> Discussion should take place between schools before a decision is reached if the school that owns the relevant unit is different.</w:t>
      </w:r>
      <w:r w:rsidRPr="00895268">
        <w:rPr>
          <w:rFonts w:ascii="Calibri" w:hAnsi="Calibri" w:cs="Arial"/>
          <w:color w:val="222222"/>
          <w:sz w:val="22"/>
          <w:szCs w:val="22"/>
          <w:shd w:val="clear" w:color="auto" w:fill="FFFFFF"/>
        </w:rPr>
        <w:t xml:space="preserve"> The School that owns the relevant unit is responsible for organising the examination once permission has been given.</w:t>
      </w:r>
    </w:p>
    <w:p w14:paraId="36350D3A" w14:textId="77777777" w:rsidR="00B467F7" w:rsidRDefault="00B467F7" w:rsidP="00544D68">
      <w:pPr>
        <w:ind w:firstLine="360"/>
        <w:rPr>
          <w:rFonts w:ascii="Calibri" w:hAnsi="Calibri"/>
          <w:b/>
          <w:color w:val="4B4B4B"/>
          <w:sz w:val="22"/>
          <w:szCs w:val="22"/>
        </w:rPr>
      </w:pPr>
    </w:p>
    <w:p w14:paraId="2C4934DA" w14:textId="77777777" w:rsidR="00443184" w:rsidRDefault="00443184" w:rsidP="00544D68">
      <w:pPr>
        <w:ind w:firstLine="360"/>
        <w:rPr>
          <w:rFonts w:ascii="Calibri" w:hAnsi="Calibri"/>
          <w:b/>
          <w:color w:val="4B4B4B"/>
          <w:sz w:val="22"/>
          <w:szCs w:val="22"/>
        </w:rPr>
      </w:pPr>
    </w:p>
    <w:p w14:paraId="0F7D4D50" w14:textId="77777777" w:rsidR="00443184" w:rsidRDefault="00443184" w:rsidP="00544D68">
      <w:pPr>
        <w:ind w:firstLine="360"/>
        <w:rPr>
          <w:rFonts w:ascii="Calibri" w:hAnsi="Calibri"/>
          <w:b/>
          <w:color w:val="4B4B4B"/>
          <w:sz w:val="22"/>
          <w:szCs w:val="22"/>
        </w:rPr>
      </w:pPr>
    </w:p>
    <w:p w14:paraId="550BBFCA" w14:textId="77777777" w:rsidR="00895268" w:rsidRDefault="00895268" w:rsidP="00544D68">
      <w:pPr>
        <w:ind w:firstLine="360"/>
        <w:rPr>
          <w:rFonts w:ascii="Calibri" w:hAnsi="Calibri"/>
          <w:b/>
          <w:color w:val="4B4B4B"/>
          <w:sz w:val="22"/>
          <w:szCs w:val="22"/>
        </w:rPr>
      </w:pPr>
    </w:p>
    <w:p w14:paraId="3EC99E65" w14:textId="77777777" w:rsidR="00E10A36" w:rsidRPr="00F50913" w:rsidRDefault="00F50913" w:rsidP="00544D68">
      <w:pPr>
        <w:ind w:firstLine="360"/>
        <w:rPr>
          <w:rFonts w:ascii="Calibri" w:hAnsi="Calibri"/>
          <w:b/>
          <w:sz w:val="22"/>
          <w:szCs w:val="22"/>
        </w:rPr>
      </w:pPr>
      <w:r w:rsidRPr="00F50913">
        <w:rPr>
          <w:rFonts w:ascii="Calibri" w:hAnsi="Calibri"/>
          <w:b/>
          <w:color w:val="4B4B4B"/>
          <w:sz w:val="22"/>
          <w:szCs w:val="22"/>
        </w:rPr>
        <w:t xml:space="preserve">2.  </w:t>
      </w:r>
      <w:r w:rsidRPr="00F50913">
        <w:rPr>
          <w:rFonts w:ascii="Calibri" w:hAnsi="Calibri"/>
          <w:b/>
          <w:color w:val="4B4B4B"/>
          <w:sz w:val="22"/>
          <w:szCs w:val="22"/>
        </w:rPr>
        <w:tab/>
      </w:r>
      <w:r w:rsidR="00E10A36" w:rsidRPr="00F50913">
        <w:rPr>
          <w:rFonts w:ascii="Calibri" w:hAnsi="Calibri"/>
          <w:b/>
          <w:sz w:val="22"/>
          <w:szCs w:val="22"/>
        </w:rPr>
        <w:t>Procedure</w:t>
      </w:r>
    </w:p>
    <w:p w14:paraId="57CE65C0" w14:textId="77777777" w:rsidR="00E10A36" w:rsidRDefault="00F50913" w:rsidP="00F50913">
      <w:pPr>
        <w:ind w:left="360"/>
        <w:rPr>
          <w:rFonts w:ascii="Calibri" w:hAnsi="Calibri"/>
          <w:b/>
          <w:sz w:val="22"/>
          <w:szCs w:val="22"/>
        </w:rPr>
      </w:pPr>
      <w:r>
        <w:rPr>
          <w:rFonts w:ascii="Calibri" w:hAnsi="Calibri"/>
          <w:b/>
          <w:sz w:val="22"/>
          <w:szCs w:val="22"/>
        </w:rPr>
        <w:t xml:space="preserve">2.1 </w:t>
      </w:r>
      <w:r w:rsidR="00E10A36">
        <w:rPr>
          <w:rFonts w:ascii="Calibri" w:hAnsi="Calibri"/>
          <w:b/>
          <w:sz w:val="22"/>
          <w:szCs w:val="22"/>
        </w:rPr>
        <w:t>Approval</w:t>
      </w:r>
    </w:p>
    <w:p w14:paraId="0B17EC7C" w14:textId="4376AACF" w:rsidR="00772702" w:rsidRDefault="00E10A36" w:rsidP="00E10A36">
      <w:pPr>
        <w:ind w:left="360"/>
        <w:rPr>
          <w:rFonts w:ascii="Calibri" w:hAnsi="Calibri"/>
          <w:sz w:val="22"/>
          <w:szCs w:val="22"/>
        </w:rPr>
      </w:pPr>
      <w:r>
        <w:rPr>
          <w:rFonts w:ascii="Calibri" w:hAnsi="Calibri"/>
          <w:sz w:val="22"/>
          <w:szCs w:val="22"/>
        </w:rPr>
        <w:t>The student must seek approval to sit an examination</w:t>
      </w:r>
      <w:r w:rsidR="001A1AFD">
        <w:rPr>
          <w:rFonts w:ascii="Calibri" w:hAnsi="Calibri"/>
          <w:sz w:val="22"/>
          <w:szCs w:val="22"/>
        </w:rPr>
        <w:t xml:space="preserve"> outside</w:t>
      </w:r>
      <w:r>
        <w:rPr>
          <w:rFonts w:ascii="Calibri" w:hAnsi="Calibri"/>
          <w:sz w:val="22"/>
          <w:szCs w:val="22"/>
        </w:rPr>
        <w:t xml:space="preserve"> th</w:t>
      </w:r>
      <w:r w:rsidR="001A1AFD">
        <w:rPr>
          <w:rFonts w:ascii="Calibri" w:hAnsi="Calibri"/>
          <w:sz w:val="22"/>
          <w:szCs w:val="22"/>
        </w:rPr>
        <w:t>e UK by submitting the</w:t>
      </w:r>
      <w:r w:rsidR="00D93C1C">
        <w:rPr>
          <w:rFonts w:ascii="Calibri" w:hAnsi="Calibri"/>
          <w:sz w:val="22"/>
          <w:szCs w:val="22"/>
        </w:rPr>
        <w:t xml:space="preserve"> “Request for Approval to Sit an University of Bristol Examination Outside of the United Kingdom F</w:t>
      </w:r>
      <w:r w:rsidR="001A1AFD">
        <w:rPr>
          <w:rFonts w:ascii="Calibri" w:hAnsi="Calibri"/>
          <w:sz w:val="22"/>
          <w:szCs w:val="22"/>
        </w:rPr>
        <w:t>orm</w:t>
      </w:r>
      <w:r w:rsidR="00D93C1C">
        <w:rPr>
          <w:rFonts w:ascii="Calibri" w:hAnsi="Calibri"/>
          <w:sz w:val="22"/>
          <w:szCs w:val="22"/>
        </w:rPr>
        <w:t>”</w:t>
      </w:r>
      <w:r w:rsidR="001A1AFD">
        <w:rPr>
          <w:rFonts w:ascii="Calibri" w:hAnsi="Calibri"/>
          <w:sz w:val="22"/>
          <w:szCs w:val="22"/>
        </w:rPr>
        <w:t xml:space="preserve"> which can be accessed via the website at </w:t>
      </w:r>
      <w:r w:rsidR="00772702">
        <w:rPr>
          <w:rFonts w:ascii="Calibri" w:hAnsi="Calibri"/>
          <w:sz w:val="22"/>
          <w:szCs w:val="22"/>
        </w:rPr>
        <w:t xml:space="preserve"> </w:t>
      </w:r>
      <w:hyperlink r:id="rId10" w:history="1">
        <w:r w:rsidR="00772702" w:rsidRPr="002A1A9B">
          <w:rPr>
            <w:rStyle w:val="Hyperlink"/>
            <w:rFonts w:ascii="Calibri" w:hAnsi="Calibri"/>
            <w:sz w:val="22"/>
            <w:szCs w:val="22"/>
          </w:rPr>
          <w:t>https://www.bristol.ac.uk/students/support/academic-advice/rules-and-regulation</w:t>
        </w:r>
        <w:r w:rsidR="00772702" w:rsidRPr="002A1A9B">
          <w:rPr>
            <w:rStyle w:val="Hyperlink"/>
            <w:rFonts w:ascii="Calibri" w:hAnsi="Calibri"/>
            <w:sz w:val="22"/>
            <w:szCs w:val="22"/>
          </w:rPr>
          <w:t>s</w:t>
        </w:r>
        <w:r w:rsidR="00772702" w:rsidRPr="002A1A9B">
          <w:rPr>
            <w:rStyle w:val="Hyperlink"/>
            <w:rFonts w:ascii="Calibri" w:hAnsi="Calibri"/>
            <w:sz w:val="22"/>
            <w:szCs w:val="22"/>
          </w:rPr>
          <w:t>/forms/</w:t>
        </w:r>
      </w:hyperlink>
    </w:p>
    <w:p w14:paraId="24226785" w14:textId="5BB6B3AD" w:rsidR="00D7406C" w:rsidRDefault="001A1AFD" w:rsidP="00E10A36">
      <w:pPr>
        <w:ind w:left="360"/>
        <w:rPr>
          <w:rFonts w:ascii="Calibri" w:hAnsi="Calibri"/>
          <w:sz w:val="22"/>
          <w:szCs w:val="22"/>
        </w:rPr>
      </w:pPr>
      <w:r>
        <w:rPr>
          <w:rFonts w:ascii="Calibri" w:hAnsi="Calibri"/>
          <w:sz w:val="22"/>
          <w:szCs w:val="22"/>
        </w:rPr>
        <w:t>Ap</w:t>
      </w:r>
      <w:r w:rsidR="000A0FE8">
        <w:rPr>
          <w:rFonts w:ascii="Calibri" w:hAnsi="Calibri"/>
          <w:sz w:val="22"/>
          <w:szCs w:val="22"/>
        </w:rPr>
        <w:t xml:space="preserve">proval must be sought </w:t>
      </w:r>
      <w:r w:rsidR="00D7406C">
        <w:rPr>
          <w:rFonts w:ascii="Calibri" w:hAnsi="Calibri"/>
          <w:sz w:val="22"/>
          <w:szCs w:val="22"/>
        </w:rPr>
        <w:t xml:space="preserve">for exams in each exam period according to the table below. Students do not need to know the exact date of the exam when they first apply and the exam timetable will not usually be finalised before these dates. </w:t>
      </w:r>
    </w:p>
    <w:p w14:paraId="56EA1AF4" w14:textId="77777777" w:rsidR="00D7406C" w:rsidRDefault="00D7406C" w:rsidP="00E10A36">
      <w:pPr>
        <w:ind w:left="360"/>
        <w:rPr>
          <w:rFonts w:ascii="Calibri" w:hAnsi="Calibri"/>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6"/>
        <w:gridCol w:w="4799"/>
      </w:tblGrid>
      <w:tr w:rsidR="00D7406C" w14:paraId="61664A09" w14:textId="77777777">
        <w:tc>
          <w:tcPr>
            <w:tcW w:w="2746" w:type="dxa"/>
            <w:shd w:val="clear" w:color="auto" w:fill="auto"/>
          </w:tcPr>
          <w:p w14:paraId="6E18E0F9" w14:textId="77777777" w:rsidR="00D7406C" w:rsidRDefault="00D7406C" w:rsidP="00E10A36">
            <w:pPr>
              <w:rPr>
                <w:rFonts w:ascii="Calibri" w:hAnsi="Calibri"/>
                <w:sz w:val="22"/>
                <w:szCs w:val="22"/>
              </w:rPr>
            </w:pPr>
            <w:r>
              <w:rPr>
                <w:rFonts w:ascii="Calibri" w:hAnsi="Calibri"/>
                <w:sz w:val="22"/>
                <w:szCs w:val="22"/>
              </w:rPr>
              <w:t xml:space="preserve">Exam </w:t>
            </w:r>
            <w:r w:rsidR="00E7759E">
              <w:rPr>
                <w:rFonts w:ascii="Calibri" w:hAnsi="Calibri"/>
                <w:sz w:val="22"/>
                <w:szCs w:val="22"/>
              </w:rPr>
              <w:t>p</w:t>
            </w:r>
            <w:r>
              <w:rPr>
                <w:rFonts w:ascii="Calibri" w:hAnsi="Calibri"/>
                <w:sz w:val="22"/>
                <w:szCs w:val="22"/>
              </w:rPr>
              <w:t>eriod</w:t>
            </w:r>
          </w:p>
        </w:tc>
        <w:tc>
          <w:tcPr>
            <w:tcW w:w="4799" w:type="dxa"/>
            <w:shd w:val="clear" w:color="auto" w:fill="auto"/>
          </w:tcPr>
          <w:p w14:paraId="4B7BA498" w14:textId="77777777" w:rsidR="00D7406C" w:rsidRDefault="00D7406C" w:rsidP="00E10A36">
            <w:pPr>
              <w:rPr>
                <w:rFonts w:ascii="Calibri" w:hAnsi="Calibri"/>
                <w:sz w:val="22"/>
                <w:szCs w:val="22"/>
              </w:rPr>
            </w:pPr>
            <w:r>
              <w:rPr>
                <w:rFonts w:ascii="Calibri" w:hAnsi="Calibri"/>
                <w:sz w:val="22"/>
                <w:szCs w:val="22"/>
              </w:rPr>
              <w:t>Notice Period</w:t>
            </w:r>
          </w:p>
        </w:tc>
      </w:tr>
      <w:tr w:rsidR="00D7406C" w14:paraId="2174B5AB" w14:textId="77777777">
        <w:tc>
          <w:tcPr>
            <w:tcW w:w="2746" w:type="dxa"/>
            <w:shd w:val="clear" w:color="auto" w:fill="auto"/>
          </w:tcPr>
          <w:p w14:paraId="2C332DE9" w14:textId="77777777" w:rsidR="00D7406C" w:rsidRDefault="00D7406C" w:rsidP="00E10A36">
            <w:pPr>
              <w:rPr>
                <w:rFonts w:ascii="Calibri" w:hAnsi="Calibri"/>
                <w:sz w:val="22"/>
                <w:szCs w:val="22"/>
              </w:rPr>
            </w:pPr>
            <w:r>
              <w:rPr>
                <w:rFonts w:ascii="Calibri" w:hAnsi="Calibri"/>
                <w:sz w:val="22"/>
                <w:szCs w:val="22"/>
              </w:rPr>
              <w:t>Winter (January)</w:t>
            </w:r>
          </w:p>
        </w:tc>
        <w:tc>
          <w:tcPr>
            <w:tcW w:w="4799" w:type="dxa"/>
            <w:shd w:val="clear" w:color="auto" w:fill="auto"/>
          </w:tcPr>
          <w:p w14:paraId="42751A09" w14:textId="77777777" w:rsidR="00D7406C" w:rsidRDefault="00D7406C" w:rsidP="00E10A36">
            <w:pPr>
              <w:rPr>
                <w:rFonts w:ascii="Calibri" w:hAnsi="Calibri"/>
                <w:sz w:val="22"/>
                <w:szCs w:val="22"/>
              </w:rPr>
            </w:pPr>
            <w:r>
              <w:rPr>
                <w:rFonts w:ascii="Calibri" w:hAnsi="Calibri"/>
                <w:sz w:val="22"/>
                <w:szCs w:val="22"/>
              </w:rPr>
              <w:t>5 weeks before start of exam period</w:t>
            </w:r>
          </w:p>
        </w:tc>
      </w:tr>
      <w:tr w:rsidR="00D7406C" w14:paraId="5D6791F5" w14:textId="77777777">
        <w:tc>
          <w:tcPr>
            <w:tcW w:w="2746" w:type="dxa"/>
            <w:shd w:val="clear" w:color="auto" w:fill="auto"/>
          </w:tcPr>
          <w:p w14:paraId="156A3844" w14:textId="77777777" w:rsidR="00D7406C" w:rsidRDefault="00D7406C" w:rsidP="00E10A36">
            <w:pPr>
              <w:rPr>
                <w:rFonts w:ascii="Calibri" w:hAnsi="Calibri"/>
                <w:sz w:val="22"/>
                <w:szCs w:val="22"/>
              </w:rPr>
            </w:pPr>
            <w:r>
              <w:rPr>
                <w:rFonts w:ascii="Calibri" w:hAnsi="Calibri"/>
                <w:sz w:val="22"/>
                <w:szCs w:val="22"/>
              </w:rPr>
              <w:t>Summer (May-June)</w:t>
            </w:r>
          </w:p>
        </w:tc>
        <w:tc>
          <w:tcPr>
            <w:tcW w:w="4799" w:type="dxa"/>
            <w:shd w:val="clear" w:color="auto" w:fill="auto"/>
          </w:tcPr>
          <w:p w14:paraId="26FD45B2" w14:textId="77777777" w:rsidR="00D7406C" w:rsidRDefault="00D7406C" w:rsidP="00E10A36">
            <w:pPr>
              <w:rPr>
                <w:rFonts w:ascii="Calibri" w:hAnsi="Calibri"/>
                <w:sz w:val="22"/>
                <w:szCs w:val="22"/>
              </w:rPr>
            </w:pPr>
            <w:r>
              <w:rPr>
                <w:rFonts w:ascii="Calibri" w:hAnsi="Calibri"/>
                <w:sz w:val="22"/>
                <w:szCs w:val="22"/>
              </w:rPr>
              <w:t>5 weeks before start of exam period</w:t>
            </w:r>
          </w:p>
        </w:tc>
      </w:tr>
      <w:tr w:rsidR="00D7406C" w14:paraId="0ED3CA1E" w14:textId="77777777">
        <w:tc>
          <w:tcPr>
            <w:tcW w:w="2746" w:type="dxa"/>
            <w:shd w:val="clear" w:color="auto" w:fill="auto"/>
          </w:tcPr>
          <w:p w14:paraId="69574B1A" w14:textId="77777777" w:rsidR="00D7406C" w:rsidRDefault="00D7406C" w:rsidP="00E10A36">
            <w:pPr>
              <w:rPr>
                <w:rFonts w:ascii="Calibri" w:hAnsi="Calibri"/>
                <w:sz w:val="22"/>
                <w:szCs w:val="22"/>
              </w:rPr>
            </w:pPr>
            <w:r>
              <w:rPr>
                <w:rFonts w:ascii="Calibri" w:hAnsi="Calibri"/>
                <w:sz w:val="22"/>
                <w:szCs w:val="22"/>
              </w:rPr>
              <w:t>Reassessments (August)</w:t>
            </w:r>
          </w:p>
        </w:tc>
        <w:tc>
          <w:tcPr>
            <w:tcW w:w="4799" w:type="dxa"/>
            <w:shd w:val="clear" w:color="auto" w:fill="auto"/>
          </w:tcPr>
          <w:p w14:paraId="54E92240" w14:textId="77777777" w:rsidR="00D7406C" w:rsidRDefault="00D7406C" w:rsidP="00E10A36">
            <w:pPr>
              <w:rPr>
                <w:rFonts w:ascii="Calibri" w:hAnsi="Calibri" w:cs="Calibri"/>
                <w:sz w:val="22"/>
                <w:szCs w:val="22"/>
              </w:rPr>
            </w:pPr>
            <w:r>
              <w:rPr>
                <w:rFonts w:ascii="Calibri" w:hAnsi="Calibri" w:cs="Calibri"/>
                <w:sz w:val="22"/>
                <w:szCs w:val="22"/>
              </w:rPr>
              <w:t xml:space="preserve">Within 1 week of the official results release date </w:t>
            </w:r>
          </w:p>
        </w:tc>
      </w:tr>
    </w:tbl>
    <w:p w14:paraId="6DFDA4B5" w14:textId="77777777" w:rsidR="00D7406C" w:rsidRDefault="00D7406C" w:rsidP="00E10A36">
      <w:pPr>
        <w:ind w:left="360"/>
        <w:rPr>
          <w:rFonts w:ascii="Calibri" w:hAnsi="Calibri"/>
          <w:sz w:val="22"/>
          <w:szCs w:val="22"/>
        </w:rPr>
      </w:pPr>
    </w:p>
    <w:p w14:paraId="36A49C5B" w14:textId="0BF4E07E" w:rsidR="00E10A36" w:rsidRDefault="00D7406C" w:rsidP="00E10A36">
      <w:pPr>
        <w:ind w:left="360"/>
        <w:rPr>
          <w:rFonts w:ascii="Calibri" w:hAnsi="Calibri"/>
          <w:sz w:val="22"/>
          <w:szCs w:val="22"/>
        </w:rPr>
      </w:pPr>
      <w:r>
        <w:rPr>
          <w:rFonts w:ascii="Calibri" w:hAnsi="Calibri"/>
          <w:sz w:val="22"/>
          <w:szCs w:val="22"/>
        </w:rPr>
        <w:t>Students are advised to apply through this procedure as early as possible. E</w:t>
      </w:r>
      <w:r w:rsidR="001A1AFD">
        <w:rPr>
          <w:rFonts w:ascii="Calibri" w:hAnsi="Calibri"/>
          <w:sz w:val="22"/>
          <w:szCs w:val="22"/>
        </w:rPr>
        <w:t xml:space="preserve">xamination dates can be found on the website at </w:t>
      </w:r>
      <w:hyperlink r:id="rId11" w:history="1">
        <w:r w:rsidR="005C671A" w:rsidRPr="000B52E2">
          <w:rPr>
            <w:rStyle w:val="Hyperlink"/>
            <w:rFonts w:ascii="Calibri" w:hAnsi="Calibri"/>
            <w:sz w:val="22"/>
            <w:szCs w:val="22"/>
          </w:rPr>
          <w:t>https://www.bristol.ac.uk/students/your-studies/exams-assessments/exam-timetable/</w:t>
        </w:r>
      </w:hyperlink>
      <w:r w:rsidR="005C671A">
        <w:rPr>
          <w:rStyle w:val="Hyperlink"/>
          <w:rFonts w:ascii="Calibri" w:hAnsi="Calibri"/>
          <w:sz w:val="22"/>
          <w:szCs w:val="22"/>
        </w:rPr>
        <w:t xml:space="preserve"> </w:t>
      </w:r>
      <w:r w:rsidR="001A1AFD" w:rsidRPr="008E397C">
        <w:rPr>
          <w:rFonts w:ascii="Calibri" w:hAnsi="Calibri"/>
          <w:sz w:val="22"/>
          <w:szCs w:val="22"/>
        </w:rPr>
        <w:t xml:space="preserve">This form should be returned to the </w:t>
      </w:r>
      <w:r w:rsidR="00434899">
        <w:rPr>
          <w:rFonts w:ascii="Calibri" w:hAnsi="Calibri"/>
          <w:sz w:val="22"/>
          <w:szCs w:val="22"/>
        </w:rPr>
        <w:t xml:space="preserve">student’s home </w:t>
      </w:r>
      <w:r w:rsidR="001A1AFD" w:rsidRPr="008E397C">
        <w:rPr>
          <w:rFonts w:ascii="Calibri" w:hAnsi="Calibri"/>
          <w:sz w:val="22"/>
          <w:szCs w:val="22"/>
        </w:rPr>
        <w:t>School</w:t>
      </w:r>
      <w:r w:rsidR="00434899">
        <w:rPr>
          <w:rFonts w:ascii="Calibri" w:hAnsi="Calibri"/>
          <w:sz w:val="22"/>
          <w:szCs w:val="22"/>
        </w:rPr>
        <w:t>,</w:t>
      </w:r>
      <w:r w:rsidR="00734219" w:rsidRPr="0043614B">
        <w:rPr>
          <w:rFonts w:ascii="Calibri" w:hAnsi="Calibri"/>
          <w:color w:val="FF0000"/>
          <w:sz w:val="22"/>
          <w:szCs w:val="22"/>
        </w:rPr>
        <w:t xml:space="preserve"> </w:t>
      </w:r>
      <w:r w:rsidR="00734219" w:rsidRPr="002A0DF5">
        <w:rPr>
          <w:rFonts w:ascii="Calibri" w:hAnsi="Calibri"/>
          <w:sz w:val="22"/>
          <w:szCs w:val="22"/>
        </w:rPr>
        <w:t>together with the appropriate payment</w:t>
      </w:r>
      <w:r w:rsidR="008E397C" w:rsidRPr="002A0DF5">
        <w:rPr>
          <w:rFonts w:ascii="Calibri" w:hAnsi="Calibri"/>
          <w:sz w:val="22"/>
          <w:szCs w:val="22"/>
        </w:rPr>
        <w:t>.</w:t>
      </w:r>
      <w:r w:rsidR="002A0DF5">
        <w:rPr>
          <w:rFonts w:ascii="Calibri" w:hAnsi="Calibri"/>
          <w:sz w:val="22"/>
          <w:szCs w:val="22"/>
        </w:rPr>
        <w:t xml:space="preserve"> </w:t>
      </w:r>
      <w:r w:rsidR="00995D42" w:rsidRPr="00D93C1C">
        <w:rPr>
          <w:rFonts w:ascii="Calibri" w:hAnsi="Calibri"/>
          <w:sz w:val="22"/>
          <w:szCs w:val="22"/>
        </w:rPr>
        <w:t>The approval</w:t>
      </w:r>
      <w:r w:rsidR="00995D42">
        <w:rPr>
          <w:rFonts w:ascii="Calibri" w:hAnsi="Calibri"/>
          <w:sz w:val="22"/>
          <w:szCs w:val="22"/>
        </w:rPr>
        <w:t xml:space="preserve"> form incorporates a confidentiality agreement.</w:t>
      </w:r>
    </w:p>
    <w:p w14:paraId="640F1869" w14:textId="77777777" w:rsidR="001A1AFD" w:rsidRDefault="001A1AFD" w:rsidP="00E10A36">
      <w:pPr>
        <w:ind w:left="360"/>
        <w:rPr>
          <w:rFonts w:ascii="Calibri" w:hAnsi="Calibri"/>
          <w:sz w:val="22"/>
          <w:szCs w:val="22"/>
        </w:rPr>
      </w:pPr>
    </w:p>
    <w:p w14:paraId="32286DAE" w14:textId="77777777" w:rsidR="001A1AFD" w:rsidRDefault="001A1AFD" w:rsidP="00E10A36">
      <w:pPr>
        <w:ind w:left="360"/>
        <w:rPr>
          <w:rFonts w:ascii="Calibri" w:hAnsi="Calibri"/>
          <w:sz w:val="22"/>
          <w:szCs w:val="22"/>
        </w:rPr>
      </w:pPr>
      <w:r>
        <w:rPr>
          <w:rFonts w:ascii="Calibri" w:hAnsi="Calibri"/>
          <w:sz w:val="22"/>
          <w:szCs w:val="22"/>
        </w:rPr>
        <w:t xml:space="preserve">Once the form is received in the School it must be signed by the Head of School (or his/her nominee) and should then be passed to </w:t>
      </w:r>
      <w:r w:rsidR="00C82521">
        <w:rPr>
          <w:rFonts w:ascii="Calibri" w:hAnsi="Calibri"/>
          <w:sz w:val="22"/>
          <w:szCs w:val="22"/>
        </w:rPr>
        <w:t xml:space="preserve">the </w:t>
      </w:r>
      <w:r>
        <w:rPr>
          <w:rFonts w:ascii="Calibri" w:hAnsi="Calibri"/>
          <w:sz w:val="22"/>
          <w:szCs w:val="22"/>
        </w:rPr>
        <w:t xml:space="preserve">Faculty </w:t>
      </w:r>
      <w:r w:rsidR="00C82521">
        <w:rPr>
          <w:rFonts w:ascii="Calibri" w:hAnsi="Calibri"/>
          <w:sz w:val="22"/>
          <w:szCs w:val="22"/>
        </w:rPr>
        <w:t xml:space="preserve">Office </w:t>
      </w:r>
      <w:r>
        <w:rPr>
          <w:rFonts w:ascii="Calibri" w:hAnsi="Calibri"/>
          <w:sz w:val="22"/>
          <w:szCs w:val="22"/>
        </w:rPr>
        <w:t xml:space="preserve">for approval by </w:t>
      </w:r>
      <w:r w:rsidR="0042795B">
        <w:rPr>
          <w:rFonts w:ascii="Calibri" w:hAnsi="Calibri"/>
          <w:sz w:val="22"/>
          <w:szCs w:val="22"/>
        </w:rPr>
        <w:t xml:space="preserve">the Faculty Education Director (or his/her nominee).  </w:t>
      </w:r>
      <w:r>
        <w:rPr>
          <w:rFonts w:ascii="Calibri" w:hAnsi="Calibri"/>
          <w:sz w:val="22"/>
          <w:szCs w:val="22"/>
        </w:rPr>
        <w:t xml:space="preserve">The form should then be returned to </w:t>
      </w:r>
      <w:r w:rsidR="00C82521">
        <w:rPr>
          <w:rFonts w:ascii="Calibri" w:hAnsi="Calibri"/>
          <w:sz w:val="22"/>
          <w:szCs w:val="22"/>
        </w:rPr>
        <w:t>administrative staff in the School</w:t>
      </w:r>
      <w:r>
        <w:rPr>
          <w:rFonts w:ascii="Calibri" w:hAnsi="Calibri"/>
          <w:sz w:val="22"/>
          <w:szCs w:val="22"/>
        </w:rPr>
        <w:t xml:space="preserve"> who will inform the student of the outcome of the </w:t>
      </w:r>
      <w:r w:rsidR="008F7538">
        <w:rPr>
          <w:rFonts w:ascii="Calibri" w:hAnsi="Calibri"/>
          <w:sz w:val="22"/>
          <w:szCs w:val="22"/>
        </w:rPr>
        <w:t>request</w:t>
      </w:r>
      <w:r w:rsidR="007E30EC">
        <w:rPr>
          <w:rFonts w:ascii="Calibri" w:hAnsi="Calibri"/>
          <w:sz w:val="22"/>
          <w:szCs w:val="22"/>
        </w:rPr>
        <w:t xml:space="preserve"> and attach a scanned copy of the form to the </w:t>
      </w:r>
      <w:r w:rsidR="00364D8B">
        <w:rPr>
          <w:rFonts w:ascii="Calibri" w:hAnsi="Calibri"/>
          <w:sz w:val="22"/>
          <w:szCs w:val="22"/>
        </w:rPr>
        <w:t>email</w:t>
      </w:r>
      <w:r w:rsidR="007E30EC">
        <w:rPr>
          <w:rFonts w:ascii="Calibri" w:hAnsi="Calibri"/>
          <w:sz w:val="22"/>
          <w:szCs w:val="22"/>
        </w:rPr>
        <w:t>.</w:t>
      </w:r>
    </w:p>
    <w:p w14:paraId="54047783" w14:textId="77777777" w:rsidR="00D4173C" w:rsidRDefault="00D4173C" w:rsidP="00E10A36">
      <w:pPr>
        <w:ind w:left="360"/>
        <w:rPr>
          <w:rFonts w:ascii="Calibri" w:hAnsi="Calibri"/>
          <w:sz w:val="22"/>
          <w:szCs w:val="22"/>
        </w:rPr>
      </w:pPr>
    </w:p>
    <w:p w14:paraId="4A69CB7C" w14:textId="77777777" w:rsidR="001A1AFD" w:rsidRDefault="00CD7AB6" w:rsidP="00CD7AB6">
      <w:pPr>
        <w:ind w:firstLine="360"/>
        <w:rPr>
          <w:rFonts w:ascii="Calibri" w:hAnsi="Calibri"/>
          <w:b/>
          <w:sz w:val="22"/>
          <w:szCs w:val="22"/>
        </w:rPr>
      </w:pPr>
      <w:r w:rsidRPr="00CD7AB6">
        <w:rPr>
          <w:rFonts w:ascii="Calibri" w:hAnsi="Calibri"/>
          <w:b/>
          <w:sz w:val="22"/>
          <w:szCs w:val="22"/>
        </w:rPr>
        <w:t>2.2</w:t>
      </w:r>
      <w:r w:rsidRPr="00CD7AB6">
        <w:rPr>
          <w:rFonts w:ascii="Calibri" w:hAnsi="Calibri"/>
          <w:b/>
          <w:sz w:val="22"/>
          <w:szCs w:val="22"/>
        </w:rPr>
        <w:tab/>
      </w:r>
      <w:r w:rsidR="009E30E5">
        <w:rPr>
          <w:rFonts w:ascii="Calibri" w:hAnsi="Calibri"/>
          <w:b/>
          <w:sz w:val="22"/>
          <w:szCs w:val="22"/>
        </w:rPr>
        <w:t>Before the Examination</w:t>
      </w:r>
    </w:p>
    <w:p w14:paraId="57B0274B" w14:textId="77777777" w:rsidR="00995D42" w:rsidRDefault="00995D42" w:rsidP="00995D42">
      <w:pPr>
        <w:ind w:left="360"/>
        <w:rPr>
          <w:rFonts w:ascii="Calibri" w:hAnsi="Calibri"/>
          <w:b/>
          <w:sz w:val="22"/>
          <w:szCs w:val="22"/>
        </w:rPr>
      </w:pPr>
      <w:r>
        <w:rPr>
          <w:rFonts w:ascii="Calibri" w:hAnsi="Calibri"/>
          <w:b/>
          <w:sz w:val="22"/>
          <w:szCs w:val="22"/>
        </w:rPr>
        <w:t>2.2.1   Student Responsibilities</w:t>
      </w:r>
    </w:p>
    <w:p w14:paraId="1BE03A85" w14:textId="77777777" w:rsidR="004F11F8" w:rsidRDefault="009E30E5" w:rsidP="009E30E5">
      <w:pPr>
        <w:ind w:left="360"/>
        <w:rPr>
          <w:rFonts w:ascii="Calibri" w:hAnsi="Calibri"/>
          <w:sz w:val="22"/>
          <w:szCs w:val="22"/>
        </w:rPr>
      </w:pPr>
      <w:r>
        <w:rPr>
          <w:rFonts w:ascii="Calibri" w:hAnsi="Calibri"/>
          <w:sz w:val="22"/>
          <w:szCs w:val="22"/>
        </w:rPr>
        <w:t>The student is responsible for all</w:t>
      </w:r>
      <w:r w:rsidR="00995D42">
        <w:rPr>
          <w:rFonts w:ascii="Calibri" w:hAnsi="Calibri"/>
          <w:sz w:val="22"/>
          <w:szCs w:val="22"/>
        </w:rPr>
        <w:t xml:space="preserve"> costs incurred in the host country and</w:t>
      </w:r>
      <w:r w:rsidR="008B3F83">
        <w:rPr>
          <w:rFonts w:ascii="Calibri" w:hAnsi="Calibri"/>
          <w:sz w:val="22"/>
          <w:szCs w:val="22"/>
        </w:rPr>
        <w:t>,</w:t>
      </w:r>
      <w:r w:rsidR="00995D42">
        <w:rPr>
          <w:rFonts w:ascii="Calibri" w:hAnsi="Calibri"/>
          <w:sz w:val="22"/>
          <w:szCs w:val="22"/>
        </w:rPr>
        <w:t xml:space="preserve"> </w:t>
      </w:r>
      <w:r w:rsidR="00995D42" w:rsidRPr="002A0DF5">
        <w:rPr>
          <w:rFonts w:ascii="Calibri" w:hAnsi="Calibri"/>
          <w:sz w:val="22"/>
          <w:szCs w:val="22"/>
        </w:rPr>
        <w:t>in addition</w:t>
      </w:r>
      <w:r w:rsidR="008B3F83" w:rsidRPr="002A0DF5">
        <w:rPr>
          <w:rFonts w:ascii="Calibri" w:hAnsi="Calibri"/>
          <w:sz w:val="22"/>
          <w:szCs w:val="22"/>
        </w:rPr>
        <w:t>,</w:t>
      </w:r>
      <w:r w:rsidR="00995D42" w:rsidRPr="002A0DF5">
        <w:rPr>
          <w:rFonts w:ascii="Calibri" w:hAnsi="Calibri"/>
          <w:sz w:val="22"/>
          <w:szCs w:val="22"/>
        </w:rPr>
        <w:t xml:space="preserve"> the University will charge a £50 administration fee for each examination undertaken. </w:t>
      </w:r>
      <w:r w:rsidR="00036862">
        <w:rPr>
          <w:rFonts w:ascii="Calibri" w:hAnsi="Calibri"/>
          <w:sz w:val="22"/>
          <w:szCs w:val="22"/>
        </w:rPr>
        <w:t>It is solely the responsibility of the student to ensure th</w:t>
      </w:r>
      <w:r w:rsidR="00C21CB0">
        <w:rPr>
          <w:rFonts w:ascii="Calibri" w:hAnsi="Calibri"/>
          <w:sz w:val="22"/>
          <w:szCs w:val="22"/>
        </w:rPr>
        <w:t>at all arrangements are in place</w:t>
      </w:r>
      <w:r w:rsidR="00FE0F47">
        <w:rPr>
          <w:rFonts w:ascii="Calibri" w:hAnsi="Calibri"/>
          <w:sz w:val="22"/>
          <w:szCs w:val="22"/>
        </w:rPr>
        <w:t xml:space="preserve"> </w:t>
      </w:r>
      <w:r w:rsidR="00542E30">
        <w:rPr>
          <w:rFonts w:ascii="Calibri" w:hAnsi="Calibri"/>
          <w:sz w:val="22"/>
          <w:szCs w:val="22"/>
        </w:rPr>
        <w:t>and the School has been notified of the arrangements,</w:t>
      </w:r>
      <w:r w:rsidR="00C21CB0">
        <w:rPr>
          <w:rFonts w:ascii="Calibri" w:hAnsi="Calibri"/>
          <w:sz w:val="22"/>
          <w:szCs w:val="22"/>
        </w:rPr>
        <w:t xml:space="preserve"> </w:t>
      </w:r>
      <w:r w:rsidR="00E7759E">
        <w:rPr>
          <w:rFonts w:ascii="Calibri" w:hAnsi="Calibri"/>
          <w:sz w:val="22"/>
          <w:szCs w:val="22"/>
        </w:rPr>
        <w:t>by the notice period given in the table below.</w:t>
      </w:r>
      <w:r w:rsidR="005B4C9F">
        <w:rPr>
          <w:rFonts w:ascii="Calibri" w:hAnsi="Calibri"/>
          <w:sz w:val="22"/>
          <w:szCs w:val="22"/>
        </w:rPr>
        <w:t xml:space="preserve"> Any failure to comply with this will result in the approval being withdrawn.</w:t>
      </w:r>
    </w:p>
    <w:p w14:paraId="0431C4BB" w14:textId="77777777" w:rsidR="00E7759E" w:rsidRDefault="00E7759E" w:rsidP="009E30E5">
      <w:pPr>
        <w:ind w:left="360"/>
        <w:rPr>
          <w:rFonts w:ascii="Calibri" w:hAnsi="Calibri"/>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5"/>
        <w:gridCol w:w="5437"/>
      </w:tblGrid>
      <w:tr w:rsidR="00E7759E" w14:paraId="5D4C2464" w14:textId="77777777">
        <w:tc>
          <w:tcPr>
            <w:tcW w:w="2725" w:type="dxa"/>
            <w:shd w:val="clear" w:color="auto" w:fill="auto"/>
          </w:tcPr>
          <w:p w14:paraId="0454E732" w14:textId="77777777" w:rsidR="00E7759E" w:rsidRDefault="00E7759E" w:rsidP="009E30E5">
            <w:pPr>
              <w:rPr>
                <w:rFonts w:ascii="Calibri" w:hAnsi="Calibri"/>
                <w:b/>
                <w:bCs/>
                <w:sz w:val="22"/>
                <w:szCs w:val="22"/>
              </w:rPr>
            </w:pPr>
            <w:r>
              <w:rPr>
                <w:rFonts w:ascii="Calibri" w:hAnsi="Calibri"/>
                <w:b/>
                <w:bCs/>
                <w:sz w:val="22"/>
                <w:szCs w:val="22"/>
              </w:rPr>
              <w:t>Exam period</w:t>
            </w:r>
          </w:p>
        </w:tc>
        <w:tc>
          <w:tcPr>
            <w:tcW w:w="5437" w:type="dxa"/>
            <w:shd w:val="clear" w:color="auto" w:fill="auto"/>
          </w:tcPr>
          <w:p w14:paraId="4836118D" w14:textId="77777777" w:rsidR="00E7759E" w:rsidRDefault="00E7759E" w:rsidP="009E30E5">
            <w:pPr>
              <w:rPr>
                <w:rFonts w:ascii="Calibri" w:hAnsi="Calibri"/>
                <w:b/>
                <w:bCs/>
                <w:sz w:val="22"/>
                <w:szCs w:val="22"/>
              </w:rPr>
            </w:pPr>
            <w:r>
              <w:rPr>
                <w:rFonts w:ascii="Calibri" w:hAnsi="Calibri"/>
                <w:b/>
                <w:bCs/>
                <w:sz w:val="22"/>
                <w:szCs w:val="22"/>
              </w:rPr>
              <w:t>Notice period</w:t>
            </w:r>
          </w:p>
        </w:tc>
      </w:tr>
      <w:tr w:rsidR="00E7759E" w14:paraId="4B8B29FA" w14:textId="77777777">
        <w:tc>
          <w:tcPr>
            <w:tcW w:w="2725" w:type="dxa"/>
            <w:shd w:val="clear" w:color="auto" w:fill="auto"/>
          </w:tcPr>
          <w:p w14:paraId="4D1CE5D2" w14:textId="77777777" w:rsidR="00E7759E" w:rsidRDefault="00E7759E" w:rsidP="00E7759E">
            <w:pPr>
              <w:rPr>
                <w:rFonts w:ascii="Calibri" w:hAnsi="Calibri"/>
                <w:sz w:val="22"/>
                <w:szCs w:val="22"/>
              </w:rPr>
            </w:pPr>
            <w:r>
              <w:rPr>
                <w:rFonts w:ascii="Calibri" w:hAnsi="Calibri"/>
                <w:sz w:val="22"/>
                <w:szCs w:val="22"/>
              </w:rPr>
              <w:t>Winter (January)</w:t>
            </w:r>
          </w:p>
        </w:tc>
        <w:tc>
          <w:tcPr>
            <w:tcW w:w="5437" w:type="dxa"/>
            <w:shd w:val="clear" w:color="auto" w:fill="auto"/>
          </w:tcPr>
          <w:p w14:paraId="68A98CCB" w14:textId="77777777" w:rsidR="00E7759E" w:rsidRDefault="00E7759E" w:rsidP="00E7759E">
            <w:pPr>
              <w:rPr>
                <w:rFonts w:ascii="Calibri" w:hAnsi="Calibri"/>
                <w:sz w:val="22"/>
                <w:szCs w:val="22"/>
              </w:rPr>
            </w:pPr>
            <w:r>
              <w:rPr>
                <w:rFonts w:ascii="Calibri" w:hAnsi="Calibri"/>
                <w:sz w:val="22"/>
                <w:szCs w:val="22"/>
              </w:rPr>
              <w:t xml:space="preserve">21 days </w:t>
            </w:r>
            <w:r w:rsidR="0056699C">
              <w:rPr>
                <w:rFonts w:ascii="Calibri" w:hAnsi="Calibri"/>
                <w:sz w:val="22"/>
                <w:szCs w:val="22"/>
              </w:rPr>
              <w:t>before start of exam period</w:t>
            </w:r>
          </w:p>
        </w:tc>
      </w:tr>
      <w:tr w:rsidR="00E7759E" w14:paraId="2A272A3E" w14:textId="77777777">
        <w:tc>
          <w:tcPr>
            <w:tcW w:w="2725" w:type="dxa"/>
            <w:shd w:val="clear" w:color="auto" w:fill="auto"/>
          </w:tcPr>
          <w:p w14:paraId="34D63AAE" w14:textId="77777777" w:rsidR="00E7759E" w:rsidRDefault="00E7759E" w:rsidP="00E7759E">
            <w:pPr>
              <w:rPr>
                <w:rFonts w:ascii="Calibri" w:hAnsi="Calibri"/>
                <w:sz w:val="22"/>
                <w:szCs w:val="22"/>
              </w:rPr>
            </w:pPr>
            <w:r>
              <w:rPr>
                <w:rFonts w:ascii="Calibri" w:hAnsi="Calibri"/>
                <w:sz w:val="22"/>
                <w:szCs w:val="22"/>
              </w:rPr>
              <w:t>Summer (May-June)</w:t>
            </w:r>
          </w:p>
        </w:tc>
        <w:tc>
          <w:tcPr>
            <w:tcW w:w="5437" w:type="dxa"/>
            <w:shd w:val="clear" w:color="auto" w:fill="auto"/>
          </w:tcPr>
          <w:p w14:paraId="1995FD67" w14:textId="77777777" w:rsidR="00E7759E" w:rsidRDefault="00E7759E" w:rsidP="00E7759E">
            <w:pPr>
              <w:rPr>
                <w:rFonts w:ascii="Calibri" w:hAnsi="Calibri"/>
                <w:sz w:val="22"/>
                <w:szCs w:val="22"/>
              </w:rPr>
            </w:pPr>
            <w:r>
              <w:rPr>
                <w:rFonts w:ascii="Calibri" w:hAnsi="Calibri"/>
                <w:sz w:val="22"/>
                <w:szCs w:val="22"/>
              </w:rPr>
              <w:t>21 days</w:t>
            </w:r>
            <w:r w:rsidR="0056699C">
              <w:rPr>
                <w:rFonts w:ascii="Calibri" w:hAnsi="Calibri"/>
                <w:sz w:val="22"/>
                <w:szCs w:val="22"/>
              </w:rPr>
              <w:t xml:space="preserve"> before start of exam period</w:t>
            </w:r>
          </w:p>
        </w:tc>
      </w:tr>
      <w:tr w:rsidR="00E7759E" w14:paraId="6BB54131" w14:textId="77777777">
        <w:tc>
          <w:tcPr>
            <w:tcW w:w="2725" w:type="dxa"/>
            <w:shd w:val="clear" w:color="auto" w:fill="auto"/>
          </w:tcPr>
          <w:p w14:paraId="3B8C4D7D" w14:textId="77777777" w:rsidR="00E7759E" w:rsidRDefault="00E7759E" w:rsidP="00E7759E">
            <w:pPr>
              <w:rPr>
                <w:rFonts w:ascii="Calibri" w:hAnsi="Calibri"/>
                <w:sz w:val="22"/>
                <w:szCs w:val="22"/>
              </w:rPr>
            </w:pPr>
            <w:r>
              <w:rPr>
                <w:rFonts w:ascii="Calibri" w:hAnsi="Calibri"/>
                <w:sz w:val="22"/>
                <w:szCs w:val="22"/>
              </w:rPr>
              <w:t>Reassessments (August)</w:t>
            </w:r>
          </w:p>
        </w:tc>
        <w:tc>
          <w:tcPr>
            <w:tcW w:w="5437" w:type="dxa"/>
            <w:shd w:val="clear" w:color="auto" w:fill="auto"/>
          </w:tcPr>
          <w:p w14:paraId="10857A65" w14:textId="77777777" w:rsidR="00E7759E" w:rsidRDefault="0056699C" w:rsidP="00E7759E">
            <w:pPr>
              <w:rPr>
                <w:rFonts w:ascii="Calibri" w:hAnsi="Calibri"/>
                <w:sz w:val="22"/>
                <w:szCs w:val="22"/>
              </w:rPr>
            </w:pPr>
            <w:r>
              <w:rPr>
                <w:rFonts w:ascii="Calibri" w:hAnsi="Calibri"/>
                <w:sz w:val="22"/>
                <w:szCs w:val="22"/>
              </w:rPr>
              <w:t>7 days before start of exam period</w:t>
            </w:r>
          </w:p>
        </w:tc>
      </w:tr>
    </w:tbl>
    <w:p w14:paraId="2392E01A" w14:textId="77777777" w:rsidR="00E7759E" w:rsidRDefault="00E7759E" w:rsidP="009E30E5">
      <w:pPr>
        <w:ind w:left="360"/>
        <w:rPr>
          <w:rFonts w:ascii="Calibri" w:hAnsi="Calibri"/>
          <w:sz w:val="22"/>
          <w:szCs w:val="22"/>
        </w:rPr>
      </w:pPr>
    </w:p>
    <w:p w14:paraId="54ABFD1E" w14:textId="77777777" w:rsidR="004F11F8" w:rsidRDefault="004F11F8" w:rsidP="009E30E5">
      <w:pPr>
        <w:ind w:left="360"/>
        <w:rPr>
          <w:rFonts w:ascii="Calibri" w:hAnsi="Calibri"/>
          <w:sz w:val="22"/>
          <w:szCs w:val="22"/>
        </w:rPr>
      </w:pPr>
    </w:p>
    <w:p w14:paraId="651A4029" w14:textId="77777777" w:rsidR="0071406D" w:rsidRDefault="00995D42" w:rsidP="009E30E5">
      <w:pPr>
        <w:ind w:left="360"/>
        <w:rPr>
          <w:rFonts w:ascii="Calibri" w:hAnsi="Calibri"/>
          <w:sz w:val="22"/>
          <w:szCs w:val="22"/>
        </w:rPr>
      </w:pPr>
      <w:r>
        <w:rPr>
          <w:rFonts w:ascii="Calibri" w:hAnsi="Calibri"/>
          <w:sz w:val="22"/>
          <w:szCs w:val="22"/>
        </w:rPr>
        <w:t>The student must make all arrangements with the proposed host institution</w:t>
      </w:r>
      <w:r w:rsidR="00986750">
        <w:rPr>
          <w:rFonts w:ascii="Calibri" w:hAnsi="Calibri"/>
          <w:sz w:val="22"/>
          <w:szCs w:val="22"/>
        </w:rPr>
        <w:t xml:space="preserve">. The institution should </w:t>
      </w:r>
      <w:r w:rsidR="00D56682">
        <w:rPr>
          <w:rFonts w:ascii="Calibri" w:hAnsi="Calibri"/>
          <w:sz w:val="22"/>
          <w:szCs w:val="22"/>
        </w:rPr>
        <w:t>usually</w:t>
      </w:r>
      <w:r w:rsidR="00986750">
        <w:rPr>
          <w:rFonts w:ascii="Calibri" w:hAnsi="Calibri"/>
          <w:sz w:val="22"/>
          <w:szCs w:val="22"/>
        </w:rPr>
        <w:t xml:space="preserve"> be</w:t>
      </w:r>
      <w:r w:rsidR="00D56682">
        <w:rPr>
          <w:rFonts w:ascii="Calibri" w:hAnsi="Calibri"/>
          <w:sz w:val="22"/>
          <w:szCs w:val="22"/>
        </w:rPr>
        <w:t xml:space="preserve"> the local British Council Office or, exceptionally, a Higher Education establishment</w:t>
      </w:r>
      <w:r w:rsidR="00986750">
        <w:rPr>
          <w:rFonts w:ascii="Calibri" w:hAnsi="Calibri"/>
          <w:sz w:val="22"/>
          <w:szCs w:val="22"/>
        </w:rPr>
        <w:t>.  The</w:t>
      </w:r>
      <w:r w:rsidR="00701EE5">
        <w:rPr>
          <w:rFonts w:ascii="Calibri" w:hAnsi="Calibri"/>
          <w:sz w:val="22"/>
          <w:szCs w:val="22"/>
        </w:rPr>
        <w:t xml:space="preserve"> student should have no </w:t>
      </w:r>
      <w:r w:rsidR="00F9753C">
        <w:rPr>
          <w:rFonts w:ascii="Calibri" w:hAnsi="Calibri"/>
          <w:sz w:val="22"/>
          <w:szCs w:val="22"/>
        </w:rPr>
        <w:t xml:space="preserve">prior </w:t>
      </w:r>
      <w:r w:rsidR="00701EE5">
        <w:rPr>
          <w:rFonts w:ascii="Calibri" w:hAnsi="Calibri"/>
          <w:sz w:val="22"/>
          <w:szCs w:val="22"/>
        </w:rPr>
        <w:t xml:space="preserve">connection with the institution in which the examination is being </w:t>
      </w:r>
      <w:r w:rsidR="00986750">
        <w:rPr>
          <w:rFonts w:ascii="Calibri" w:hAnsi="Calibri"/>
          <w:sz w:val="22"/>
          <w:szCs w:val="22"/>
        </w:rPr>
        <w:t>hosted.</w:t>
      </w:r>
      <w:r w:rsidR="00701EE5">
        <w:rPr>
          <w:rFonts w:ascii="Calibri" w:hAnsi="Calibri"/>
          <w:sz w:val="22"/>
          <w:szCs w:val="22"/>
        </w:rPr>
        <w:t xml:space="preserve"> </w:t>
      </w:r>
      <w:r w:rsidR="004F11F8">
        <w:rPr>
          <w:rFonts w:ascii="Calibri" w:hAnsi="Calibri"/>
          <w:sz w:val="22"/>
          <w:szCs w:val="22"/>
        </w:rPr>
        <w:t xml:space="preserve"> </w:t>
      </w:r>
      <w:r w:rsidR="00986750">
        <w:rPr>
          <w:rFonts w:ascii="Calibri" w:hAnsi="Calibri"/>
          <w:sz w:val="22"/>
          <w:szCs w:val="22"/>
        </w:rPr>
        <w:t>The student must</w:t>
      </w:r>
      <w:r>
        <w:rPr>
          <w:rFonts w:ascii="Calibri" w:hAnsi="Calibri"/>
          <w:sz w:val="22"/>
          <w:szCs w:val="22"/>
        </w:rPr>
        <w:t xml:space="preserve"> ensure that the examination can take place at the designated time and that the</w:t>
      </w:r>
      <w:r w:rsidR="00DF395C">
        <w:rPr>
          <w:rFonts w:ascii="Calibri" w:hAnsi="Calibri"/>
          <w:sz w:val="22"/>
          <w:szCs w:val="22"/>
        </w:rPr>
        <w:t xml:space="preserve"> </w:t>
      </w:r>
      <w:r w:rsidR="00070587">
        <w:rPr>
          <w:rFonts w:ascii="Calibri" w:hAnsi="Calibri"/>
          <w:sz w:val="22"/>
          <w:szCs w:val="22"/>
        </w:rPr>
        <w:t>institution</w:t>
      </w:r>
      <w:r>
        <w:rPr>
          <w:rFonts w:ascii="Calibri" w:hAnsi="Calibri"/>
          <w:sz w:val="22"/>
          <w:szCs w:val="22"/>
        </w:rPr>
        <w:t xml:space="preserve"> will comply with </w:t>
      </w:r>
      <w:r w:rsidR="00DC13BA">
        <w:rPr>
          <w:rFonts w:ascii="Calibri" w:hAnsi="Calibri"/>
          <w:sz w:val="22"/>
          <w:szCs w:val="22"/>
        </w:rPr>
        <w:t xml:space="preserve">the </w:t>
      </w:r>
      <w:r>
        <w:rPr>
          <w:rFonts w:ascii="Calibri" w:hAnsi="Calibri"/>
          <w:sz w:val="22"/>
          <w:szCs w:val="22"/>
        </w:rPr>
        <w:t xml:space="preserve">University of Bristol </w:t>
      </w:r>
      <w:r w:rsidR="002B14FA">
        <w:rPr>
          <w:rFonts w:ascii="Calibri" w:hAnsi="Calibri"/>
          <w:sz w:val="22"/>
          <w:szCs w:val="22"/>
        </w:rPr>
        <w:t>R</w:t>
      </w:r>
      <w:r>
        <w:rPr>
          <w:rFonts w:ascii="Calibri" w:hAnsi="Calibri"/>
          <w:sz w:val="22"/>
          <w:szCs w:val="22"/>
        </w:rPr>
        <w:t>egulations</w:t>
      </w:r>
      <w:r w:rsidR="002B14FA">
        <w:rPr>
          <w:rFonts w:ascii="Calibri" w:hAnsi="Calibri"/>
          <w:sz w:val="22"/>
          <w:szCs w:val="22"/>
        </w:rPr>
        <w:t xml:space="preserve"> and Code of Practice for Taught Programmes</w:t>
      </w:r>
      <w:r w:rsidR="00DC13BA">
        <w:rPr>
          <w:rFonts w:ascii="Calibri" w:hAnsi="Calibri"/>
          <w:sz w:val="22"/>
          <w:szCs w:val="22"/>
        </w:rPr>
        <w:t xml:space="preserve"> and the </w:t>
      </w:r>
      <w:r w:rsidR="003111ED">
        <w:rPr>
          <w:rFonts w:ascii="Calibri" w:hAnsi="Calibri"/>
          <w:sz w:val="22"/>
          <w:szCs w:val="22"/>
        </w:rPr>
        <w:t>Assessment</w:t>
      </w:r>
      <w:r w:rsidR="00DC13BA">
        <w:rPr>
          <w:rFonts w:ascii="Calibri" w:hAnsi="Calibri"/>
          <w:sz w:val="22"/>
          <w:szCs w:val="22"/>
        </w:rPr>
        <w:t xml:space="preserve"> Regulations.</w:t>
      </w:r>
      <w:r w:rsidR="002B14FA">
        <w:rPr>
          <w:rFonts w:ascii="Calibri" w:hAnsi="Calibri"/>
          <w:sz w:val="22"/>
          <w:szCs w:val="22"/>
        </w:rPr>
        <w:t xml:space="preserve"> The Regulations and Code of P</w:t>
      </w:r>
      <w:r>
        <w:rPr>
          <w:rFonts w:ascii="Calibri" w:hAnsi="Calibri"/>
          <w:sz w:val="22"/>
          <w:szCs w:val="22"/>
        </w:rPr>
        <w:t xml:space="preserve">ractice can be found on </w:t>
      </w:r>
      <w:r>
        <w:rPr>
          <w:rFonts w:ascii="Calibri" w:hAnsi="Calibri"/>
          <w:sz w:val="22"/>
          <w:szCs w:val="22"/>
        </w:rPr>
        <w:lastRenderedPageBreak/>
        <w:t xml:space="preserve">the University website at </w:t>
      </w:r>
      <w:hyperlink r:id="rId12" w:history="1">
        <w:r w:rsidR="00273AF0" w:rsidRPr="00504E59">
          <w:rPr>
            <w:rStyle w:val="Hyperlink"/>
            <w:rFonts w:ascii="Calibri" w:hAnsi="Calibri"/>
            <w:sz w:val="22"/>
            <w:szCs w:val="22"/>
          </w:rPr>
          <w:t>http://www.bristol.ac.uk/academic-quality/assessment/codeonline.html</w:t>
        </w:r>
      </w:hyperlink>
      <w:r w:rsidR="00D2250D">
        <w:rPr>
          <w:rFonts w:ascii="Calibri" w:hAnsi="Calibri"/>
          <w:sz w:val="22"/>
          <w:szCs w:val="22"/>
        </w:rPr>
        <w:t xml:space="preserve">  </w:t>
      </w:r>
    </w:p>
    <w:p w14:paraId="3B1C640C" w14:textId="77777777" w:rsidR="0071406D" w:rsidRDefault="0071406D" w:rsidP="009E30E5">
      <w:pPr>
        <w:ind w:left="360"/>
        <w:rPr>
          <w:rFonts w:ascii="Calibri" w:hAnsi="Calibri"/>
          <w:sz w:val="22"/>
          <w:szCs w:val="22"/>
        </w:rPr>
      </w:pPr>
    </w:p>
    <w:p w14:paraId="4B370390" w14:textId="77777777" w:rsidR="00995D42" w:rsidRDefault="00995D42" w:rsidP="00995D42">
      <w:pPr>
        <w:numPr>
          <w:ilvl w:val="2"/>
          <w:numId w:val="3"/>
        </w:numPr>
        <w:rPr>
          <w:rFonts w:ascii="Calibri" w:hAnsi="Calibri"/>
          <w:b/>
          <w:sz w:val="22"/>
          <w:szCs w:val="22"/>
        </w:rPr>
      </w:pPr>
      <w:r>
        <w:rPr>
          <w:rFonts w:ascii="Calibri" w:hAnsi="Calibri"/>
          <w:b/>
          <w:sz w:val="22"/>
          <w:szCs w:val="22"/>
        </w:rPr>
        <w:t>School Responsibilities</w:t>
      </w:r>
    </w:p>
    <w:p w14:paraId="18909809" w14:textId="77777777" w:rsidR="000D2357" w:rsidRDefault="000D2357" w:rsidP="005B3280">
      <w:pPr>
        <w:ind w:left="360"/>
        <w:rPr>
          <w:rFonts w:ascii="Calibri" w:hAnsi="Calibri"/>
          <w:sz w:val="22"/>
          <w:szCs w:val="22"/>
        </w:rPr>
      </w:pPr>
      <w:r>
        <w:rPr>
          <w:rFonts w:ascii="Calibri" w:hAnsi="Calibri"/>
          <w:sz w:val="22"/>
          <w:szCs w:val="22"/>
        </w:rPr>
        <w:t xml:space="preserve">The School should ensure that they are satisfied that the examination venue is an appropriate and approved institution.  </w:t>
      </w:r>
    </w:p>
    <w:p w14:paraId="7E255A3F" w14:textId="77777777" w:rsidR="000D2357" w:rsidRDefault="000D2357" w:rsidP="005B3280">
      <w:pPr>
        <w:ind w:left="360"/>
        <w:rPr>
          <w:rFonts w:ascii="Calibri" w:hAnsi="Calibri"/>
          <w:sz w:val="22"/>
          <w:szCs w:val="22"/>
        </w:rPr>
      </w:pPr>
    </w:p>
    <w:p w14:paraId="7A041FF0" w14:textId="77777777" w:rsidR="005B4C9F" w:rsidRDefault="008B4C40" w:rsidP="005B3280">
      <w:pPr>
        <w:ind w:left="360"/>
        <w:rPr>
          <w:rFonts w:ascii="Calibri" w:hAnsi="Calibri"/>
          <w:sz w:val="22"/>
          <w:szCs w:val="22"/>
        </w:rPr>
      </w:pPr>
      <w:r>
        <w:rPr>
          <w:rFonts w:ascii="Calibri" w:hAnsi="Calibri"/>
          <w:sz w:val="22"/>
          <w:szCs w:val="22"/>
        </w:rPr>
        <w:t xml:space="preserve">The School will ensure that all examination materials are </w:t>
      </w:r>
      <w:r w:rsidR="005652DB">
        <w:rPr>
          <w:rFonts w:ascii="Calibri" w:hAnsi="Calibri"/>
          <w:sz w:val="22"/>
          <w:szCs w:val="22"/>
        </w:rPr>
        <w:t>dispatched by</w:t>
      </w:r>
      <w:r w:rsidR="00DB3D0F">
        <w:rPr>
          <w:rFonts w:ascii="Calibri" w:hAnsi="Calibri"/>
          <w:sz w:val="22"/>
          <w:szCs w:val="22"/>
        </w:rPr>
        <w:t xml:space="preserve"> an</w:t>
      </w:r>
      <w:r w:rsidR="005652DB">
        <w:rPr>
          <w:rFonts w:ascii="Calibri" w:hAnsi="Calibri"/>
          <w:sz w:val="22"/>
          <w:szCs w:val="22"/>
        </w:rPr>
        <w:t xml:space="preserve"> </w:t>
      </w:r>
      <w:r w:rsidR="005B45C1">
        <w:rPr>
          <w:rFonts w:ascii="Calibri" w:hAnsi="Calibri"/>
          <w:sz w:val="22"/>
          <w:szCs w:val="22"/>
        </w:rPr>
        <w:t xml:space="preserve">authorised </w:t>
      </w:r>
      <w:r w:rsidR="005652DB">
        <w:rPr>
          <w:rFonts w:ascii="Calibri" w:hAnsi="Calibri"/>
          <w:sz w:val="22"/>
          <w:szCs w:val="22"/>
        </w:rPr>
        <w:t>courier service</w:t>
      </w:r>
      <w:r w:rsidR="00DB3D0F">
        <w:rPr>
          <w:rFonts w:ascii="Calibri" w:hAnsi="Calibri"/>
          <w:sz w:val="22"/>
          <w:szCs w:val="22"/>
        </w:rPr>
        <w:t>, such as</w:t>
      </w:r>
      <w:r w:rsidR="005652DB">
        <w:rPr>
          <w:rFonts w:ascii="Calibri" w:hAnsi="Calibri"/>
          <w:sz w:val="22"/>
          <w:szCs w:val="22"/>
        </w:rPr>
        <w:t xml:space="preserve"> DHL</w:t>
      </w:r>
      <w:r w:rsidR="00DB3D0F">
        <w:rPr>
          <w:rFonts w:ascii="Calibri" w:hAnsi="Calibri"/>
          <w:sz w:val="22"/>
          <w:szCs w:val="22"/>
        </w:rPr>
        <w:t>,</w:t>
      </w:r>
      <w:r w:rsidR="005652DB">
        <w:rPr>
          <w:rFonts w:ascii="Calibri" w:hAnsi="Calibri"/>
          <w:sz w:val="22"/>
          <w:szCs w:val="22"/>
        </w:rPr>
        <w:t xml:space="preserve"> </w:t>
      </w:r>
      <w:r>
        <w:rPr>
          <w:rFonts w:ascii="Calibri" w:hAnsi="Calibri"/>
          <w:sz w:val="22"/>
          <w:szCs w:val="22"/>
        </w:rPr>
        <w:t xml:space="preserve">to arrive at the chosen institution at least one week prior to the examination.  </w:t>
      </w:r>
    </w:p>
    <w:p w14:paraId="0B4A408A" w14:textId="77777777" w:rsidR="008B4C40" w:rsidRDefault="008B4C40" w:rsidP="005B3280">
      <w:pPr>
        <w:ind w:left="360"/>
        <w:rPr>
          <w:rFonts w:ascii="Calibri" w:hAnsi="Calibri"/>
          <w:sz w:val="22"/>
          <w:szCs w:val="22"/>
        </w:rPr>
      </w:pPr>
      <w:r>
        <w:rPr>
          <w:rFonts w:ascii="Calibri" w:hAnsi="Calibri"/>
          <w:sz w:val="22"/>
          <w:szCs w:val="22"/>
        </w:rPr>
        <w:t>The pack should include</w:t>
      </w:r>
      <w:r w:rsidR="006379C0">
        <w:rPr>
          <w:rFonts w:ascii="Calibri" w:hAnsi="Calibri"/>
          <w:sz w:val="22"/>
          <w:szCs w:val="22"/>
        </w:rPr>
        <w:t>:</w:t>
      </w:r>
      <w:r>
        <w:rPr>
          <w:rFonts w:ascii="Calibri" w:hAnsi="Calibri"/>
          <w:sz w:val="22"/>
          <w:szCs w:val="22"/>
        </w:rPr>
        <w:t xml:space="preserve"> </w:t>
      </w:r>
    </w:p>
    <w:p w14:paraId="3A9A9579" w14:textId="77777777" w:rsidR="001558E5" w:rsidRDefault="008B4C40" w:rsidP="008B4C40">
      <w:pPr>
        <w:numPr>
          <w:ilvl w:val="0"/>
          <w:numId w:val="4"/>
        </w:numPr>
        <w:rPr>
          <w:rFonts w:ascii="Calibri" w:hAnsi="Calibri"/>
          <w:sz w:val="22"/>
          <w:szCs w:val="22"/>
        </w:rPr>
      </w:pPr>
      <w:r>
        <w:rPr>
          <w:rFonts w:ascii="Calibri" w:hAnsi="Calibri"/>
          <w:sz w:val="22"/>
          <w:szCs w:val="22"/>
        </w:rPr>
        <w:t>a letter confirming the arrangements for the examination which includes</w:t>
      </w:r>
      <w:r w:rsidR="001558E5">
        <w:rPr>
          <w:rFonts w:ascii="Calibri" w:hAnsi="Calibri"/>
          <w:sz w:val="22"/>
          <w:szCs w:val="22"/>
        </w:rPr>
        <w:t>:</w:t>
      </w:r>
    </w:p>
    <w:p w14:paraId="5765044B" w14:textId="77777777" w:rsidR="001558E5" w:rsidRDefault="00352EE2" w:rsidP="001558E5">
      <w:pPr>
        <w:numPr>
          <w:ilvl w:val="0"/>
          <w:numId w:val="6"/>
        </w:numPr>
        <w:rPr>
          <w:rFonts w:ascii="Calibri" w:hAnsi="Calibri"/>
          <w:sz w:val="22"/>
          <w:szCs w:val="22"/>
        </w:rPr>
      </w:pPr>
      <w:r>
        <w:rPr>
          <w:rFonts w:ascii="Calibri" w:hAnsi="Calibri"/>
          <w:sz w:val="22"/>
          <w:szCs w:val="22"/>
        </w:rPr>
        <w:t>a link to the University R</w:t>
      </w:r>
      <w:r w:rsidR="008B4C40">
        <w:rPr>
          <w:rFonts w:ascii="Calibri" w:hAnsi="Calibri"/>
          <w:sz w:val="22"/>
          <w:szCs w:val="22"/>
        </w:rPr>
        <w:t>eg</w:t>
      </w:r>
      <w:r w:rsidR="001558E5">
        <w:rPr>
          <w:rFonts w:ascii="Calibri" w:hAnsi="Calibri"/>
          <w:sz w:val="22"/>
          <w:szCs w:val="22"/>
        </w:rPr>
        <w:t>ulat</w:t>
      </w:r>
      <w:r>
        <w:rPr>
          <w:rFonts w:ascii="Calibri" w:hAnsi="Calibri"/>
          <w:sz w:val="22"/>
          <w:szCs w:val="22"/>
        </w:rPr>
        <w:t>ions and Code of P</w:t>
      </w:r>
      <w:r w:rsidR="001558E5">
        <w:rPr>
          <w:rFonts w:ascii="Calibri" w:hAnsi="Calibri"/>
          <w:sz w:val="22"/>
          <w:szCs w:val="22"/>
        </w:rPr>
        <w:t>ractice</w:t>
      </w:r>
      <w:r w:rsidR="0089203D">
        <w:rPr>
          <w:rFonts w:ascii="Calibri" w:hAnsi="Calibri"/>
          <w:sz w:val="22"/>
          <w:szCs w:val="22"/>
        </w:rPr>
        <w:t xml:space="preserve"> </w:t>
      </w:r>
      <w:r w:rsidR="0071406D">
        <w:rPr>
          <w:rFonts w:ascii="Calibri" w:hAnsi="Calibri"/>
          <w:sz w:val="22"/>
          <w:szCs w:val="22"/>
        </w:rPr>
        <w:t>for Taught Programmes</w:t>
      </w:r>
      <w:r>
        <w:rPr>
          <w:rFonts w:ascii="Calibri" w:hAnsi="Calibri"/>
          <w:sz w:val="22"/>
          <w:szCs w:val="22"/>
        </w:rPr>
        <w:t xml:space="preserve"> </w:t>
      </w:r>
      <w:r w:rsidR="0089203D">
        <w:rPr>
          <w:rFonts w:ascii="Calibri" w:hAnsi="Calibri"/>
          <w:sz w:val="22"/>
          <w:szCs w:val="22"/>
        </w:rPr>
        <w:t>(</w:t>
      </w:r>
      <w:hyperlink r:id="rId13" w:history="1">
        <w:r w:rsidR="0012203C" w:rsidRPr="00504E59">
          <w:rPr>
            <w:rStyle w:val="Hyperlink"/>
            <w:rFonts w:ascii="Calibri" w:hAnsi="Calibri"/>
            <w:sz w:val="22"/>
            <w:szCs w:val="22"/>
          </w:rPr>
          <w:t>http://www.bristol.ac.uk/academic-quality/assessment/codeonline.html</w:t>
        </w:r>
      </w:hyperlink>
      <w:r w:rsidR="0012203C">
        <w:t>)</w:t>
      </w:r>
      <w:r w:rsidR="0071406D">
        <w:rPr>
          <w:rFonts w:ascii="Calibri" w:hAnsi="Calibri"/>
          <w:sz w:val="22"/>
          <w:szCs w:val="22"/>
        </w:rPr>
        <w:t xml:space="preserve"> and the </w:t>
      </w:r>
      <w:r w:rsidR="0043614B">
        <w:rPr>
          <w:rFonts w:ascii="Calibri" w:hAnsi="Calibri"/>
          <w:sz w:val="22"/>
          <w:szCs w:val="22"/>
        </w:rPr>
        <w:t>Assessment</w:t>
      </w:r>
      <w:r w:rsidR="0071406D">
        <w:rPr>
          <w:rFonts w:ascii="Calibri" w:hAnsi="Calibri"/>
          <w:sz w:val="22"/>
          <w:szCs w:val="22"/>
        </w:rPr>
        <w:t xml:space="preserve"> Regulations (</w:t>
      </w:r>
      <w:hyperlink r:id="rId14" w:history="1">
        <w:r w:rsidR="0012203C" w:rsidRPr="00504E59">
          <w:rPr>
            <w:rStyle w:val="Hyperlink"/>
            <w:rFonts w:ascii="Calibri" w:hAnsi="Calibri"/>
            <w:sz w:val="22"/>
            <w:szCs w:val="22"/>
          </w:rPr>
          <w:t>https://www.bristol.ac.uk/media-library/sites/academic-quality/documents/taught-code/annexes/university-examination-regulations.pdf</w:t>
        </w:r>
      </w:hyperlink>
      <w:r w:rsidR="0012203C">
        <w:t xml:space="preserve"> )</w:t>
      </w:r>
    </w:p>
    <w:p w14:paraId="32D781B4" w14:textId="329266FE" w:rsidR="005C671A" w:rsidRDefault="008B4C40" w:rsidP="001558E5">
      <w:pPr>
        <w:numPr>
          <w:ilvl w:val="0"/>
          <w:numId w:val="6"/>
        </w:numPr>
        <w:rPr>
          <w:rFonts w:ascii="Calibri" w:hAnsi="Calibri" w:cs="Calibri"/>
          <w:sz w:val="22"/>
          <w:szCs w:val="22"/>
        </w:rPr>
      </w:pPr>
      <w:r w:rsidRPr="005C671A">
        <w:rPr>
          <w:rFonts w:ascii="Calibri" w:hAnsi="Calibri"/>
          <w:sz w:val="22"/>
          <w:szCs w:val="22"/>
        </w:rPr>
        <w:t xml:space="preserve">a link to the instructions for invigilators, which can be found on </w:t>
      </w:r>
      <w:r w:rsidR="005C671A" w:rsidRPr="005C671A">
        <w:rPr>
          <w:rFonts w:ascii="Calibri" w:hAnsi="Calibri"/>
          <w:sz w:val="22"/>
          <w:szCs w:val="22"/>
        </w:rPr>
        <w:t xml:space="preserve">BEAM at </w:t>
      </w:r>
      <w:hyperlink r:id="rId15" w:history="1">
        <w:r w:rsidR="005C671A">
          <w:rPr>
            <w:rStyle w:val="Hyperlink"/>
            <w:rFonts w:ascii="Calibri" w:hAnsi="Calibri" w:cs="Calibri"/>
            <w:sz w:val="22"/>
            <w:szCs w:val="22"/>
          </w:rPr>
          <w:t>https://uob.sharepoint.com/sites/beam/SitePages/information-invigilators.aspx</w:t>
        </w:r>
      </w:hyperlink>
    </w:p>
    <w:p w14:paraId="1F4FB948" w14:textId="7394E9BA" w:rsidR="008B4C40" w:rsidRDefault="008B4C40" w:rsidP="001558E5">
      <w:pPr>
        <w:numPr>
          <w:ilvl w:val="0"/>
          <w:numId w:val="6"/>
        </w:numPr>
        <w:rPr>
          <w:rFonts w:ascii="Calibri" w:hAnsi="Calibri"/>
          <w:sz w:val="22"/>
          <w:szCs w:val="22"/>
        </w:rPr>
      </w:pPr>
      <w:r>
        <w:rPr>
          <w:rFonts w:ascii="Calibri" w:hAnsi="Calibri"/>
          <w:sz w:val="22"/>
          <w:szCs w:val="22"/>
        </w:rPr>
        <w:t xml:space="preserve">instructions for return of </w:t>
      </w:r>
      <w:r w:rsidR="00055869">
        <w:rPr>
          <w:rFonts w:ascii="Calibri" w:hAnsi="Calibri"/>
          <w:sz w:val="22"/>
          <w:szCs w:val="22"/>
        </w:rPr>
        <w:t>the materials at the conclusion</w:t>
      </w:r>
      <w:r>
        <w:rPr>
          <w:rFonts w:ascii="Calibri" w:hAnsi="Calibri"/>
          <w:sz w:val="22"/>
          <w:szCs w:val="22"/>
        </w:rPr>
        <w:t xml:space="preserve"> of the examination</w:t>
      </w:r>
      <w:r w:rsidR="00A23EE7">
        <w:rPr>
          <w:rFonts w:ascii="Calibri" w:hAnsi="Calibri"/>
          <w:sz w:val="22"/>
          <w:szCs w:val="22"/>
        </w:rPr>
        <w:t xml:space="preserve"> (a scanned copy may be sent to the School immediately if the School requires this).  All scripts should be returned b</w:t>
      </w:r>
      <w:r w:rsidR="001D1078">
        <w:rPr>
          <w:rFonts w:ascii="Calibri" w:hAnsi="Calibri"/>
          <w:sz w:val="22"/>
          <w:szCs w:val="22"/>
        </w:rPr>
        <w:t xml:space="preserve">y an authorised courier service, </w:t>
      </w:r>
      <w:r w:rsidR="00A23EE7">
        <w:rPr>
          <w:rFonts w:ascii="Calibri" w:hAnsi="Calibri"/>
          <w:sz w:val="22"/>
          <w:szCs w:val="22"/>
        </w:rPr>
        <w:t>such as DHL.</w:t>
      </w:r>
    </w:p>
    <w:p w14:paraId="5083CB95" w14:textId="77777777" w:rsidR="0086717D" w:rsidRDefault="0086717D" w:rsidP="0086717D">
      <w:pPr>
        <w:numPr>
          <w:ilvl w:val="0"/>
          <w:numId w:val="4"/>
        </w:numPr>
        <w:rPr>
          <w:rFonts w:ascii="Calibri" w:hAnsi="Calibri"/>
          <w:sz w:val="22"/>
          <w:szCs w:val="22"/>
        </w:rPr>
      </w:pPr>
      <w:r>
        <w:rPr>
          <w:rFonts w:ascii="Calibri" w:hAnsi="Calibri"/>
          <w:sz w:val="22"/>
          <w:szCs w:val="22"/>
        </w:rPr>
        <w:t xml:space="preserve">a copy of the </w:t>
      </w:r>
      <w:r w:rsidR="009B55DC">
        <w:rPr>
          <w:rFonts w:ascii="Calibri" w:hAnsi="Calibri"/>
          <w:sz w:val="22"/>
          <w:szCs w:val="22"/>
        </w:rPr>
        <w:t xml:space="preserve">approval form </w:t>
      </w:r>
    </w:p>
    <w:p w14:paraId="6B25F775" w14:textId="46183287" w:rsidR="008B4C40" w:rsidRPr="005C671A" w:rsidRDefault="008B4C40" w:rsidP="0086717D">
      <w:pPr>
        <w:numPr>
          <w:ilvl w:val="0"/>
          <w:numId w:val="4"/>
        </w:numPr>
        <w:rPr>
          <w:rFonts w:ascii="Calibri" w:hAnsi="Calibri"/>
          <w:sz w:val="22"/>
          <w:szCs w:val="22"/>
        </w:rPr>
      </w:pPr>
      <w:r>
        <w:rPr>
          <w:rFonts w:ascii="Calibri" w:hAnsi="Calibri"/>
          <w:sz w:val="22"/>
          <w:szCs w:val="22"/>
        </w:rPr>
        <w:t>a copy of the invigilator</w:t>
      </w:r>
      <w:r w:rsidR="001558E5">
        <w:rPr>
          <w:rFonts w:ascii="Calibri" w:hAnsi="Calibri"/>
          <w:sz w:val="22"/>
          <w:szCs w:val="22"/>
        </w:rPr>
        <w:t>’</w:t>
      </w:r>
      <w:r>
        <w:rPr>
          <w:rFonts w:ascii="Calibri" w:hAnsi="Calibri"/>
          <w:sz w:val="22"/>
          <w:szCs w:val="22"/>
        </w:rPr>
        <w:t xml:space="preserve">s declaration form (Appendix B) which can be found on </w:t>
      </w:r>
      <w:r w:rsidR="005C671A">
        <w:rPr>
          <w:rFonts w:ascii="Calibri" w:hAnsi="Calibri"/>
          <w:sz w:val="22"/>
          <w:szCs w:val="22"/>
        </w:rPr>
        <w:t>BEAM</w:t>
      </w:r>
      <w:r>
        <w:rPr>
          <w:rFonts w:ascii="Calibri" w:hAnsi="Calibri"/>
          <w:sz w:val="22"/>
          <w:szCs w:val="22"/>
        </w:rPr>
        <w:t xml:space="preserve"> at </w:t>
      </w:r>
      <w:hyperlink r:id="rId16" w:history="1">
        <w:r w:rsidR="005C671A" w:rsidRPr="000B52E2">
          <w:rPr>
            <w:rStyle w:val="Hyperlink"/>
            <w:rFonts w:ascii="Calibri" w:hAnsi="Calibri" w:cs="Calibri"/>
            <w:sz w:val="22"/>
            <w:szCs w:val="22"/>
          </w:rPr>
          <w:t>https://uob.sharepoint.com/sites/beam/SitePages/information-invigilators.aspx</w:t>
        </w:r>
      </w:hyperlink>
    </w:p>
    <w:p w14:paraId="2A9325A9" w14:textId="34665719" w:rsidR="00680BA1" w:rsidRDefault="00680BA1" w:rsidP="008B4C40">
      <w:pPr>
        <w:numPr>
          <w:ilvl w:val="0"/>
          <w:numId w:val="4"/>
        </w:numPr>
        <w:rPr>
          <w:rFonts w:ascii="Calibri" w:hAnsi="Calibri"/>
          <w:sz w:val="22"/>
          <w:szCs w:val="22"/>
        </w:rPr>
      </w:pPr>
      <w:r>
        <w:rPr>
          <w:rFonts w:ascii="Calibri" w:hAnsi="Calibri"/>
          <w:sz w:val="22"/>
          <w:szCs w:val="22"/>
        </w:rPr>
        <w:t>one of each of the two types of incident report form</w:t>
      </w:r>
      <w:r w:rsidR="005C671A">
        <w:rPr>
          <w:rFonts w:ascii="Calibri" w:hAnsi="Calibri"/>
          <w:sz w:val="22"/>
          <w:szCs w:val="22"/>
        </w:rPr>
        <w:t xml:space="preserve"> can be found on BEAM at: </w:t>
      </w:r>
      <w:hyperlink r:id="rId17" w:history="1">
        <w:r w:rsidR="005C671A" w:rsidRPr="000B52E2">
          <w:rPr>
            <w:rStyle w:val="Hyperlink"/>
            <w:rFonts w:ascii="Calibri" w:hAnsi="Calibri"/>
            <w:sz w:val="22"/>
            <w:szCs w:val="22"/>
          </w:rPr>
          <w:t>https://uob.sharepoint.com/sites/beam/SitePages/information-invigilators.aspx</w:t>
        </w:r>
      </w:hyperlink>
    </w:p>
    <w:p w14:paraId="6A189C6F" w14:textId="3657C7A4" w:rsidR="00680BA1" w:rsidRDefault="00680BA1" w:rsidP="00680BA1">
      <w:pPr>
        <w:numPr>
          <w:ilvl w:val="1"/>
          <w:numId w:val="4"/>
        </w:numPr>
        <w:rPr>
          <w:rFonts w:ascii="Calibri" w:hAnsi="Calibri"/>
          <w:sz w:val="22"/>
          <w:szCs w:val="22"/>
        </w:rPr>
      </w:pPr>
      <w:r>
        <w:rPr>
          <w:rFonts w:ascii="Calibri" w:hAnsi="Calibri"/>
          <w:sz w:val="22"/>
          <w:szCs w:val="22"/>
        </w:rPr>
        <w:t>general issues</w:t>
      </w:r>
      <w:r w:rsidR="005C671A">
        <w:rPr>
          <w:rFonts w:ascii="Calibri" w:hAnsi="Calibri"/>
          <w:sz w:val="22"/>
          <w:szCs w:val="22"/>
        </w:rPr>
        <w:t xml:space="preserve"> </w:t>
      </w:r>
    </w:p>
    <w:p w14:paraId="4D363892" w14:textId="1E0CCC76" w:rsidR="005B3280" w:rsidRDefault="00680BA1" w:rsidP="00504E59">
      <w:pPr>
        <w:numPr>
          <w:ilvl w:val="1"/>
          <w:numId w:val="4"/>
        </w:numPr>
        <w:rPr>
          <w:rFonts w:ascii="Calibri" w:hAnsi="Calibri"/>
          <w:sz w:val="22"/>
          <w:szCs w:val="22"/>
        </w:rPr>
      </w:pPr>
      <w:r>
        <w:rPr>
          <w:rFonts w:ascii="Calibri" w:hAnsi="Calibri"/>
          <w:sz w:val="22"/>
          <w:szCs w:val="22"/>
        </w:rPr>
        <w:t>malpractice or individual issue</w:t>
      </w:r>
      <w:r w:rsidR="005C671A">
        <w:rPr>
          <w:rFonts w:ascii="Calibri" w:hAnsi="Calibri"/>
          <w:sz w:val="22"/>
          <w:szCs w:val="22"/>
        </w:rPr>
        <w:t>.</w:t>
      </w:r>
      <w:r w:rsidDel="00680BA1">
        <w:rPr>
          <w:rFonts w:ascii="Calibri" w:hAnsi="Calibri"/>
          <w:sz w:val="22"/>
          <w:szCs w:val="22"/>
        </w:rPr>
        <w:t xml:space="preserve"> </w:t>
      </w:r>
    </w:p>
    <w:p w14:paraId="3425289C" w14:textId="77777777" w:rsidR="001558E5" w:rsidRDefault="001558E5" w:rsidP="001558E5">
      <w:pPr>
        <w:rPr>
          <w:rFonts w:ascii="Calibri" w:hAnsi="Calibri"/>
          <w:sz w:val="22"/>
          <w:szCs w:val="22"/>
        </w:rPr>
      </w:pPr>
    </w:p>
    <w:p w14:paraId="1093ADE9" w14:textId="77777777" w:rsidR="001558E5" w:rsidRDefault="00261674" w:rsidP="00261674">
      <w:pPr>
        <w:rPr>
          <w:rFonts w:ascii="Calibri" w:hAnsi="Calibri"/>
          <w:b/>
          <w:sz w:val="22"/>
          <w:szCs w:val="22"/>
        </w:rPr>
      </w:pPr>
      <w:r>
        <w:rPr>
          <w:rFonts w:ascii="Calibri" w:hAnsi="Calibri"/>
          <w:b/>
          <w:sz w:val="22"/>
          <w:szCs w:val="22"/>
        </w:rPr>
        <w:t xml:space="preserve">    2.3</w:t>
      </w:r>
      <w:r>
        <w:rPr>
          <w:rFonts w:ascii="Calibri" w:hAnsi="Calibri"/>
          <w:b/>
          <w:sz w:val="22"/>
          <w:szCs w:val="22"/>
        </w:rPr>
        <w:tab/>
      </w:r>
      <w:r w:rsidR="001558E5" w:rsidRPr="001558E5">
        <w:rPr>
          <w:rFonts w:ascii="Calibri" w:hAnsi="Calibri"/>
          <w:b/>
          <w:sz w:val="22"/>
          <w:szCs w:val="22"/>
        </w:rPr>
        <w:t>During the Examination</w:t>
      </w:r>
    </w:p>
    <w:p w14:paraId="0C8370D4" w14:textId="77777777" w:rsidR="001558E5" w:rsidRDefault="001558E5" w:rsidP="001558E5">
      <w:pPr>
        <w:numPr>
          <w:ilvl w:val="2"/>
          <w:numId w:val="7"/>
        </w:numPr>
        <w:rPr>
          <w:rFonts w:ascii="Calibri" w:hAnsi="Calibri"/>
          <w:b/>
          <w:sz w:val="22"/>
          <w:szCs w:val="22"/>
        </w:rPr>
      </w:pPr>
      <w:r>
        <w:rPr>
          <w:rFonts w:ascii="Calibri" w:hAnsi="Calibri"/>
          <w:b/>
          <w:sz w:val="22"/>
          <w:szCs w:val="22"/>
        </w:rPr>
        <w:t>Student Responsibilities</w:t>
      </w:r>
    </w:p>
    <w:p w14:paraId="298C3CCC" w14:textId="77777777" w:rsidR="001558E5" w:rsidRDefault="001558E5" w:rsidP="001558E5">
      <w:pPr>
        <w:ind w:left="180"/>
        <w:rPr>
          <w:rFonts w:ascii="Calibri" w:hAnsi="Calibri"/>
          <w:sz w:val="22"/>
          <w:szCs w:val="22"/>
        </w:rPr>
      </w:pPr>
      <w:r>
        <w:rPr>
          <w:rFonts w:ascii="Calibri" w:hAnsi="Calibri"/>
          <w:sz w:val="22"/>
          <w:szCs w:val="22"/>
        </w:rPr>
        <w:t xml:space="preserve">It is the responsibility of the student to ensure that they arrive at the appointed venue on time and that they are </w:t>
      </w:r>
      <w:r w:rsidR="0034153B">
        <w:rPr>
          <w:rFonts w:ascii="Calibri" w:hAnsi="Calibri"/>
          <w:sz w:val="22"/>
          <w:szCs w:val="22"/>
        </w:rPr>
        <w:t>satisfied that the examination will be</w:t>
      </w:r>
      <w:r>
        <w:rPr>
          <w:rFonts w:ascii="Calibri" w:hAnsi="Calibri"/>
          <w:sz w:val="22"/>
          <w:szCs w:val="22"/>
        </w:rPr>
        <w:t xml:space="preserve"> conducted under the University of Bristol</w:t>
      </w:r>
      <w:r w:rsidR="00ED5314">
        <w:rPr>
          <w:rFonts w:ascii="Calibri" w:hAnsi="Calibri"/>
          <w:sz w:val="22"/>
          <w:szCs w:val="22"/>
        </w:rPr>
        <w:t xml:space="preserve"> R</w:t>
      </w:r>
      <w:r>
        <w:rPr>
          <w:rFonts w:ascii="Calibri" w:hAnsi="Calibri"/>
          <w:sz w:val="22"/>
          <w:szCs w:val="22"/>
        </w:rPr>
        <w:t>egulations</w:t>
      </w:r>
      <w:r w:rsidR="00ED5314">
        <w:rPr>
          <w:rFonts w:ascii="Calibri" w:hAnsi="Calibri"/>
          <w:sz w:val="22"/>
          <w:szCs w:val="22"/>
        </w:rPr>
        <w:t xml:space="preserve"> and Code of P</w:t>
      </w:r>
      <w:r>
        <w:rPr>
          <w:rFonts w:ascii="Calibri" w:hAnsi="Calibri"/>
          <w:sz w:val="22"/>
          <w:szCs w:val="22"/>
        </w:rPr>
        <w:t>ractice</w:t>
      </w:r>
      <w:r w:rsidR="00ED5314">
        <w:rPr>
          <w:rFonts w:ascii="Calibri" w:hAnsi="Calibri"/>
          <w:sz w:val="22"/>
          <w:szCs w:val="22"/>
        </w:rPr>
        <w:t xml:space="preserve"> for Taught Programmes</w:t>
      </w:r>
      <w:r w:rsidR="002211E6">
        <w:rPr>
          <w:rFonts w:ascii="Calibri" w:hAnsi="Calibri"/>
          <w:sz w:val="22"/>
          <w:szCs w:val="22"/>
        </w:rPr>
        <w:t xml:space="preserve"> and,</w:t>
      </w:r>
      <w:r w:rsidR="0034153B">
        <w:rPr>
          <w:rFonts w:ascii="Calibri" w:hAnsi="Calibri"/>
          <w:sz w:val="22"/>
          <w:szCs w:val="22"/>
        </w:rPr>
        <w:t xml:space="preserve"> in particular</w:t>
      </w:r>
      <w:r w:rsidR="002211E6">
        <w:rPr>
          <w:rFonts w:ascii="Calibri" w:hAnsi="Calibri"/>
          <w:sz w:val="22"/>
          <w:szCs w:val="22"/>
        </w:rPr>
        <w:t xml:space="preserve">, </w:t>
      </w:r>
      <w:r w:rsidR="0034153B">
        <w:rPr>
          <w:rFonts w:ascii="Calibri" w:hAnsi="Calibri"/>
          <w:sz w:val="22"/>
          <w:szCs w:val="22"/>
        </w:rPr>
        <w:t xml:space="preserve">the </w:t>
      </w:r>
      <w:r w:rsidR="003111ED">
        <w:rPr>
          <w:rFonts w:ascii="Calibri" w:hAnsi="Calibri"/>
          <w:sz w:val="22"/>
          <w:szCs w:val="22"/>
        </w:rPr>
        <w:t>Assessment</w:t>
      </w:r>
      <w:r w:rsidR="0034153B">
        <w:rPr>
          <w:rFonts w:ascii="Calibri" w:hAnsi="Calibri"/>
          <w:sz w:val="22"/>
          <w:szCs w:val="22"/>
        </w:rPr>
        <w:t xml:space="preserve"> Regulations</w:t>
      </w:r>
      <w:r>
        <w:rPr>
          <w:rFonts w:ascii="Calibri" w:hAnsi="Calibri"/>
          <w:sz w:val="22"/>
          <w:szCs w:val="22"/>
        </w:rPr>
        <w:t>.  The</w:t>
      </w:r>
      <w:r w:rsidR="00FC5140">
        <w:rPr>
          <w:rFonts w:ascii="Calibri" w:hAnsi="Calibri"/>
          <w:sz w:val="22"/>
          <w:szCs w:val="22"/>
        </w:rPr>
        <w:t>y</w:t>
      </w:r>
      <w:r>
        <w:rPr>
          <w:rFonts w:ascii="Calibri" w:hAnsi="Calibri"/>
          <w:sz w:val="22"/>
          <w:szCs w:val="22"/>
        </w:rPr>
        <w:t xml:space="preserve"> must also ensu</w:t>
      </w:r>
      <w:r w:rsidR="00986750">
        <w:rPr>
          <w:rFonts w:ascii="Calibri" w:hAnsi="Calibri"/>
          <w:sz w:val="22"/>
          <w:szCs w:val="22"/>
        </w:rPr>
        <w:t>r</w:t>
      </w:r>
      <w:r>
        <w:rPr>
          <w:rFonts w:ascii="Calibri" w:hAnsi="Calibri"/>
          <w:sz w:val="22"/>
          <w:szCs w:val="22"/>
        </w:rPr>
        <w:t>e that they act in accordance with the conditions of their confidentiality agreemen</w:t>
      </w:r>
      <w:r w:rsidR="00B03BAD">
        <w:rPr>
          <w:rFonts w:ascii="Calibri" w:hAnsi="Calibri"/>
          <w:sz w:val="22"/>
          <w:szCs w:val="22"/>
        </w:rPr>
        <w:t>t which is incorporated into the approval form</w:t>
      </w:r>
      <w:r>
        <w:rPr>
          <w:rFonts w:ascii="Calibri" w:hAnsi="Calibri"/>
          <w:sz w:val="22"/>
          <w:szCs w:val="22"/>
        </w:rPr>
        <w:t xml:space="preserve">.  Any breach of these conditions will be dealt with under the </w:t>
      </w:r>
      <w:hyperlink r:id="rId18" w:history="1">
        <w:r w:rsidRPr="0012203C">
          <w:rPr>
            <w:rStyle w:val="Hyperlink"/>
            <w:rFonts w:ascii="Calibri" w:hAnsi="Calibri"/>
            <w:sz w:val="22"/>
            <w:szCs w:val="22"/>
          </w:rPr>
          <w:t>Unive</w:t>
        </w:r>
        <w:r w:rsidR="001848EB" w:rsidRPr="0012203C">
          <w:rPr>
            <w:rStyle w:val="Hyperlink"/>
            <w:rFonts w:ascii="Calibri" w:hAnsi="Calibri"/>
            <w:sz w:val="22"/>
            <w:szCs w:val="22"/>
          </w:rPr>
          <w:t xml:space="preserve">rsity’s </w:t>
        </w:r>
        <w:r w:rsidR="003111ED">
          <w:rPr>
            <w:rStyle w:val="Hyperlink"/>
            <w:rFonts w:ascii="Calibri" w:hAnsi="Calibri"/>
            <w:sz w:val="22"/>
            <w:szCs w:val="22"/>
          </w:rPr>
          <w:t>assessment</w:t>
        </w:r>
        <w:r w:rsidR="001848EB" w:rsidRPr="0012203C">
          <w:rPr>
            <w:rStyle w:val="Hyperlink"/>
            <w:rFonts w:ascii="Calibri" w:hAnsi="Calibri"/>
            <w:sz w:val="22"/>
            <w:szCs w:val="22"/>
          </w:rPr>
          <w:t xml:space="preserve"> regulations</w:t>
        </w:r>
      </w:hyperlink>
      <w:r w:rsidR="001848EB">
        <w:rPr>
          <w:rFonts w:ascii="Calibri" w:hAnsi="Calibri"/>
          <w:sz w:val="22"/>
          <w:szCs w:val="22"/>
        </w:rPr>
        <w:t xml:space="preserve"> </w:t>
      </w:r>
    </w:p>
    <w:p w14:paraId="04053867" w14:textId="77777777" w:rsidR="001848EB" w:rsidRDefault="001848EB" w:rsidP="001558E5">
      <w:pPr>
        <w:ind w:left="180"/>
        <w:rPr>
          <w:rFonts w:ascii="Calibri" w:hAnsi="Calibri"/>
          <w:sz w:val="22"/>
          <w:szCs w:val="22"/>
        </w:rPr>
      </w:pPr>
      <w:r>
        <w:rPr>
          <w:rFonts w:ascii="Calibri" w:hAnsi="Calibri"/>
          <w:sz w:val="22"/>
          <w:szCs w:val="22"/>
        </w:rPr>
        <w:t>The student</w:t>
      </w:r>
      <w:r w:rsidR="00E70DBC">
        <w:rPr>
          <w:rFonts w:ascii="Calibri" w:hAnsi="Calibri"/>
          <w:sz w:val="22"/>
          <w:szCs w:val="22"/>
        </w:rPr>
        <w:t xml:space="preserve"> must ensure that</w:t>
      </w:r>
      <w:r>
        <w:rPr>
          <w:rFonts w:ascii="Calibri" w:hAnsi="Calibri"/>
          <w:sz w:val="22"/>
          <w:szCs w:val="22"/>
        </w:rPr>
        <w:t xml:space="preserve"> he/she has the following items available for inspection by the invigilator:</w:t>
      </w:r>
    </w:p>
    <w:p w14:paraId="5751762C" w14:textId="77777777" w:rsidR="001848EB" w:rsidRDefault="001848EB" w:rsidP="001848EB">
      <w:pPr>
        <w:numPr>
          <w:ilvl w:val="0"/>
          <w:numId w:val="8"/>
        </w:numPr>
        <w:rPr>
          <w:rFonts w:ascii="Calibri" w:hAnsi="Calibri"/>
          <w:sz w:val="22"/>
          <w:szCs w:val="22"/>
        </w:rPr>
      </w:pPr>
      <w:smartTag w:uri="urn:schemas-microsoft-com:office:smarttags" w:element="place">
        <w:smartTag w:uri="urn:schemas-microsoft-com:office:smarttags" w:element="PlaceType">
          <w:r>
            <w:rPr>
              <w:rFonts w:ascii="Calibri" w:hAnsi="Calibri"/>
              <w:sz w:val="22"/>
              <w:szCs w:val="22"/>
            </w:rPr>
            <w:t>University</w:t>
          </w:r>
        </w:smartTag>
        <w:r>
          <w:rPr>
            <w:rFonts w:ascii="Calibri" w:hAnsi="Calibri"/>
            <w:sz w:val="22"/>
            <w:szCs w:val="22"/>
          </w:rPr>
          <w:t xml:space="preserve"> of </w:t>
        </w:r>
        <w:smartTag w:uri="urn:schemas-microsoft-com:office:smarttags" w:element="PlaceName">
          <w:r>
            <w:rPr>
              <w:rFonts w:ascii="Calibri" w:hAnsi="Calibri"/>
              <w:sz w:val="22"/>
              <w:szCs w:val="22"/>
            </w:rPr>
            <w:t>Bristol</w:t>
          </w:r>
        </w:smartTag>
      </w:smartTag>
      <w:r>
        <w:rPr>
          <w:rFonts w:ascii="Calibri" w:hAnsi="Calibri"/>
          <w:sz w:val="22"/>
          <w:szCs w:val="22"/>
        </w:rPr>
        <w:t xml:space="preserve"> student identity card (U-card)</w:t>
      </w:r>
    </w:p>
    <w:p w14:paraId="6B2F5D02" w14:textId="77777777" w:rsidR="001848EB" w:rsidRDefault="001848EB" w:rsidP="001848EB">
      <w:pPr>
        <w:numPr>
          <w:ilvl w:val="0"/>
          <w:numId w:val="8"/>
        </w:numPr>
        <w:rPr>
          <w:rFonts w:ascii="Calibri" w:hAnsi="Calibri"/>
          <w:sz w:val="22"/>
          <w:szCs w:val="22"/>
        </w:rPr>
      </w:pPr>
      <w:r>
        <w:rPr>
          <w:rFonts w:ascii="Calibri" w:hAnsi="Calibri"/>
          <w:sz w:val="22"/>
          <w:szCs w:val="22"/>
        </w:rPr>
        <w:t>all writing materials in a clear pencil case</w:t>
      </w:r>
    </w:p>
    <w:p w14:paraId="13100C91" w14:textId="77777777" w:rsidR="00937279" w:rsidRDefault="001848EB" w:rsidP="00937279">
      <w:pPr>
        <w:numPr>
          <w:ilvl w:val="0"/>
          <w:numId w:val="8"/>
        </w:numPr>
        <w:rPr>
          <w:rFonts w:ascii="Calibri" w:hAnsi="Calibri"/>
          <w:sz w:val="22"/>
          <w:szCs w:val="22"/>
        </w:rPr>
      </w:pPr>
      <w:r>
        <w:rPr>
          <w:rFonts w:ascii="Calibri" w:hAnsi="Calibri"/>
          <w:sz w:val="22"/>
          <w:szCs w:val="22"/>
        </w:rPr>
        <w:t>any other materials permitted in the examination rubric</w:t>
      </w:r>
      <w:r w:rsidR="00937279">
        <w:rPr>
          <w:rFonts w:ascii="Calibri" w:hAnsi="Calibri"/>
          <w:sz w:val="22"/>
          <w:szCs w:val="22"/>
        </w:rPr>
        <w:t xml:space="preserve"> </w:t>
      </w:r>
    </w:p>
    <w:p w14:paraId="69BECD72" w14:textId="3613E0B4" w:rsidR="001848EB" w:rsidRPr="004A7D9D" w:rsidRDefault="00F86EC6" w:rsidP="001848EB">
      <w:pPr>
        <w:rPr>
          <w:rFonts w:ascii="Calibri" w:hAnsi="Calibri"/>
          <w:sz w:val="22"/>
          <w:szCs w:val="22"/>
        </w:rPr>
      </w:pPr>
      <w:r w:rsidRPr="004A7D9D">
        <w:rPr>
          <w:rFonts w:ascii="Calibri" w:hAnsi="Calibri"/>
          <w:sz w:val="22"/>
          <w:szCs w:val="22"/>
        </w:rPr>
        <w:t>No</w:t>
      </w:r>
      <w:r w:rsidR="001848EB" w:rsidRPr="004A7D9D">
        <w:rPr>
          <w:rFonts w:ascii="Calibri" w:hAnsi="Calibri"/>
          <w:sz w:val="22"/>
          <w:szCs w:val="22"/>
        </w:rPr>
        <w:t xml:space="preserve"> student is allowed to use a translation dictionary unless they can show that they have an authorisation form signed by their Head of School</w:t>
      </w:r>
      <w:r w:rsidR="003A518A" w:rsidRPr="004A7D9D">
        <w:rPr>
          <w:rFonts w:ascii="Calibri" w:hAnsi="Calibri"/>
          <w:sz w:val="22"/>
          <w:szCs w:val="22"/>
        </w:rPr>
        <w:t xml:space="preserve"> (or his/her nominee)</w:t>
      </w:r>
      <w:r w:rsidR="001848EB" w:rsidRPr="004A7D9D">
        <w:rPr>
          <w:rFonts w:ascii="Calibri" w:hAnsi="Calibri"/>
          <w:sz w:val="22"/>
          <w:szCs w:val="22"/>
        </w:rPr>
        <w:t xml:space="preserve"> </w:t>
      </w:r>
      <w:r w:rsidR="00937279" w:rsidRPr="004A7D9D">
        <w:rPr>
          <w:rFonts w:ascii="Calibri" w:hAnsi="Calibri"/>
          <w:sz w:val="22"/>
          <w:szCs w:val="22"/>
        </w:rPr>
        <w:t xml:space="preserve">.  </w:t>
      </w:r>
      <w:r w:rsidR="001848EB" w:rsidRPr="004A7D9D">
        <w:rPr>
          <w:rFonts w:ascii="Calibri" w:hAnsi="Calibri"/>
          <w:sz w:val="22"/>
          <w:szCs w:val="22"/>
        </w:rPr>
        <w:t>(</w:t>
      </w:r>
      <w:hyperlink r:id="rId19" w:history="1">
        <w:r w:rsidR="005C671A">
          <w:rPr>
            <w:rStyle w:val="Hyperlink"/>
            <w:rFonts w:ascii="Calibri" w:hAnsi="Calibri" w:cs="Calibri"/>
            <w:sz w:val="22"/>
            <w:szCs w:val="22"/>
          </w:rPr>
          <w:t>https://www.bristol.ac.uk/students/support/academic-advice/rules-and-regulations/forms/</w:t>
        </w:r>
      </w:hyperlink>
      <w:r w:rsidR="005C671A">
        <w:t>)</w:t>
      </w:r>
      <w:r w:rsidR="00937279" w:rsidRPr="004A7D9D">
        <w:rPr>
          <w:rFonts w:ascii="Calibri" w:hAnsi="Calibri"/>
          <w:sz w:val="22"/>
          <w:szCs w:val="22"/>
        </w:rPr>
        <w:t>. All mobile phones and other electronic devices must</w:t>
      </w:r>
      <w:r w:rsidR="004F099A" w:rsidRPr="004A7D9D">
        <w:rPr>
          <w:rFonts w:ascii="Calibri" w:hAnsi="Calibri"/>
          <w:sz w:val="22"/>
          <w:szCs w:val="22"/>
        </w:rPr>
        <w:t xml:space="preserve"> </w:t>
      </w:r>
      <w:r w:rsidR="00AD10BE" w:rsidRPr="004A7D9D">
        <w:rPr>
          <w:rFonts w:ascii="Calibri" w:hAnsi="Calibri"/>
          <w:sz w:val="22"/>
          <w:szCs w:val="22"/>
        </w:rPr>
        <w:t xml:space="preserve">be </w:t>
      </w:r>
      <w:r w:rsidR="004F099A" w:rsidRPr="004A7D9D">
        <w:rPr>
          <w:rFonts w:ascii="Calibri" w:hAnsi="Calibri"/>
          <w:sz w:val="22"/>
          <w:szCs w:val="22"/>
        </w:rPr>
        <w:t xml:space="preserve">switched off </w:t>
      </w:r>
      <w:r w:rsidR="004F099A" w:rsidRPr="004A7D9D">
        <w:rPr>
          <w:rFonts w:ascii="Calibri" w:hAnsi="Calibri"/>
          <w:sz w:val="22"/>
          <w:szCs w:val="22"/>
        </w:rPr>
        <w:lastRenderedPageBreak/>
        <w:t>and</w:t>
      </w:r>
      <w:r w:rsidR="00937279" w:rsidRPr="004A7D9D">
        <w:rPr>
          <w:rFonts w:ascii="Calibri" w:hAnsi="Calibri"/>
          <w:sz w:val="22"/>
          <w:szCs w:val="22"/>
        </w:rPr>
        <w:t xml:space="preserve"> left with the invigilator</w:t>
      </w:r>
      <w:r w:rsidR="00791BC0" w:rsidRPr="004A7D9D">
        <w:rPr>
          <w:rFonts w:ascii="Calibri" w:hAnsi="Calibri"/>
          <w:sz w:val="22"/>
          <w:szCs w:val="22"/>
        </w:rPr>
        <w:t>.</w:t>
      </w:r>
      <w:r>
        <w:rPr>
          <w:rFonts w:ascii="Calibri" w:hAnsi="Calibri"/>
          <w:sz w:val="22"/>
          <w:szCs w:val="22"/>
        </w:rPr>
        <w:t xml:space="preserve"> Water is permitted in a clear plastic bottle with no labels. Food is not permitted.</w:t>
      </w:r>
    </w:p>
    <w:p w14:paraId="57DC8626" w14:textId="77777777" w:rsidR="00161172" w:rsidRDefault="00161172" w:rsidP="00161172">
      <w:pPr>
        <w:ind w:left="900"/>
        <w:rPr>
          <w:rFonts w:ascii="Calibri" w:hAnsi="Calibri"/>
          <w:b/>
          <w:sz w:val="22"/>
          <w:szCs w:val="22"/>
        </w:rPr>
      </w:pPr>
    </w:p>
    <w:p w14:paraId="421343AF" w14:textId="77777777" w:rsidR="00E36EAF" w:rsidRDefault="00E36EAF" w:rsidP="00E36EAF">
      <w:pPr>
        <w:rPr>
          <w:rFonts w:ascii="Calibri" w:hAnsi="Calibri"/>
          <w:b/>
          <w:sz w:val="22"/>
          <w:szCs w:val="22"/>
        </w:rPr>
      </w:pPr>
    </w:p>
    <w:p w14:paraId="78186F48" w14:textId="77777777" w:rsidR="00141E48" w:rsidRDefault="00141E48" w:rsidP="00E36EAF">
      <w:pPr>
        <w:ind w:firstLine="180"/>
        <w:rPr>
          <w:rFonts w:ascii="Calibri" w:hAnsi="Calibri"/>
          <w:b/>
          <w:sz w:val="22"/>
          <w:szCs w:val="22"/>
        </w:rPr>
      </w:pPr>
    </w:p>
    <w:p w14:paraId="5C720DC6" w14:textId="77777777" w:rsidR="001558E5" w:rsidRDefault="00D225AC" w:rsidP="00E36EAF">
      <w:pPr>
        <w:ind w:firstLine="180"/>
        <w:rPr>
          <w:rFonts w:ascii="Calibri" w:hAnsi="Calibri"/>
          <w:b/>
          <w:sz w:val="22"/>
          <w:szCs w:val="22"/>
        </w:rPr>
      </w:pPr>
      <w:r>
        <w:rPr>
          <w:rFonts w:ascii="Calibri" w:hAnsi="Calibri"/>
          <w:b/>
          <w:sz w:val="22"/>
          <w:szCs w:val="22"/>
        </w:rPr>
        <w:t>2.4</w:t>
      </w:r>
      <w:r>
        <w:rPr>
          <w:rFonts w:ascii="Calibri" w:hAnsi="Calibri"/>
          <w:b/>
          <w:sz w:val="22"/>
          <w:szCs w:val="22"/>
        </w:rPr>
        <w:tab/>
      </w:r>
      <w:r w:rsidR="001558E5" w:rsidRPr="001558E5">
        <w:rPr>
          <w:rFonts w:ascii="Calibri" w:hAnsi="Calibri"/>
          <w:b/>
          <w:sz w:val="22"/>
          <w:szCs w:val="22"/>
        </w:rPr>
        <w:t>After the Examination</w:t>
      </w:r>
    </w:p>
    <w:p w14:paraId="1E873F12" w14:textId="77777777" w:rsidR="001558E5" w:rsidRDefault="00D225AC" w:rsidP="00D225AC">
      <w:pPr>
        <w:ind w:left="180"/>
        <w:rPr>
          <w:rFonts w:ascii="Calibri" w:hAnsi="Calibri"/>
          <w:b/>
          <w:sz w:val="22"/>
          <w:szCs w:val="22"/>
        </w:rPr>
      </w:pPr>
      <w:r>
        <w:rPr>
          <w:rFonts w:ascii="Calibri" w:hAnsi="Calibri"/>
          <w:b/>
          <w:sz w:val="22"/>
          <w:szCs w:val="22"/>
        </w:rPr>
        <w:t>2.4.1</w:t>
      </w:r>
      <w:r>
        <w:rPr>
          <w:rFonts w:ascii="Calibri" w:hAnsi="Calibri"/>
          <w:b/>
          <w:sz w:val="22"/>
          <w:szCs w:val="22"/>
        </w:rPr>
        <w:tab/>
      </w:r>
      <w:r w:rsidR="001558E5">
        <w:rPr>
          <w:rFonts w:ascii="Calibri" w:hAnsi="Calibri"/>
          <w:b/>
          <w:sz w:val="22"/>
          <w:szCs w:val="22"/>
        </w:rPr>
        <w:t>Student Responsibilities</w:t>
      </w:r>
    </w:p>
    <w:p w14:paraId="458B5CB9" w14:textId="77777777" w:rsidR="00FD3F24" w:rsidRDefault="001558E5" w:rsidP="00FD3F24">
      <w:pPr>
        <w:ind w:left="180"/>
        <w:rPr>
          <w:rFonts w:ascii="Calibri" w:hAnsi="Calibri"/>
          <w:sz w:val="22"/>
          <w:szCs w:val="22"/>
        </w:rPr>
      </w:pPr>
      <w:r>
        <w:rPr>
          <w:rFonts w:ascii="Calibri" w:hAnsi="Calibri"/>
          <w:sz w:val="22"/>
          <w:szCs w:val="22"/>
        </w:rPr>
        <w:t>It is the responsibility of the student to ensure that the host institution is a</w:t>
      </w:r>
      <w:r w:rsidR="002253F7">
        <w:rPr>
          <w:rFonts w:ascii="Calibri" w:hAnsi="Calibri"/>
          <w:sz w:val="22"/>
          <w:szCs w:val="22"/>
        </w:rPr>
        <w:t xml:space="preserve">ware of the </w:t>
      </w:r>
      <w:r>
        <w:rPr>
          <w:rFonts w:ascii="Calibri" w:hAnsi="Calibri"/>
          <w:sz w:val="22"/>
          <w:szCs w:val="22"/>
        </w:rPr>
        <w:t xml:space="preserve">procedure for returning the script and other materials to the University.  The student </w:t>
      </w:r>
      <w:r w:rsidR="009967AD">
        <w:rPr>
          <w:rFonts w:ascii="Calibri" w:hAnsi="Calibri"/>
          <w:sz w:val="22"/>
          <w:szCs w:val="22"/>
        </w:rPr>
        <w:t>must</w:t>
      </w:r>
      <w:r>
        <w:rPr>
          <w:rFonts w:ascii="Calibri" w:hAnsi="Calibri"/>
          <w:sz w:val="22"/>
          <w:szCs w:val="22"/>
        </w:rPr>
        <w:t xml:space="preserve"> sign the invigilator’s declaration form</w:t>
      </w:r>
      <w:r w:rsidR="00A23EE7">
        <w:rPr>
          <w:rFonts w:ascii="Calibri" w:hAnsi="Calibri"/>
          <w:sz w:val="22"/>
          <w:szCs w:val="22"/>
        </w:rPr>
        <w:t>.</w:t>
      </w:r>
      <w:r w:rsidR="00FD3F24">
        <w:rPr>
          <w:rFonts w:ascii="Calibri" w:hAnsi="Calibri"/>
          <w:sz w:val="22"/>
          <w:szCs w:val="22"/>
        </w:rPr>
        <w:t xml:space="preserve"> The University cannot accept responsibility for any scripts lost in transit and the University reserves the right to refuse to mark any script which is not received in time to be marked and considered by the School Examination board.</w:t>
      </w:r>
    </w:p>
    <w:p w14:paraId="0E70EE1E" w14:textId="77777777" w:rsidR="00845C42" w:rsidRDefault="00845C42" w:rsidP="00845C42">
      <w:pPr>
        <w:ind w:left="900"/>
        <w:rPr>
          <w:rFonts w:ascii="Calibri" w:hAnsi="Calibri"/>
          <w:b/>
          <w:sz w:val="22"/>
          <w:szCs w:val="22"/>
        </w:rPr>
      </w:pPr>
    </w:p>
    <w:p w14:paraId="1D6B9E43" w14:textId="77777777" w:rsidR="00FD3F24" w:rsidRDefault="00FD3F24" w:rsidP="00D225AC">
      <w:pPr>
        <w:numPr>
          <w:ilvl w:val="2"/>
          <w:numId w:val="12"/>
        </w:numPr>
        <w:rPr>
          <w:rFonts w:ascii="Calibri" w:hAnsi="Calibri"/>
          <w:b/>
          <w:sz w:val="22"/>
          <w:szCs w:val="22"/>
        </w:rPr>
      </w:pPr>
      <w:r w:rsidRPr="001848EB">
        <w:rPr>
          <w:rFonts w:ascii="Calibri" w:hAnsi="Calibri"/>
          <w:b/>
          <w:sz w:val="22"/>
          <w:szCs w:val="22"/>
        </w:rPr>
        <w:t xml:space="preserve">School Responsibilities </w:t>
      </w:r>
    </w:p>
    <w:p w14:paraId="44A32E02" w14:textId="77777777" w:rsidR="00D4173C" w:rsidRDefault="001848EB" w:rsidP="002211E6">
      <w:pPr>
        <w:ind w:left="180"/>
        <w:rPr>
          <w:rFonts w:ascii="Calibri" w:hAnsi="Calibri"/>
          <w:sz w:val="22"/>
          <w:szCs w:val="22"/>
        </w:rPr>
      </w:pPr>
      <w:r>
        <w:rPr>
          <w:rFonts w:ascii="Calibri" w:hAnsi="Calibri"/>
          <w:sz w:val="22"/>
          <w:szCs w:val="22"/>
        </w:rPr>
        <w:t>When the script is received the School should send an email to the student confirming receipt</w:t>
      </w:r>
      <w:r w:rsidR="00791BC0">
        <w:rPr>
          <w:rFonts w:ascii="Calibri" w:hAnsi="Calibri"/>
          <w:sz w:val="22"/>
          <w:szCs w:val="22"/>
        </w:rPr>
        <w:t>.  The School should then pass t</w:t>
      </w:r>
      <w:r>
        <w:rPr>
          <w:rFonts w:ascii="Calibri" w:hAnsi="Calibri"/>
          <w:sz w:val="22"/>
          <w:szCs w:val="22"/>
        </w:rPr>
        <w:t>he script to the academic member of staff responsible for marking</w:t>
      </w:r>
      <w:r w:rsidR="00256214">
        <w:rPr>
          <w:rFonts w:ascii="Calibri" w:hAnsi="Calibri"/>
          <w:sz w:val="22"/>
          <w:szCs w:val="22"/>
        </w:rPr>
        <w:t>,</w:t>
      </w:r>
      <w:r>
        <w:rPr>
          <w:rFonts w:ascii="Calibri" w:hAnsi="Calibri"/>
          <w:sz w:val="22"/>
          <w:szCs w:val="22"/>
        </w:rPr>
        <w:t xml:space="preserve"> maintaining</w:t>
      </w:r>
      <w:r w:rsidR="00791BC0">
        <w:rPr>
          <w:rFonts w:ascii="Calibri" w:hAnsi="Calibri"/>
          <w:sz w:val="22"/>
          <w:szCs w:val="22"/>
        </w:rPr>
        <w:t xml:space="preserve"> anonymity</w:t>
      </w:r>
      <w:r w:rsidR="00A2180E">
        <w:rPr>
          <w:rFonts w:ascii="Calibri" w:hAnsi="Calibri"/>
          <w:sz w:val="22"/>
          <w:szCs w:val="22"/>
        </w:rPr>
        <w:t xml:space="preserve"> if possible</w:t>
      </w:r>
      <w:r w:rsidR="00791BC0">
        <w:rPr>
          <w:rFonts w:ascii="Calibri" w:hAnsi="Calibri"/>
          <w:sz w:val="22"/>
          <w:szCs w:val="22"/>
        </w:rPr>
        <w:t xml:space="preserve">. </w:t>
      </w:r>
    </w:p>
    <w:p w14:paraId="4328C902" w14:textId="77777777" w:rsidR="002211E6" w:rsidRDefault="002211E6" w:rsidP="001848EB">
      <w:pPr>
        <w:ind w:left="180"/>
        <w:rPr>
          <w:rFonts w:ascii="Calibri" w:hAnsi="Calibri"/>
          <w:b/>
          <w:sz w:val="22"/>
          <w:szCs w:val="22"/>
        </w:rPr>
      </w:pPr>
    </w:p>
    <w:p w14:paraId="0EB43A1B" w14:textId="77777777" w:rsidR="002211E6" w:rsidRDefault="002211E6" w:rsidP="001848EB">
      <w:pPr>
        <w:ind w:left="180"/>
        <w:rPr>
          <w:rFonts w:ascii="Calibri" w:hAnsi="Calibri"/>
          <w:b/>
          <w:sz w:val="22"/>
          <w:szCs w:val="22"/>
        </w:rPr>
      </w:pPr>
    </w:p>
    <w:p w14:paraId="3325D242" w14:textId="77777777" w:rsidR="002211E6" w:rsidRDefault="002211E6" w:rsidP="001848EB">
      <w:pPr>
        <w:ind w:left="180"/>
        <w:rPr>
          <w:rFonts w:ascii="Calibri" w:hAnsi="Calibri"/>
          <w:b/>
          <w:sz w:val="22"/>
          <w:szCs w:val="22"/>
        </w:rPr>
      </w:pPr>
    </w:p>
    <w:p w14:paraId="4D000D82" w14:textId="77777777" w:rsidR="00D4173C" w:rsidRPr="00695128" w:rsidRDefault="00695128" w:rsidP="00416F6E">
      <w:pPr>
        <w:rPr>
          <w:rFonts w:ascii="Calibri" w:hAnsi="Calibri"/>
          <w:b/>
          <w:sz w:val="22"/>
          <w:szCs w:val="22"/>
        </w:rPr>
      </w:pPr>
      <w:r w:rsidRPr="00695128">
        <w:rPr>
          <w:rFonts w:ascii="Calibri" w:hAnsi="Calibri"/>
          <w:b/>
          <w:sz w:val="22"/>
          <w:szCs w:val="22"/>
        </w:rPr>
        <w:t>Useful Links</w:t>
      </w:r>
    </w:p>
    <w:p w14:paraId="161324C6" w14:textId="77777777" w:rsidR="00695128" w:rsidRDefault="00695128" w:rsidP="001848EB">
      <w:pPr>
        <w:ind w:left="180"/>
        <w:rPr>
          <w:rFonts w:ascii="Calibri" w:hAnsi="Calibri"/>
          <w:sz w:val="22"/>
          <w:szCs w:val="22"/>
        </w:rPr>
      </w:pPr>
      <w:r>
        <w:rPr>
          <w:rFonts w:ascii="Calibri" w:hAnsi="Calibri"/>
          <w:sz w:val="22"/>
          <w:szCs w:val="22"/>
        </w:rPr>
        <w:t>British Council</w:t>
      </w:r>
    </w:p>
    <w:p w14:paraId="77766CA9" w14:textId="77777777" w:rsidR="00227E8D" w:rsidRDefault="00000000" w:rsidP="001848EB">
      <w:pPr>
        <w:ind w:left="180"/>
        <w:rPr>
          <w:rFonts w:ascii="Calibri" w:hAnsi="Calibri"/>
          <w:sz w:val="22"/>
          <w:szCs w:val="22"/>
        </w:rPr>
      </w:pPr>
      <w:hyperlink r:id="rId20" w:history="1">
        <w:r w:rsidR="00805154" w:rsidRPr="00504E59">
          <w:rPr>
            <w:rStyle w:val="Hyperlink"/>
            <w:rFonts w:ascii="Calibri" w:hAnsi="Calibri"/>
            <w:sz w:val="22"/>
            <w:szCs w:val="22"/>
          </w:rPr>
          <w:t>https://www.britishcouncil.org/exam/uk-boards-overseas</w:t>
        </w:r>
      </w:hyperlink>
      <w:r w:rsidR="00805154">
        <w:t xml:space="preserve"> </w:t>
      </w:r>
    </w:p>
    <w:p w14:paraId="15337A18" w14:textId="77777777" w:rsidR="00695128" w:rsidRDefault="00227E8D" w:rsidP="001848EB">
      <w:pPr>
        <w:ind w:left="180"/>
        <w:rPr>
          <w:rFonts w:ascii="Calibri" w:hAnsi="Calibri"/>
          <w:sz w:val="22"/>
          <w:szCs w:val="22"/>
        </w:rPr>
      </w:pPr>
      <w:r>
        <w:rPr>
          <w:rFonts w:ascii="Calibri" w:hAnsi="Calibri"/>
          <w:sz w:val="22"/>
          <w:szCs w:val="22"/>
        </w:rPr>
        <w:t xml:space="preserve">Contact details for </w:t>
      </w:r>
      <w:r w:rsidR="00695128">
        <w:rPr>
          <w:rFonts w:ascii="Calibri" w:hAnsi="Calibri"/>
          <w:sz w:val="22"/>
          <w:szCs w:val="22"/>
        </w:rPr>
        <w:t>U</w:t>
      </w:r>
      <w:r w:rsidR="005A5EE6">
        <w:rPr>
          <w:rFonts w:ascii="Calibri" w:hAnsi="Calibri"/>
          <w:sz w:val="22"/>
          <w:szCs w:val="22"/>
        </w:rPr>
        <w:t xml:space="preserve">niversity of Bristol </w:t>
      </w:r>
      <w:r w:rsidR="00695128">
        <w:rPr>
          <w:rFonts w:ascii="Calibri" w:hAnsi="Calibri"/>
          <w:sz w:val="22"/>
          <w:szCs w:val="22"/>
        </w:rPr>
        <w:t xml:space="preserve">Schools and Faculties </w:t>
      </w:r>
    </w:p>
    <w:p w14:paraId="72DFB75E" w14:textId="77777777" w:rsidR="00227E8D" w:rsidRDefault="00000000" w:rsidP="001848EB">
      <w:pPr>
        <w:ind w:left="180"/>
        <w:rPr>
          <w:rFonts w:ascii="Calibri" w:hAnsi="Calibri"/>
          <w:sz w:val="22"/>
          <w:szCs w:val="22"/>
        </w:rPr>
      </w:pPr>
      <w:hyperlink r:id="rId21" w:history="1">
        <w:r w:rsidR="00227E8D" w:rsidRPr="002747DB">
          <w:rPr>
            <w:rStyle w:val="Hyperlink"/>
            <w:rFonts w:ascii="Calibri" w:hAnsi="Calibri"/>
            <w:sz w:val="22"/>
            <w:szCs w:val="22"/>
          </w:rPr>
          <w:t>http://www.bristol.ac.uk/faculties/</w:t>
        </w:r>
      </w:hyperlink>
    </w:p>
    <w:p w14:paraId="0B8A8A63" w14:textId="63B5DCE9" w:rsidR="00695128" w:rsidRDefault="00227E8D" w:rsidP="001848EB">
      <w:pPr>
        <w:ind w:left="180"/>
        <w:rPr>
          <w:rFonts w:ascii="Calibri" w:hAnsi="Calibri"/>
          <w:sz w:val="22"/>
          <w:szCs w:val="22"/>
        </w:rPr>
      </w:pPr>
      <w:smartTag w:uri="urn:schemas-microsoft-com:office:smarttags" w:element="place">
        <w:smartTag w:uri="urn:schemas-microsoft-com:office:smarttags" w:element="PlaceType">
          <w:r>
            <w:rPr>
              <w:rFonts w:ascii="Calibri" w:hAnsi="Calibri"/>
              <w:sz w:val="22"/>
              <w:szCs w:val="22"/>
            </w:rPr>
            <w:t>University</w:t>
          </w:r>
        </w:smartTag>
        <w:r>
          <w:rPr>
            <w:rFonts w:ascii="Calibri" w:hAnsi="Calibri"/>
            <w:sz w:val="22"/>
            <w:szCs w:val="22"/>
          </w:rPr>
          <w:t xml:space="preserve"> of </w:t>
        </w:r>
        <w:smartTag w:uri="urn:schemas-microsoft-com:office:smarttags" w:element="PlaceName">
          <w:r>
            <w:rPr>
              <w:rFonts w:ascii="Calibri" w:hAnsi="Calibri"/>
              <w:sz w:val="22"/>
              <w:szCs w:val="22"/>
            </w:rPr>
            <w:t>Bristol</w:t>
          </w:r>
        </w:smartTag>
      </w:smartTag>
      <w:r>
        <w:rPr>
          <w:rFonts w:ascii="Calibri" w:hAnsi="Calibri"/>
          <w:sz w:val="22"/>
          <w:szCs w:val="22"/>
        </w:rPr>
        <w:t xml:space="preserve"> </w:t>
      </w:r>
      <w:r w:rsidR="005C671A">
        <w:rPr>
          <w:rFonts w:ascii="Calibri" w:hAnsi="Calibri"/>
          <w:sz w:val="22"/>
          <w:szCs w:val="22"/>
        </w:rPr>
        <w:t>current student website</w:t>
      </w:r>
    </w:p>
    <w:p w14:paraId="51095C02" w14:textId="2E9C46F5" w:rsidR="005C671A" w:rsidRDefault="00000000" w:rsidP="001848EB">
      <w:pPr>
        <w:ind w:left="180"/>
        <w:rPr>
          <w:rStyle w:val="Hyperlink"/>
          <w:rFonts w:ascii="Calibri" w:hAnsi="Calibri"/>
          <w:sz w:val="22"/>
          <w:szCs w:val="22"/>
        </w:rPr>
      </w:pPr>
      <w:hyperlink r:id="rId22" w:history="1">
        <w:r w:rsidR="005C671A" w:rsidRPr="000B52E2">
          <w:rPr>
            <w:rStyle w:val="Hyperlink"/>
            <w:rFonts w:ascii="Calibri" w:hAnsi="Calibri"/>
            <w:sz w:val="22"/>
            <w:szCs w:val="22"/>
          </w:rPr>
          <w:t>https://www.bristol.ac.uk/students/your-studies/exams-assessments/</w:t>
        </w:r>
      </w:hyperlink>
    </w:p>
    <w:p w14:paraId="57876672" w14:textId="460F38F8" w:rsidR="00227E8D" w:rsidRDefault="004011FD" w:rsidP="001848EB">
      <w:pPr>
        <w:ind w:left="180"/>
        <w:rPr>
          <w:rFonts w:ascii="Calibri" w:hAnsi="Calibri"/>
          <w:sz w:val="22"/>
          <w:szCs w:val="22"/>
        </w:rPr>
      </w:pPr>
      <w:r>
        <w:rPr>
          <w:rFonts w:ascii="Calibri" w:hAnsi="Calibri"/>
          <w:sz w:val="22"/>
          <w:szCs w:val="22"/>
        </w:rPr>
        <w:t>University of Bristol Code of Practice in Respect of Examinations Taken Outside the United Kingdom</w:t>
      </w:r>
    </w:p>
    <w:p w14:paraId="00721349" w14:textId="77777777" w:rsidR="00FA1DED" w:rsidRPr="00B975F9" w:rsidRDefault="00000000" w:rsidP="00B975F9">
      <w:pPr>
        <w:ind w:left="180"/>
        <w:rPr>
          <w:rFonts w:ascii="Calibri" w:hAnsi="Calibri"/>
          <w:sz w:val="22"/>
          <w:szCs w:val="22"/>
        </w:rPr>
      </w:pPr>
      <w:hyperlink r:id="rId23" w:history="1">
        <w:r w:rsidR="00050DD4" w:rsidRPr="00743605">
          <w:rPr>
            <w:rStyle w:val="Hyperlink"/>
            <w:rFonts w:ascii="Calibri" w:hAnsi="Calibri"/>
            <w:sz w:val="22"/>
            <w:szCs w:val="22"/>
          </w:rPr>
          <w:t>http://www.bristol.ac.uk/academic-quality/assessment/regulations-and-code-of-practice-for-taught-programmes/conduct/</w:t>
        </w:r>
      </w:hyperlink>
      <w:r w:rsidR="00050DD4">
        <w:rPr>
          <w:rFonts w:ascii="Calibri" w:hAnsi="Calibri"/>
          <w:sz w:val="22"/>
          <w:szCs w:val="22"/>
        </w:rPr>
        <w:t xml:space="preserve"> </w:t>
      </w:r>
    </w:p>
    <w:sectPr w:rsidR="00FA1DED" w:rsidRPr="00B975F9" w:rsidSect="005F441A">
      <w:headerReference w:type="even" r:id="rId24"/>
      <w:headerReference w:type="default" r:id="rId25"/>
      <w:footerReference w:type="even" r:id="rId26"/>
      <w:footerReference w:type="default" r:id="rId27"/>
      <w:headerReference w:type="first" r:id="rId28"/>
      <w:footerReference w:type="first" r:id="rId29"/>
      <w:pgSz w:w="11906" w:h="16838"/>
      <w:pgMar w:top="1135"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3C7E2" w14:textId="77777777" w:rsidR="0030585A" w:rsidRDefault="0030585A" w:rsidP="006E7381">
      <w:r>
        <w:separator/>
      </w:r>
    </w:p>
  </w:endnote>
  <w:endnote w:type="continuationSeparator" w:id="0">
    <w:p w14:paraId="4425A939" w14:textId="77777777" w:rsidR="0030585A" w:rsidRDefault="0030585A" w:rsidP="006E7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86356" w14:textId="77777777" w:rsidR="00394C53" w:rsidRDefault="00394C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989DC" w14:textId="77777777" w:rsidR="00D5763E" w:rsidRDefault="00D576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50220" w14:textId="77777777" w:rsidR="00394C53" w:rsidRDefault="00394C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5365F" w14:textId="77777777" w:rsidR="0030585A" w:rsidRDefault="0030585A" w:rsidP="006E7381">
      <w:r>
        <w:separator/>
      </w:r>
    </w:p>
  </w:footnote>
  <w:footnote w:type="continuationSeparator" w:id="0">
    <w:p w14:paraId="0C236289" w14:textId="77777777" w:rsidR="0030585A" w:rsidRDefault="0030585A" w:rsidP="006E73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FE3F2" w14:textId="77777777" w:rsidR="00394C53" w:rsidRDefault="00394C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8DE17" w14:textId="77777777" w:rsidR="00394C53" w:rsidRDefault="00394C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25F04" w14:textId="77777777" w:rsidR="00394C53" w:rsidRDefault="00394C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20500"/>
    <w:multiLevelType w:val="multilevel"/>
    <w:tmpl w:val="EB3C05EE"/>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9146D7E"/>
    <w:multiLevelType w:val="multilevel"/>
    <w:tmpl w:val="88467CBE"/>
    <w:lvl w:ilvl="0">
      <w:start w:val="2"/>
      <w:numFmt w:val="decimal"/>
      <w:lvlText w:val="%1"/>
      <w:lvlJc w:val="left"/>
      <w:pPr>
        <w:tabs>
          <w:tab w:val="num" w:pos="456"/>
        </w:tabs>
        <w:ind w:left="456" w:hanging="456"/>
      </w:pPr>
      <w:rPr>
        <w:rFonts w:hint="default"/>
      </w:rPr>
    </w:lvl>
    <w:lvl w:ilvl="1">
      <w:start w:val="4"/>
      <w:numFmt w:val="decimal"/>
      <w:lvlText w:val="%1.%2"/>
      <w:lvlJc w:val="left"/>
      <w:pPr>
        <w:tabs>
          <w:tab w:val="num" w:pos="546"/>
        </w:tabs>
        <w:ind w:left="546" w:hanging="456"/>
      </w:pPr>
      <w:rPr>
        <w:rFonts w:hint="default"/>
      </w:rPr>
    </w:lvl>
    <w:lvl w:ilvl="2">
      <w:start w:val="2"/>
      <w:numFmt w:val="decimal"/>
      <w:lvlText w:val="%1.%2.%3"/>
      <w:lvlJc w:val="left"/>
      <w:pPr>
        <w:tabs>
          <w:tab w:val="num" w:pos="900"/>
        </w:tabs>
        <w:ind w:left="900" w:hanging="720"/>
      </w:pPr>
      <w:rPr>
        <w:rFonts w:hint="default"/>
      </w:rPr>
    </w:lvl>
    <w:lvl w:ilvl="3">
      <w:start w:val="1"/>
      <w:numFmt w:val="decimal"/>
      <w:lvlText w:val="%1.%2.%3.%4"/>
      <w:lvlJc w:val="left"/>
      <w:pPr>
        <w:tabs>
          <w:tab w:val="num" w:pos="990"/>
        </w:tabs>
        <w:ind w:left="99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530"/>
        </w:tabs>
        <w:ind w:left="1530" w:hanging="108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070"/>
        </w:tabs>
        <w:ind w:left="207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2" w15:restartNumberingAfterBreak="0">
    <w:nsid w:val="0ADE262E"/>
    <w:multiLevelType w:val="hybridMultilevel"/>
    <w:tmpl w:val="2048D55E"/>
    <w:lvl w:ilvl="0" w:tplc="0809000B">
      <w:start w:val="1"/>
      <w:numFmt w:val="bullet"/>
      <w:lvlText w:val=""/>
      <w:lvlJc w:val="left"/>
      <w:pPr>
        <w:tabs>
          <w:tab w:val="num" w:pos="1080"/>
        </w:tabs>
        <w:ind w:left="1080" w:hanging="360"/>
      </w:pPr>
      <w:rPr>
        <w:rFonts w:ascii="Wingdings" w:hAnsi="Wingdings"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F2129C9"/>
    <w:multiLevelType w:val="multilevel"/>
    <w:tmpl w:val="985C83F4"/>
    <w:lvl w:ilvl="0">
      <w:start w:val="2"/>
      <w:numFmt w:val="decimal"/>
      <w:lvlText w:val="%1"/>
      <w:lvlJc w:val="left"/>
      <w:pPr>
        <w:tabs>
          <w:tab w:val="num" w:pos="540"/>
        </w:tabs>
        <w:ind w:left="540" w:hanging="540"/>
      </w:pPr>
      <w:rPr>
        <w:rFonts w:hint="default"/>
      </w:rPr>
    </w:lvl>
    <w:lvl w:ilvl="1">
      <w:start w:val="3"/>
      <w:numFmt w:val="decimal"/>
      <w:lvlText w:val="%1.%2"/>
      <w:lvlJc w:val="left"/>
      <w:pPr>
        <w:tabs>
          <w:tab w:val="num" w:pos="630"/>
        </w:tabs>
        <w:ind w:left="630" w:hanging="540"/>
      </w:pPr>
      <w:rPr>
        <w:rFonts w:hint="default"/>
      </w:rPr>
    </w:lvl>
    <w:lvl w:ilvl="2">
      <w:start w:val="1"/>
      <w:numFmt w:val="decimal"/>
      <w:lvlText w:val="%1.%2.%3"/>
      <w:lvlJc w:val="left"/>
      <w:pPr>
        <w:tabs>
          <w:tab w:val="num" w:pos="900"/>
        </w:tabs>
        <w:ind w:left="900" w:hanging="720"/>
      </w:pPr>
      <w:rPr>
        <w:rFonts w:hint="default"/>
      </w:rPr>
    </w:lvl>
    <w:lvl w:ilvl="3">
      <w:start w:val="1"/>
      <w:numFmt w:val="decimal"/>
      <w:lvlText w:val="%1.%2.%3.%4"/>
      <w:lvlJc w:val="left"/>
      <w:pPr>
        <w:tabs>
          <w:tab w:val="num" w:pos="990"/>
        </w:tabs>
        <w:ind w:left="99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530"/>
        </w:tabs>
        <w:ind w:left="1530" w:hanging="108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070"/>
        </w:tabs>
        <w:ind w:left="207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4" w15:restartNumberingAfterBreak="0">
    <w:nsid w:val="1AF26CED"/>
    <w:multiLevelType w:val="multilevel"/>
    <w:tmpl w:val="07E8D05E"/>
    <w:lvl w:ilvl="0">
      <w:start w:val="2"/>
      <w:numFmt w:val="decimal"/>
      <w:lvlText w:val="%1"/>
      <w:lvlJc w:val="left"/>
      <w:pPr>
        <w:tabs>
          <w:tab w:val="num" w:pos="540"/>
        </w:tabs>
        <w:ind w:left="540" w:hanging="540"/>
      </w:pPr>
      <w:rPr>
        <w:rFonts w:hint="default"/>
      </w:rPr>
    </w:lvl>
    <w:lvl w:ilvl="1">
      <w:start w:val="2"/>
      <w:numFmt w:val="decimal"/>
      <w:lvlText w:val="%1.%2"/>
      <w:lvlJc w:val="left"/>
      <w:pPr>
        <w:tabs>
          <w:tab w:val="num" w:pos="720"/>
        </w:tabs>
        <w:ind w:left="720" w:hanging="540"/>
      </w:pPr>
      <w:rPr>
        <w:rFonts w:hint="default"/>
      </w:rPr>
    </w:lvl>
    <w:lvl w:ilvl="2">
      <w:start w:val="2"/>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5" w15:restartNumberingAfterBreak="0">
    <w:nsid w:val="33ED3950"/>
    <w:multiLevelType w:val="hybridMultilevel"/>
    <w:tmpl w:val="CA0E31FA"/>
    <w:lvl w:ilvl="0" w:tplc="0809000B">
      <w:start w:val="1"/>
      <w:numFmt w:val="bullet"/>
      <w:lvlText w:val=""/>
      <w:lvlJc w:val="left"/>
      <w:pPr>
        <w:tabs>
          <w:tab w:val="num" w:pos="900"/>
        </w:tabs>
        <w:ind w:left="900" w:hanging="360"/>
      </w:pPr>
      <w:rPr>
        <w:rFonts w:ascii="Wingdings" w:hAnsi="Wingdings" w:hint="default"/>
      </w:rPr>
    </w:lvl>
    <w:lvl w:ilvl="1" w:tplc="08090003" w:tentative="1">
      <w:start w:val="1"/>
      <w:numFmt w:val="bullet"/>
      <w:lvlText w:val="o"/>
      <w:lvlJc w:val="left"/>
      <w:pPr>
        <w:tabs>
          <w:tab w:val="num" w:pos="1620"/>
        </w:tabs>
        <w:ind w:left="1620" w:hanging="360"/>
      </w:pPr>
      <w:rPr>
        <w:rFonts w:ascii="Courier New" w:hAnsi="Courier New" w:cs="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3F806038"/>
    <w:multiLevelType w:val="multilevel"/>
    <w:tmpl w:val="16400736"/>
    <w:lvl w:ilvl="0">
      <w:start w:val="2"/>
      <w:numFmt w:val="decimal"/>
      <w:lvlText w:val="%1"/>
      <w:lvlJc w:val="left"/>
      <w:pPr>
        <w:tabs>
          <w:tab w:val="num" w:pos="444"/>
        </w:tabs>
        <w:ind w:left="444" w:hanging="444"/>
      </w:pPr>
      <w:rPr>
        <w:rFonts w:hint="default"/>
      </w:rPr>
    </w:lvl>
    <w:lvl w:ilvl="1">
      <w:start w:val="4"/>
      <w:numFmt w:val="decimal"/>
      <w:lvlText w:val="%1.%2"/>
      <w:lvlJc w:val="left"/>
      <w:pPr>
        <w:tabs>
          <w:tab w:val="num" w:pos="534"/>
        </w:tabs>
        <w:ind w:left="534" w:hanging="444"/>
      </w:pPr>
      <w:rPr>
        <w:rFonts w:hint="default"/>
      </w:rPr>
    </w:lvl>
    <w:lvl w:ilvl="2">
      <w:start w:val="2"/>
      <w:numFmt w:val="decimal"/>
      <w:lvlText w:val="%1.%2.%3"/>
      <w:lvlJc w:val="left"/>
      <w:pPr>
        <w:tabs>
          <w:tab w:val="num" w:pos="900"/>
        </w:tabs>
        <w:ind w:left="900" w:hanging="720"/>
      </w:pPr>
      <w:rPr>
        <w:rFonts w:hint="default"/>
      </w:rPr>
    </w:lvl>
    <w:lvl w:ilvl="3">
      <w:start w:val="1"/>
      <w:numFmt w:val="decimal"/>
      <w:lvlText w:val="%1.%2.%3.%4"/>
      <w:lvlJc w:val="left"/>
      <w:pPr>
        <w:tabs>
          <w:tab w:val="num" w:pos="990"/>
        </w:tabs>
        <w:ind w:left="99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530"/>
        </w:tabs>
        <w:ind w:left="1530" w:hanging="108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070"/>
        </w:tabs>
        <w:ind w:left="207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7" w15:restartNumberingAfterBreak="0">
    <w:nsid w:val="498A667D"/>
    <w:multiLevelType w:val="multilevel"/>
    <w:tmpl w:val="51A471B4"/>
    <w:lvl w:ilvl="0">
      <w:start w:val="2"/>
      <w:numFmt w:val="decimal"/>
      <w:lvlText w:val="%1"/>
      <w:lvlJc w:val="left"/>
      <w:pPr>
        <w:tabs>
          <w:tab w:val="num" w:pos="456"/>
        </w:tabs>
        <w:ind w:left="456" w:hanging="456"/>
      </w:pPr>
      <w:rPr>
        <w:rFonts w:hint="default"/>
      </w:rPr>
    </w:lvl>
    <w:lvl w:ilvl="1">
      <w:start w:val="4"/>
      <w:numFmt w:val="decimal"/>
      <w:lvlText w:val="%1.%2"/>
      <w:lvlJc w:val="left"/>
      <w:pPr>
        <w:tabs>
          <w:tab w:val="num" w:pos="546"/>
        </w:tabs>
        <w:ind w:left="546" w:hanging="456"/>
      </w:pPr>
      <w:rPr>
        <w:rFonts w:hint="default"/>
      </w:rPr>
    </w:lvl>
    <w:lvl w:ilvl="2">
      <w:start w:val="2"/>
      <w:numFmt w:val="decimal"/>
      <w:lvlText w:val="%1.%2.%3"/>
      <w:lvlJc w:val="left"/>
      <w:pPr>
        <w:tabs>
          <w:tab w:val="num" w:pos="900"/>
        </w:tabs>
        <w:ind w:left="900" w:hanging="720"/>
      </w:pPr>
      <w:rPr>
        <w:rFonts w:hint="default"/>
      </w:rPr>
    </w:lvl>
    <w:lvl w:ilvl="3">
      <w:start w:val="1"/>
      <w:numFmt w:val="decimal"/>
      <w:lvlText w:val="%1.%2.%3.%4"/>
      <w:lvlJc w:val="left"/>
      <w:pPr>
        <w:tabs>
          <w:tab w:val="num" w:pos="990"/>
        </w:tabs>
        <w:ind w:left="99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530"/>
        </w:tabs>
        <w:ind w:left="1530" w:hanging="108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070"/>
        </w:tabs>
        <w:ind w:left="207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8" w15:restartNumberingAfterBreak="0">
    <w:nsid w:val="5039561F"/>
    <w:multiLevelType w:val="hybridMultilevel"/>
    <w:tmpl w:val="7806057E"/>
    <w:lvl w:ilvl="0" w:tplc="4E662414">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5374535C"/>
    <w:multiLevelType w:val="hybridMultilevel"/>
    <w:tmpl w:val="9E62BD74"/>
    <w:name w:val="Outline"/>
    <w:lvl w:ilvl="0" w:tplc="7BD03C7E">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5F4C371E"/>
    <w:multiLevelType w:val="multilevel"/>
    <w:tmpl w:val="8070DA9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15:restartNumberingAfterBreak="0">
    <w:nsid w:val="703A375D"/>
    <w:multiLevelType w:val="multilevel"/>
    <w:tmpl w:val="5AD88AA0"/>
    <w:lvl w:ilvl="0">
      <w:start w:val="2"/>
      <w:numFmt w:val="decimal"/>
      <w:lvlText w:val="%1"/>
      <w:lvlJc w:val="left"/>
      <w:pPr>
        <w:tabs>
          <w:tab w:val="num" w:pos="444"/>
        </w:tabs>
        <w:ind w:left="444" w:hanging="444"/>
      </w:pPr>
      <w:rPr>
        <w:rFonts w:hint="default"/>
      </w:rPr>
    </w:lvl>
    <w:lvl w:ilvl="1">
      <w:start w:val="4"/>
      <w:numFmt w:val="decimal"/>
      <w:lvlText w:val="%1.%2"/>
      <w:lvlJc w:val="left"/>
      <w:pPr>
        <w:tabs>
          <w:tab w:val="num" w:pos="534"/>
        </w:tabs>
        <w:ind w:left="534" w:hanging="444"/>
      </w:pPr>
      <w:rPr>
        <w:rFonts w:hint="default"/>
      </w:rPr>
    </w:lvl>
    <w:lvl w:ilvl="2">
      <w:start w:val="2"/>
      <w:numFmt w:val="decimal"/>
      <w:lvlText w:val="%1.%2.%3"/>
      <w:lvlJc w:val="left"/>
      <w:pPr>
        <w:tabs>
          <w:tab w:val="num" w:pos="900"/>
        </w:tabs>
        <w:ind w:left="900" w:hanging="720"/>
      </w:pPr>
      <w:rPr>
        <w:rFonts w:hint="default"/>
      </w:rPr>
    </w:lvl>
    <w:lvl w:ilvl="3">
      <w:start w:val="1"/>
      <w:numFmt w:val="decimal"/>
      <w:lvlText w:val="%1.%2.%3.%4"/>
      <w:lvlJc w:val="left"/>
      <w:pPr>
        <w:tabs>
          <w:tab w:val="num" w:pos="990"/>
        </w:tabs>
        <w:ind w:left="99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530"/>
        </w:tabs>
        <w:ind w:left="1530" w:hanging="108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070"/>
        </w:tabs>
        <w:ind w:left="207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12" w15:restartNumberingAfterBreak="0">
    <w:nsid w:val="7F441ED1"/>
    <w:multiLevelType w:val="hybridMultilevel"/>
    <w:tmpl w:val="2D58F1B4"/>
    <w:lvl w:ilvl="0" w:tplc="08090005">
      <w:start w:val="1"/>
      <w:numFmt w:val="bullet"/>
      <w:lvlText w:val=""/>
      <w:lvlJc w:val="left"/>
      <w:pPr>
        <w:tabs>
          <w:tab w:val="num" w:pos="1440"/>
        </w:tabs>
        <w:ind w:left="1440" w:hanging="360"/>
      </w:pPr>
      <w:rPr>
        <w:rFonts w:ascii="Wingdings" w:hAnsi="Wingdings" w:hint="default"/>
      </w:rPr>
    </w:lvl>
    <w:lvl w:ilvl="1" w:tplc="0809000B">
      <w:start w:val="1"/>
      <w:numFmt w:val="bullet"/>
      <w:lvlText w:val=""/>
      <w:lvlJc w:val="left"/>
      <w:pPr>
        <w:tabs>
          <w:tab w:val="num" w:pos="2160"/>
        </w:tabs>
        <w:ind w:left="2160" w:hanging="360"/>
      </w:pPr>
      <w:rPr>
        <w:rFonts w:ascii="Wingdings" w:hAnsi="Wingdings"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num w:numId="1" w16cid:durableId="1792434669">
    <w:abstractNumId w:val="8"/>
  </w:num>
  <w:num w:numId="2" w16cid:durableId="254486406">
    <w:abstractNumId w:val="10"/>
  </w:num>
  <w:num w:numId="3" w16cid:durableId="79447219">
    <w:abstractNumId w:val="4"/>
  </w:num>
  <w:num w:numId="4" w16cid:durableId="1095828412">
    <w:abstractNumId w:val="2"/>
  </w:num>
  <w:num w:numId="5" w16cid:durableId="89932762">
    <w:abstractNumId w:val="0"/>
  </w:num>
  <w:num w:numId="6" w16cid:durableId="1263302716">
    <w:abstractNumId w:val="12"/>
  </w:num>
  <w:num w:numId="7" w16cid:durableId="1925530389">
    <w:abstractNumId w:val="3"/>
  </w:num>
  <w:num w:numId="8" w16cid:durableId="1314791363">
    <w:abstractNumId w:val="5"/>
  </w:num>
  <w:num w:numId="9" w16cid:durableId="913857364">
    <w:abstractNumId w:val="11"/>
  </w:num>
  <w:num w:numId="10" w16cid:durableId="1679307331">
    <w:abstractNumId w:val="7"/>
  </w:num>
  <w:num w:numId="11" w16cid:durableId="1668904317">
    <w:abstractNumId w:val="6"/>
  </w:num>
  <w:num w:numId="12" w16cid:durableId="494225541">
    <w:abstractNumId w:val="1"/>
  </w:num>
  <w:num w:numId="13" w16cid:durableId="179020069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96992"/>
    <w:rsid w:val="00002860"/>
    <w:rsid w:val="00036862"/>
    <w:rsid w:val="000416B4"/>
    <w:rsid w:val="00050DD4"/>
    <w:rsid w:val="000557ED"/>
    <w:rsid w:val="00055869"/>
    <w:rsid w:val="00056EF7"/>
    <w:rsid w:val="00070587"/>
    <w:rsid w:val="00083A01"/>
    <w:rsid w:val="00092FBE"/>
    <w:rsid w:val="00096A19"/>
    <w:rsid w:val="000A0FE8"/>
    <w:rsid w:val="000A4566"/>
    <w:rsid w:val="000D1CB4"/>
    <w:rsid w:val="000D2357"/>
    <w:rsid w:val="000D6B31"/>
    <w:rsid w:val="000E52D6"/>
    <w:rsid w:val="000E6E04"/>
    <w:rsid w:val="000F00C0"/>
    <w:rsid w:val="0012203C"/>
    <w:rsid w:val="001412AC"/>
    <w:rsid w:val="00141E48"/>
    <w:rsid w:val="00144116"/>
    <w:rsid w:val="001448DA"/>
    <w:rsid w:val="00145199"/>
    <w:rsid w:val="001558E5"/>
    <w:rsid w:val="00161172"/>
    <w:rsid w:val="001674CD"/>
    <w:rsid w:val="00176AED"/>
    <w:rsid w:val="00177E29"/>
    <w:rsid w:val="00177EB9"/>
    <w:rsid w:val="001848EB"/>
    <w:rsid w:val="00190C4F"/>
    <w:rsid w:val="00193F09"/>
    <w:rsid w:val="001A1AFD"/>
    <w:rsid w:val="001B376A"/>
    <w:rsid w:val="001D1078"/>
    <w:rsid w:val="001E1702"/>
    <w:rsid w:val="001E6CC9"/>
    <w:rsid w:val="001F3623"/>
    <w:rsid w:val="001F3840"/>
    <w:rsid w:val="001F7759"/>
    <w:rsid w:val="00200915"/>
    <w:rsid w:val="002034A3"/>
    <w:rsid w:val="00205513"/>
    <w:rsid w:val="0020768F"/>
    <w:rsid w:val="002211E6"/>
    <w:rsid w:val="002253F7"/>
    <w:rsid w:val="0022645A"/>
    <w:rsid w:val="00227E8D"/>
    <w:rsid w:val="00232E82"/>
    <w:rsid w:val="002353BD"/>
    <w:rsid w:val="0024679A"/>
    <w:rsid w:val="00251164"/>
    <w:rsid w:val="00256214"/>
    <w:rsid w:val="002576B6"/>
    <w:rsid w:val="00261674"/>
    <w:rsid w:val="00261EBB"/>
    <w:rsid w:val="0026540C"/>
    <w:rsid w:val="00273AF0"/>
    <w:rsid w:val="00296750"/>
    <w:rsid w:val="002A0DF5"/>
    <w:rsid w:val="002B14FA"/>
    <w:rsid w:val="002B1BCB"/>
    <w:rsid w:val="002C1EF3"/>
    <w:rsid w:val="002E6420"/>
    <w:rsid w:val="002F424C"/>
    <w:rsid w:val="002F4976"/>
    <w:rsid w:val="002F5572"/>
    <w:rsid w:val="002F7255"/>
    <w:rsid w:val="0030585A"/>
    <w:rsid w:val="00310D9C"/>
    <w:rsid w:val="003111ED"/>
    <w:rsid w:val="00321AC4"/>
    <w:rsid w:val="003254A3"/>
    <w:rsid w:val="0034153B"/>
    <w:rsid w:val="003502B2"/>
    <w:rsid w:val="00352EE2"/>
    <w:rsid w:val="00364D8B"/>
    <w:rsid w:val="003659A9"/>
    <w:rsid w:val="003707F6"/>
    <w:rsid w:val="003813E9"/>
    <w:rsid w:val="003872C9"/>
    <w:rsid w:val="0039399F"/>
    <w:rsid w:val="00394C53"/>
    <w:rsid w:val="003A518A"/>
    <w:rsid w:val="003A5A8D"/>
    <w:rsid w:val="003B2D96"/>
    <w:rsid w:val="003C3A39"/>
    <w:rsid w:val="003C4480"/>
    <w:rsid w:val="003C5ACD"/>
    <w:rsid w:val="003D0065"/>
    <w:rsid w:val="003D10A7"/>
    <w:rsid w:val="003D3CE9"/>
    <w:rsid w:val="003E4035"/>
    <w:rsid w:val="003E615F"/>
    <w:rsid w:val="003F09A8"/>
    <w:rsid w:val="003F47BB"/>
    <w:rsid w:val="004011FD"/>
    <w:rsid w:val="00410C51"/>
    <w:rsid w:val="00416F6E"/>
    <w:rsid w:val="00420F45"/>
    <w:rsid w:val="00423FE1"/>
    <w:rsid w:val="0042795B"/>
    <w:rsid w:val="00434899"/>
    <w:rsid w:val="004352AD"/>
    <w:rsid w:val="0043614B"/>
    <w:rsid w:val="00443184"/>
    <w:rsid w:val="00472A8F"/>
    <w:rsid w:val="00480E1B"/>
    <w:rsid w:val="00493AAF"/>
    <w:rsid w:val="004968F4"/>
    <w:rsid w:val="00497021"/>
    <w:rsid w:val="00497446"/>
    <w:rsid w:val="004A3A3E"/>
    <w:rsid w:val="004A60E3"/>
    <w:rsid w:val="004A7D9D"/>
    <w:rsid w:val="004B03BF"/>
    <w:rsid w:val="004B65A0"/>
    <w:rsid w:val="004C3947"/>
    <w:rsid w:val="004F099A"/>
    <w:rsid w:val="004F11F8"/>
    <w:rsid w:val="004F44BD"/>
    <w:rsid w:val="00504E59"/>
    <w:rsid w:val="00505272"/>
    <w:rsid w:val="0050684B"/>
    <w:rsid w:val="0051382D"/>
    <w:rsid w:val="00540536"/>
    <w:rsid w:val="00542E30"/>
    <w:rsid w:val="00544D68"/>
    <w:rsid w:val="005532DE"/>
    <w:rsid w:val="00562402"/>
    <w:rsid w:val="0056264F"/>
    <w:rsid w:val="005649D1"/>
    <w:rsid w:val="005652DB"/>
    <w:rsid w:val="0056699C"/>
    <w:rsid w:val="00592B3A"/>
    <w:rsid w:val="005947E3"/>
    <w:rsid w:val="005A17C6"/>
    <w:rsid w:val="005A5EE6"/>
    <w:rsid w:val="005A6A1D"/>
    <w:rsid w:val="005A79D5"/>
    <w:rsid w:val="005B0D4D"/>
    <w:rsid w:val="005B3280"/>
    <w:rsid w:val="005B45C1"/>
    <w:rsid w:val="005B4C9F"/>
    <w:rsid w:val="005C671A"/>
    <w:rsid w:val="005D5106"/>
    <w:rsid w:val="005F441A"/>
    <w:rsid w:val="005F5812"/>
    <w:rsid w:val="00604237"/>
    <w:rsid w:val="006379C0"/>
    <w:rsid w:val="00640101"/>
    <w:rsid w:val="0065129B"/>
    <w:rsid w:val="0065267A"/>
    <w:rsid w:val="00666F2F"/>
    <w:rsid w:val="0066729D"/>
    <w:rsid w:val="0067257A"/>
    <w:rsid w:val="00680BA1"/>
    <w:rsid w:val="00687A39"/>
    <w:rsid w:val="00691530"/>
    <w:rsid w:val="00695128"/>
    <w:rsid w:val="006A6546"/>
    <w:rsid w:val="006B150A"/>
    <w:rsid w:val="006D0164"/>
    <w:rsid w:val="006D3AAD"/>
    <w:rsid w:val="006E7381"/>
    <w:rsid w:val="006F00C8"/>
    <w:rsid w:val="006F7710"/>
    <w:rsid w:val="00701EE5"/>
    <w:rsid w:val="0070534C"/>
    <w:rsid w:val="00713662"/>
    <w:rsid w:val="0071406D"/>
    <w:rsid w:val="00732E61"/>
    <w:rsid w:val="00733642"/>
    <w:rsid w:val="00734219"/>
    <w:rsid w:val="00743943"/>
    <w:rsid w:val="00747E9D"/>
    <w:rsid w:val="00753B09"/>
    <w:rsid w:val="00772204"/>
    <w:rsid w:val="00772702"/>
    <w:rsid w:val="00776C5A"/>
    <w:rsid w:val="00787C60"/>
    <w:rsid w:val="00791BC0"/>
    <w:rsid w:val="007D710C"/>
    <w:rsid w:val="007E30EC"/>
    <w:rsid w:val="007E4F3A"/>
    <w:rsid w:val="007E6A7A"/>
    <w:rsid w:val="00805154"/>
    <w:rsid w:val="008063C4"/>
    <w:rsid w:val="00815920"/>
    <w:rsid w:val="00837AA8"/>
    <w:rsid w:val="008440DA"/>
    <w:rsid w:val="00845C42"/>
    <w:rsid w:val="0086717D"/>
    <w:rsid w:val="00867A41"/>
    <w:rsid w:val="0087266B"/>
    <w:rsid w:val="008730CB"/>
    <w:rsid w:val="0088407F"/>
    <w:rsid w:val="0089203D"/>
    <w:rsid w:val="0089509E"/>
    <w:rsid w:val="00895268"/>
    <w:rsid w:val="008B0179"/>
    <w:rsid w:val="008B3F83"/>
    <w:rsid w:val="008B4C40"/>
    <w:rsid w:val="008C22BA"/>
    <w:rsid w:val="008C73A7"/>
    <w:rsid w:val="008D5C1D"/>
    <w:rsid w:val="008D6D09"/>
    <w:rsid w:val="008E2440"/>
    <w:rsid w:val="008E397C"/>
    <w:rsid w:val="008F7538"/>
    <w:rsid w:val="00901FAA"/>
    <w:rsid w:val="00903694"/>
    <w:rsid w:val="00917A89"/>
    <w:rsid w:val="00937279"/>
    <w:rsid w:val="00941230"/>
    <w:rsid w:val="009437F0"/>
    <w:rsid w:val="009467E7"/>
    <w:rsid w:val="00953DFA"/>
    <w:rsid w:val="00955874"/>
    <w:rsid w:val="00960306"/>
    <w:rsid w:val="00980CAB"/>
    <w:rsid w:val="009832AE"/>
    <w:rsid w:val="00986750"/>
    <w:rsid w:val="00992B04"/>
    <w:rsid w:val="00995D42"/>
    <w:rsid w:val="009962D6"/>
    <w:rsid w:val="009967AD"/>
    <w:rsid w:val="00996992"/>
    <w:rsid w:val="009A273B"/>
    <w:rsid w:val="009B55DC"/>
    <w:rsid w:val="009C469C"/>
    <w:rsid w:val="009E30E5"/>
    <w:rsid w:val="009E75D8"/>
    <w:rsid w:val="00A2180E"/>
    <w:rsid w:val="00A23EE7"/>
    <w:rsid w:val="00A317F3"/>
    <w:rsid w:val="00A338D9"/>
    <w:rsid w:val="00A33E30"/>
    <w:rsid w:val="00A428D5"/>
    <w:rsid w:val="00A50D78"/>
    <w:rsid w:val="00A609EF"/>
    <w:rsid w:val="00A60BA0"/>
    <w:rsid w:val="00A62CD9"/>
    <w:rsid w:val="00A644E9"/>
    <w:rsid w:val="00A70A2C"/>
    <w:rsid w:val="00A74330"/>
    <w:rsid w:val="00A74BD2"/>
    <w:rsid w:val="00AC1AA1"/>
    <w:rsid w:val="00AC3C44"/>
    <w:rsid w:val="00AD10BE"/>
    <w:rsid w:val="00AD377D"/>
    <w:rsid w:val="00AD47C6"/>
    <w:rsid w:val="00AE79B0"/>
    <w:rsid w:val="00AF425E"/>
    <w:rsid w:val="00AF7B2D"/>
    <w:rsid w:val="00B01403"/>
    <w:rsid w:val="00B03BAD"/>
    <w:rsid w:val="00B06023"/>
    <w:rsid w:val="00B27282"/>
    <w:rsid w:val="00B349A1"/>
    <w:rsid w:val="00B359E1"/>
    <w:rsid w:val="00B4231B"/>
    <w:rsid w:val="00B467F7"/>
    <w:rsid w:val="00B538D6"/>
    <w:rsid w:val="00B57488"/>
    <w:rsid w:val="00B67169"/>
    <w:rsid w:val="00B715C9"/>
    <w:rsid w:val="00B721D3"/>
    <w:rsid w:val="00B975F9"/>
    <w:rsid w:val="00BA2A5F"/>
    <w:rsid w:val="00BB17BB"/>
    <w:rsid w:val="00BB59EE"/>
    <w:rsid w:val="00BB631E"/>
    <w:rsid w:val="00BE44C7"/>
    <w:rsid w:val="00BF5937"/>
    <w:rsid w:val="00C1733D"/>
    <w:rsid w:val="00C21CB0"/>
    <w:rsid w:val="00C376E9"/>
    <w:rsid w:val="00C44CE0"/>
    <w:rsid w:val="00C57CFA"/>
    <w:rsid w:val="00C64AF3"/>
    <w:rsid w:val="00C65501"/>
    <w:rsid w:val="00C70DA5"/>
    <w:rsid w:val="00C77080"/>
    <w:rsid w:val="00C82521"/>
    <w:rsid w:val="00CA0913"/>
    <w:rsid w:val="00CB2547"/>
    <w:rsid w:val="00CB5DE6"/>
    <w:rsid w:val="00CC31D5"/>
    <w:rsid w:val="00CD7A5A"/>
    <w:rsid w:val="00CD7AB6"/>
    <w:rsid w:val="00CE21E7"/>
    <w:rsid w:val="00CE4181"/>
    <w:rsid w:val="00CE629F"/>
    <w:rsid w:val="00CF2E20"/>
    <w:rsid w:val="00D07238"/>
    <w:rsid w:val="00D2250D"/>
    <w:rsid w:val="00D225AC"/>
    <w:rsid w:val="00D31B51"/>
    <w:rsid w:val="00D34EAC"/>
    <w:rsid w:val="00D40DD7"/>
    <w:rsid w:val="00D4173C"/>
    <w:rsid w:val="00D56682"/>
    <w:rsid w:val="00D5763E"/>
    <w:rsid w:val="00D71233"/>
    <w:rsid w:val="00D738A4"/>
    <w:rsid w:val="00D7406C"/>
    <w:rsid w:val="00D75305"/>
    <w:rsid w:val="00D93C1C"/>
    <w:rsid w:val="00DB3D0F"/>
    <w:rsid w:val="00DC13BA"/>
    <w:rsid w:val="00DC5492"/>
    <w:rsid w:val="00DD4D11"/>
    <w:rsid w:val="00DE753C"/>
    <w:rsid w:val="00DF395C"/>
    <w:rsid w:val="00DF5D72"/>
    <w:rsid w:val="00E10A36"/>
    <w:rsid w:val="00E10D48"/>
    <w:rsid w:val="00E14E83"/>
    <w:rsid w:val="00E22135"/>
    <w:rsid w:val="00E2586B"/>
    <w:rsid w:val="00E36EAF"/>
    <w:rsid w:val="00E43AC4"/>
    <w:rsid w:val="00E44343"/>
    <w:rsid w:val="00E445A2"/>
    <w:rsid w:val="00E463D3"/>
    <w:rsid w:val="00E627DB"/>
    <w:rsid w:val="00E630DC"/>
    <w:rsid w:val="00E67384"/>
    <w:rsid w:val="00E70DBC"/>
    <w:rsid w:val="00E73DDE"/>
    <w:rsid w:val="00E76AF7"/>
    <w:rsid w:val="00E7759E"/>
    <w:rsid w:val="00E83470"/>
    <w:rsid w:val="00E860EA"/>
    <w:rsid w:val="00E97F78"/>
    <w:rsid w:val="00EA4067"/>
    <w:rsid w:val="00EA553C"/>
    <w:rsid w:val="00EA580B"/>
    <w:rsid w:val="00EC618E"/>
    <w:rsid w:val="00ED5314"/>
    <w:rsid w:val="00EE69F6"/>
    <w:rsid w:val="00EF5795"/>
    <w:rsid w:val="00F06CCC"/>
    <w:rsid w:val="00F12F52"/>
    <w:rsid w:val="00F22D96"/>
    <w:rsid w:val="00F24CC3"/>
    <w:rsid w:val="00F30C2F"/>
    <w:rsid w:val="00F50913"/>
    <w:rsid w:val="00F52356"/>
    <w:rsid w:val="00F74C63"/>
    <w:rsid w:val="00F74D54"/>
    <w:rsid w:val="00F80D6E"/>
    <w:rsid w:val="00F86EC6"/>
    <w:rsid w:val="00F96585"/>
    <w:rsid w:val="00F9705E"/>
    <w:rsid w:val="00F9753C"/>
    <w:rsid w:val="00FA1DED"/>
    <w:rsid w:val="00FA29E4"/>
    <w:rsid w:val="00FA525E"/>
    <w:rsid w:val="00FA639E"/>
    <w:rsid w:val="00FB52C4"/>
    <w:rsid w:val="00FC5140"/>
    <w:rsid w:val="00FD3F24"/>
    <w:rsid w:val="00FD408B"/>
    <w:rsid w:val="00FE0F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59A6798B"/>
  <w15:docId w15:val="{D787A8DF-22E8-4A32-8625-04AE0F0A9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A1AFD"/>
    <w:rPr>
      <w:color w:val="0000FF"/>
      <w:u w:val="single"/>
    </w:rPr>
  </w:style>
  <w:style w:type="table" w:styleId="TableGrid">
    <w:name w:val="Table Grid"/>
    <w:basedOn w:val="TableNormal"/>
    <w:rsid w:val="005138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E97F78"/>
    <w:rPr>
      <w:sz w:val="16"/>
      <w:szCs w:val="16"/>
    </w:rPr>
  </w:style>
  <w:style w:type="paragraph" w:styleId="CommentText">
    <w:name w:val="annotation text"/>
    <w:basedOn w:val="Normal"/>
    <w:link w:val="CommentTextChar"/>
    <w:uiPriority w:val="99"/>
    <w:unhideWhenUsed/>
    <w:rsid w:val="00E97F78"/>
    <w:rPr>
      <w:sz w:val="20"/>
      <w:szCs w:val="20"/>
    </w:rPr>
  </w:style>
  <w:style w:type="character" w:customStyle="1" w:styleId="CommentTextChar">
    <w:name w:val="Comment Text Char"/>
    <w:basedOn w:val="DefaultParagraphFont"/>
    <w:link w:val="CommentText"/>
    <w:uiPriority w:val="99"/>
    <w:rsid w:val="00E97F78"/>
  </w:style>
  <w:style w:type="character" w:styleId="FollowedHyperlink">
    <w:name w:val="FollowedHyperlink"/>
    <w:uiPriority w:val="99"/>
    <w:semiHidden/>
    <w:unhideWhenUsed/>
    <w:rsid w:val="00A609EF"/>
    <w:rPr>
      <w:color w:val="800080"/>
      <w:u w:val="single"/>
    </w:rPr>
  </w:style>
  <w:style w:type="paragraph" w:styleId="Header">
    <w:name w:val="header"/>
    <w:basedOn w:val="Normal"/>
    <w:link w:val="HeaderChar"/>
    <w:uiPriority w:val="99"/>
    <w:unhideWhenUsed/>
    <w:rsid w:val="006E7381"/>
    <w:pPr>
      <w:tabs>
        <w:tab w:val="center" w:pos="4513"/>
        <w:tab w:val="right" w:pos="9026"/>
      </w:tabs>
    </w:pPr>
    <w:rPr>
      <w:lang w:val="x-none" w:eastAsia="x-none"/>
    </w:rPr>
  </w:style>
  <w:style w:type="character" w:customStyle="1" w:styleId="HeaderChar">
    <w:name w:val="Header Char"/>
    <w:link w:val="Header"/>
    <w:uiPriority w:val="99"/>
    <w:rsid w:val="006E7381"/>
    <w:rPr>
      <w:sz w:val="24"/>
      <w:szCs w:val="24"/>
    </w:rPr>
  </w:style>
  <w:style w:type="paragraph" w:styleId="Footer">
    <w:name w:val="footer"/>
    <w:basedOn w:val="Normal"/>
    <w:link w:val="FooterChar"/>
    <w:uiPriority w:val="99"/>
    <w:unhideWhenUsed/>
    <w:rsid w:val="006E7381"/>
    <w:pPr>
      <w:tabs>
        <w:tab w:val="center" w:pos="4513"/>
        <w:tab w:val="right" w:pos="9026"/>
      </w:tabs>
    </w:pPr>
    <w:rPr>
      <w:lang w:val="x-none" w:eastAsia="x-none"/>
    </w:rPr>
  </w:style>
  <w:style w:type="character" w:customStyle="1" w:styleId="FooterChar">
    <w:name w:val="Footer Char"/>
    <w:link w:val="Footer"/>
    <w:uiPriority w:val="99"/>
    <w:rsid w:val="006E7381"/>
    <w:rPr>
      <w:sz w:val="24"/>
      <w:szCs w:val="24"/>
    </w:rPr>
  </w:style>
  <w:style w:type="paragraph" w:styleId="BalloonText">
    <w:name w:val="Balloon Text"/>
    <w:basedOn w:val="Normal"/>
    <w:link w:val="BalloonTextChar"/>
    <w:uiPriority w:val="99"/>
    <w:semiHidden/>
    <w:unhideWhenUsed/>
    <w:rsid w:val="001F3840"/>
    <w:rPr>
      <w:rFonts w:ascii="Tahoma" w:hAnsi="Tahoma"/>
      <w:sz w:val="16"/>
      <w:szCs w:val="16"/>
      <w:lang w:val="x-none" w:eastAsia="x-none"/>
    </w:rPr>
  </w:style>
  <w:style w:type="character" w:customStyle="1" w:styleId="BalloonTextChar">
    <w:name w:val="Balloon Text Char"/>
    <w:link w:val="BalloonText"/>
    <w:uiPriority w:val="99"/>
    <w:semiHidden/>
    <w:rsid w:val="001F3840"/>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1F3840"/>
    <w:rPr>
      <w:b/>
      <w:bCs/>
      <w:lang w:val="x-none" w:eastAsia="x-none"/>
    </w:rPr>
  </w:style>
  <w:style w:type="character" w:customStyle="1" w:styleId="CommentSubjectChar">
    <w:name w:val="Comment Subject Char"/>
    <w:link w:val="CommentSubject"/>
    <w:uiPriority w:val="99"/>
    <w:semiHidden/>
    <w:rsid w:val="001F3840"/>
    <w:rPr>
      <w:b/>
      <w:bCs/>
    </w:rPr>
  </w:style>
  <w:style w:type="character" w:styleId="UnresolvedMention">
    <w:name w:val="Unresolved Mention"/>
    <w:uiPriority w:val="99"/>
    <w:semiHidden/>
    <w:unhideWhenUsed/>
    <w:rsid w:val="004352AD"/>
    <w:rPr>
      <w:color w:val="605E5C"/>
      <w:shd w:val="clear" w:color="auto" w:fill="E1DFDD"/>
    </w:rPr>
  </w:style>
  <w:style w:type="paragraph" w:styleId="Revision">
    <w:name w:val="Revision"/>
    <w:hidden/>
    <w:uiPriority w:val="99"/>
    <w:semiHidden/>
    <w:rsid w:val="00A62CD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ristol.ac.uk/academic-quality/assessment/regulations-and-code-of-practice-for-taught-programmes/conduct/" TargetMode="External"/><Relationship Id="rId13" Type="http://schemas.openxmlformats.org/officeDocument/2006/relationships/hyperlink" Target="http://www.bristol.ac.uk/academic-quality/assessment/codeonline.html" TargetMode="External"/><Relationship Id="rId18" Type="http://schemas.openxmlformats.org/officeDocument/2006/relationships/hyperlink" Target="https://www.bristol.ac.uk/media-library/sites/academic-quality/documents/taught-code/annexes/university-examination-regulations.pdf"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bristol.ac.uk/faculties/" TargetMode="External"/><Relationship Id="rId7" Type="http://schemas.openxmlformats.org/officeDocument/2006/relationships/endnotes" Target="endnotes.xml"/><Relationship Id="rId12" Type="http://schemas.openxmlformats.org/officeDocument/2006/relationships/hyperlink" Target="http://www.bristol.ac.uk/academic-quality/assessment/codeonline.html" TargetMode="External"/><Relationship Id="rId17" Type="http://schemas.openxmlformats.org/officeDocument/2006/relationships/hyperlink" Target="https://uob.sharepoint.com/sites/beam/SitePages/information-invigilators.aspx"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uob.sharepoint.com/sites/beam/SitePages/information-invigilators.aspx" TargetMode="External"/><Relationship Id="rId20" Type="http://schemas.openxmlformats.org/officeDocument/2006/relationships/hyperlink" Target="https://www.britishcouncil.org/exam/uk-boards-overseas"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ristol.ac.uk/students/your-studies/exams-assessments/exam-timetable/"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uob.sharepoint.com/sites/beam/SitePages/information-invigilators.aspx" TargetMode="External"/><Relationship Id="rId23" Type="http://schemas.openxmlformats.org/officeDocument/2006/relationships/hyperlink" Target="http://www.bristol.ac.uk/academic-quality/assessment/regulations-and-code-of-practice-for-taught-programmes/conduct/" TargetMode="External"/><Relationship Id="rId28" Type="http://schemas.openxmlformats.org/officeDocument/2006/relationships/header" Target="header3.xml"/><Relationship Id="rId10" Type="http://schemas.openxmlformats.org/officeDocument/2006/relationships/hyperlink" Target="https://www.bristol.ac.uk/students/support/academic-advice/rules-and-regulations/forms/" TargetMode="External"/><Relationship Id="rId19" Type="http://schemas.openxmlformats.org/officeDocument/2006/relationships/hyperlink" Target="https://www.bristol.ac.uk/students/support/academic-advice/rules-and-regulations/forms/"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bristol.ac.uk/faculties/" TargetMode="External"/><Relationship Id="rId14" Type="http://schemas.openxmlformats.org/officeDocument/2006/relationships/hyperlink" Target="https://www.bristol.ac.uk/media-library/sites/academic-quality/documents/taught-code/annexes/university-examination-regulations.pdf" TargetMode="External"/><Relationship Id="rId22" Type="http://schemas.openxmlformats.org/officeDocument/2006/relationships/hyperlink" Target="https://www.bristol.ac.uk/students/your-studies/exams-assessments/"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F50963-E21B-4F8C-BFB4-2BE6B4FFD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1765</Words>
  <Characters>10063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University of Bristol</Company>
  <LinksUpToDate>false</LinksUpToDate>
  <CharactersWithSpaces>11805</CharactersWithSpaces>
  <SharedDoc>false</SharedDoc>
  <HLinks>
    <vt:vector size="90" baseType="variant">
      <vt:variant>
        <vt:i4>4522006</vt:i4>
      </vt:variant>
      <vt:variant>
        <vt:i4>42</vt:i4>
      </vt:variant>
      <vt:variant>
        <vt:i4>0</vt:i4>
      </vt:variant>
      <vt:variant>
        <vt:i4>5</vt:i4>
      </vt:variant>
      <vt:variant>
        <vt:lpwstr>http://www.bristol.ac.uk/academic-quality/assessment/regulations-and-code-of-practice-for-taught-programmes/conduct/</vt:lpwstr>
      </vt:variant>
      <vt:variant>
        <vt:lpwstr/>
      </vt:variant>
      <vt:variant>
        <vt:i4>524313</vt:i4>
      </vt:variant>
      <vt:variant>
        <vt:i4>39</vt:i4>
      </vt:variant>
      <vt:variant>
        <vt:i4>0</vt:i4>
      </vt:variant>
      <vt:variant>
        <vt:i4>5</vt:i4>
      </vt:variant>
      <vt:variant>
        <vt:lpwstr>http://www.bristol.ac.uk/directory/exams/</vt:lpwstr>
      </vt:variant>
      <vt:variant>
        <vt:lpwstr/>
      </vt:variant>
      <vt:variant>
        <vt:i4>7274540</vt:i4>
      </vt:variant>
      <vt:variant>
        <vt:i4>36</vt:i4>
      </vt:variant>
      <vt:variant>
        <vt:i4>0</vt:i4>
      </vt:variant>
      <vt:variant>
        <vt:i4>5</vt:i4>
      </vt:variant>
      <vt:variant>
        <vt:lpwstr>http://www.bristol.ac.uk/faculties/</vt:lpwstr>
      </vt:variant>
      <vt:variant>
        <vt:lpwstr/>
      </vt:variant>
      <vt:variant>
        <vt:i4>3407978</vt:i4>
      </vt:variant>
      <vt:variant>
        <vt:i4>33</vt:i4>
      </vt:variant>
      <vt:variant>
        <vt:i4>0</vt:i4>
      </vt:variant>
      <vt:variant>
        <vt:i4>5</vt:i4>
      </vt:variant>
      <vt:variant>
        <vt:lpwstr>https://www.britishcouncil.org/exam/uk-boards-overseas</vt:lpwstr>
      </vt:variant>
      <vt:variant>
        <vt:lpwstr/>
      </vt:variant>
      <vt:variant>
        <vt:i4>7536757</vt:i4>
      </vt:variant>
      <vt:variant>
        <vt:i4>30</vt:i4>
      </vt:variant>
      <vt:variant>
        <vt:i4>0</vt:i4>
      </vt:variant>
      <vt:variant>
        <vt:i4>5</vt:i4>
      </vt:variant>
      <vt:variant>
        <vt:lpwstr>http://www.bris.ac.uk/exams/forms-notes/forms/dictionaries-in-examinations.doc</vt:lpwstr>
      </vt:variant>
      <vt:variant>
        <vt:lpwstr/>
      </vt:variant>
      <vt:variant>
        <vt:i4>6488113</vt:i4>
      </vt:variant>
      <vt:variant>
        <vt:i4>27</vt:i4>
      </vt:variant>
      <vt:variant>
        <vt:i4>0</vt:i4>
      </vt:variant>
      <vt:variant>
        <vt:i4>5</vt:i4>
      </vt:variant>
      <vt:variant>
        <vt:lpwstr>https://www.bristol.ac.uk/media-library/sites/academic-quality/documents/taught-code/annexes/university-examination-regulations.pdf</vt:lpwstr>
      </vt:variant>
      <vt:variant>
        <vt:lpwstr/>
      </vt:variant>
      <vt:variant>
        <vt:i4>5177374</vt:i4>
      </vt:variant>
      <vt:variant>
        <vt:i4>24</vt:i4>
      </vt:variant>
      <vt:variant>
        <vt:i4>0</vt:i4>
      </vt:variant>
      <vt:variant>
        <vt:i4>5</vt:i4>
      </vt:variant>
      <vt:variant>
        <vt:lpwstr>http://www.bristol.ac.uk/media-library/sites/exams/documents/Incident report form general issues.docx</vt:lpwstr>
      </vt:variant>
      <vt:variant>
        <vt:lpwstr/>
      </vt:variant>
      <vt:variant>
        <vt:i4>4325456</vt:i4>
      </vt:variant>
      <vt:variant>
        <vt:i4>21</vt:i4>
      </vt:variant>
      <vt:variant>
        <vt:i4>0</vt:i4>
      </vt:variant>
      <vt:variant>
        <vt:i4>5</vt:i4>
      </vt:variant>
      <vt:variant>
        <vt:lpwstr>http://www.bristol.ac.uk/exams/forms-notes/notes/invigilation.doc</vt:lpwstr>
      </vt:variant>
      <vt:variant>
        <vt:lpwstr/>
      </vt:variant>
      <vt:variant>
        <vt:i4>6488113</vt:i4>
      </vt:variant>
      <vt:variant>
        <vt:i4>18</vt:i4>
      </vt:variant>
      <vt:variant>
        <vt:i4>0</vt:i4>
      </vt:variant>
      <vt:variant>
        <vt:i4>5</vt:i4>
      </vt:variant>
      <vt:variant>
        <vt:lpwstr>https://www.bristol.ac.uk/media-library/sites/academic-quality/documents/taught-code/annexes/university-examination-regulations.pdf</vt:lpwstr>
      </vt:variant>
      <vt:variant>
        <vt:lpwstr/>
      </vt:variant>
      <vt:variant>
        <vt:i4>5701632</vt:i4>
      </vt:variant>
      <vt:variant>
        <vt:i4>15</vt:i4>
      </vt:variant>
      <vt:variant>
        <vt:i4>0</vt:i4>
      </vt:variant>
      <vt:variant>
        <vt:i4>5</vt:i4>
      </vt:variant>
      <vt:variant>
        <vt:lpwstr>http://www.bristol.ac.uk/academic-quality/assessment/codeonline.html</vt:lpwstr>
      </vt:variant>
      <vt:variant>
        <vt:lpwstr/>
      </vt:variant>
      <vt:variant>
        <vt:i4>5701632</vt:i4>
      </vt:variant>
      <vt:variant>
        <vt:i4>12</vt:i4>
      </vt:variant>
      <vt:variant>
        <vt:i4>0</vt:i4>
      </vt:variant>
      <vt:variant>
        <vt:i4>5</vt:i4>
      </vt:variant>
      <vt:variant>
        <vt:lpwstr>http://www.bristol.ac.uk/academic-quality/assessment/codeonline.html</vt:lpwstr>
      </vt:variant>
      <vt:variant>
        <vt:lpwstr/>
      </vt:variant>
      <vt:variant>
        <vt:i4>7012402</vt:i4>
      </vt:variant>
      <vt:variant>
        <vt:i4>9</vt:i4>
      </vt:variant>
      <vt:variant>
        <vt:i4>0</vt:i4>
      </vt:variant>
      <vt:variant>
        <vt:i4>5</vt:i4>
      </vt:variant>
      <vt:variant>
        <vt:lpwstr>http://www.bristol.ac.uk/directory/exams/dates/</vt:lpwstr>
      </vt:variant>
      <vt:variant>
        <vt:lpwstr/>
      </vt:variant>
      <vt:variant>
        <vt:i4>4522002</vt:i4>
      </vt:variant>
      <vt:variant>
        <vt:i4>6</vt:i4>
      </vt:variant>
      <vt:variant>
        <vt:i4>0</vt:i4>
      </vt:variant>
      <vt:variant>
        <vt:i4>5</vt:i4>
      </vt:variant>
      <vt:variant>
        <vt:lpwstr>http://www.bristol.ac.uk/directory/exams/outside-uk/</vt:lpwstr>
      </vt:variant>
      <vt:variant>
        <vt:lpwstr/>
      </vt:variant>
      <vt:variant>
        <vt:i4>7274540</vt:i4>
      </vt:variant>
      <vt:variant>
        <vt:i4>3</vt:i4>
      </vt:variant>
      <vt:variant>
        <vt:i4>0</vt:i4>
      </vt:variant>
      <vt:variant>
        <vt:i4>5</vt:i4>
      </vt:variant>
      <vt:variant>
        <vt:lpwstr>http://www.bristol.ac.uk/faculties/</vt:lpwstr>
      </vt:variant>
      <vt:variant>
        <vt:lpwstr/>
      </vt:variant>
      <vt:variant>
        <vt:i4>4522006</vt:i4>
      </vt:variant>
      <vt:variant>
        <vt:i4>0</vt:i4>
      </vt:variant>
      <vt:variant>
        <vt:i4>0</vt:i4>
      </vt:variant>
      <vt:variant>
        <vt:i4>5</vt:i4>
      </vt:variant>
      <vt:variant>
        <vt:lpwstr>http://www.bristol.ac.uk/academic-quality/assessment/regulations-and-code-of-practice-for-taught-programmes/conduct/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Harrison</dc:creator>
  <cp:keywords/>
  <cp:lastModifiedBy>Katy Bevan</cp:lastModifiedBy>
  <cp:revision>3</cp:revision>
  <dcterms:created xsi:type="dcterms:W3CDTF">2023-12-03T08:42:00Z</dcterms:created>
  <dcterms:modified xsi:type="dcterms:W3CDTF">2023-12-15T12:02:00Z</dcterms:modified>
</cp:coreProperties>
</file>