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DF035" w14:textId="77777777" w:rsidR="00C41D14" w:rsidRPr="00C41D14" w:rsidRDefault="00C41D14" w:rsidP="00C41D14">
      <w:pPr>
        <w:pBdr>
          <w:bottom w:val="single" w:sz="6" w:space="1" w:color="auto"/>
        </w:pBdr>
        <w:spacing w:after="0"/>
        <w:jc w:val="center"/>
        <w:rPr>
          <w:rFonts w:ascii="Arial" w:hAnsi="Arial" w:cs="Arial"/>
          <w:sz w:val="20"/>
          <w:szCs w:val="20"/>
        </w:rPr>
      </w:pPr>
      <w:r>
        <w:rPr>
          <w:rFonts w:ascii="Arial" w:hAnsi="Arial" w:cs="Arial"/>
          <w:sz w:val="20"/>
          <w:szCs w:val="20"/>
        </w:rPr>
        <w:t>[INSERT OFFICE REF NUMBER/SUPPLIER REF ETC.]</w:t>
      </w:r>
    </w:p>
    <w:p w14:paraId="6E74D28E" w14:textId="77777777" w:rsidR="00C41D14" w:rsidRDefault="00C41D14" w:rsidP="00C41D14">
      <w:pPr>
        <w:pBdr>
          <w:bottom w:val="single" w:sz="6" w:space="1" w:color="auto"/>
        </w:pBdr>
        <w:spacing w:after="0"/>
        <w:rPr>
          <w:rFonts w:ascii="Arial" w:hAnsi="Arial" w:cs="Arial"/>
          <w:sz w:val="20"/>
          <w:szCs w:val="20"/>
        </w:rPr>
      </w:pPr>
    </w:p>
    <w:p w14:paraId="12BE7F5C" w14:textId="77777777" w:rsidR="00C41D14" w:rsidRDefault="00C41D14" w:rsidP="00C41D14">
      <w:pPr>
        <w:pBdr>
          <w:bottom w:val="single" w:sz="6" w:space="1" w:color="auto"/>
        </w:pBdr>
        <w:spacing w:after="0"/>
        <w:rPr>
          <w:rFonts w:ascii="Arial" w:hAnsi="Arial" w:cs="Arial"/>
          <w:sz w:val="20"/>
          <w:szCs w:val="20"/>
        </w:rPr>
      </w:pPr>
    </w:p>
    <w:p w14:paraId="3128A3F2" w14:textId="77777777" w:rsidR="00C41D14" w:rsidRDefault="00C41D14" w:rsidP="00C41D14">
      <w:pPr>
        <w:pBdr>
          <w:bottom w:val="single" w:sz="6" w:space="1" w:color="auto"/>
        </w:pBdr>
        <w:spacing w:after="0"/>
        <w:rPr>
          <w:rFonts w:ascii="Arial" w:hAnsi="Arial" w:cs="Arial"/>
          <w:sz w:val="20"/>
          <w:szCs w:val="20"/>
        </w:rPr>
      </w:pPr>
    </w:p>
    <w:p w14:paraId="7F26453D" w14:textId="53A5618B" w:rsidR="00C41D14" w:rsidRDefault="00EA3513" w:rsidP="00EA3513">
      <w:pPr>
        <w:pBdr>
          <w:bottom w:val="single" w:sz="6" w:space="1" w:color="auto"/>
        </w:pBdr>
        <w:spacing w:after="0"/>
        <w:jc w:val="center"/>
        <w:rPr>
          <w:rFonts w:ascii="Arial" w:hAnsi="Arial" w:cs="Arial"/>
          <w:sz w:val="20"/>
          <w:szCs w:val="20"/>
        </w:rPr>
      </w:pPr>
      <w:r w:rsidRPr="00EA3513">
        <w:rPr>
          <w:rFonts w:ascii="Arial" w:hAnsi="Arial" w:cs="Arial"/>
          <w:b/>
          <w:sz w:val="20"/>
          <w:szCs w:val="20"/>
        </w:rPr>
        <w:t>Dated</w:t>
      </w:r>
      <w:r w:rsidR="00FB01C1">
        <w:rPr>
          <w:rFonts w:ascii="Arial" w:hAnsi="Arial" w:cs="Arial"/>
          <w:sz w:val="20"/>
          <w:szCs w:val="20"/>
        </w:rPr>
        <w:t xml:space="preserve"> </w:t>
      </w:r>
    </w:p>
    <w:p w14:paraId="7A3B3C8D" w14:textId="77777777" w:rsidR="00C41D14" w:rsidRDefault="00C41D14" w:rsidP="00C41D14">
      <w:pPr>
        <w:pBdr>
          <w:bottom w:val="single" w:sz="6" w:space="1" w:color="auto"/>
        </w:pBdr>
        <w:spacing w:after="0"/>
        <w:rPr>
          <w:rFonts w:ascii="Arial" w:hAnsi="Arial" w:cs="Arial"/>
          <w:sz w:val="20"/>
          <w:szCs w:val="20"/>
        </w:rPr>
      </w:pPr>
    </w:p>
    <w:p w14:paraId="4D8EF61E" w14:textId="77777777" w:rsidR="00C41D14" w:rsidRDefault="00C41D14" w:rsidP="00C41D14">
      <w:pPr>
        <w:pBdr>
          <w:bottom w:val="single" w:sz="6" w:space="1" w:color="auto"/>
        </w:pBdr>
        <w:spacing w:after="0"/>
        <w:rPr>
          <w:rFonts w:ascii="Arial" w:hAnsi="Arial" w:cs="Arial"/>
          <w:sz w:val="20"/>
          <w:szCs w:val="20"/>
        </w:rPr>
      </w:pPr>
    </w:p>
    <w:p w14:paraId="0084B159" w14:textId="77777777" w:rsidR="00C41D14" w:rsidRDefault="00C41D14" w:rsidP="00C41D14">
      <w:pPr>
        <w:pBdr>
          <w:bottom w:val="single" w:sz="6" w:space="1" w:color="auto"/>
        </w:pBdr>
        <w:spacing w:after="0"/>
        <w:rPr>
          <w:rFonts w:ascii="Arial" w:hAnsi="Arial" w:cs="Arial"/>
          <w:sz w:val="20"/>
          <w:szCs w:val="20"/>
        </w:rPr>
      </w:pPr>
    </w:p>
    <w:p w14:paraId="7D944BA4" w14:textId="77777777" w:rsidR="00C41D14" w:rsidRDefault="00C41D14" w:rsidP="00C41D14">
      <w:pPr>
        <w:pBdr>
          <w:bottom w:val="single" w:sz="6" w:space="1" w:color="auto"/>
        </w:pBdr>
        <w:spacing w:after="0"/>
        <w:rPr>
          <w:rFonts w:ascii="Arial" w:hAnsi="Arial" w:cs="Arial"/>
          <w:sz w:val="20"/>
          <w:szCs w:val="20"/>
        </w:rPr>
      </w:pPr>
    </w:p>
    <w:p w14:paraId="3D26C824" w14:textId="77777777" w:rsidR="00C41D14" w:rsidRDefault="00C41D14" w:rsidP="00C41D14">
      <w:pPr>
        <w:pBdr>
          <w:bottom w:val="single" w:sz="6" w:space="1" w:color="auto"/>
        </w:pBdr>
        <w:spacing w:after="0"/>
        <w:rPr>
          <w:rFonts w:ascii="Arial" w:hAnsi="Arial" w:cs="Arial"/>
          <w:sz w:val="20"/>
          <w:szCs w:val="20"/>
        </w:rPr>
      </w:pPr>
    </w:p>
    <w:p w14:paraId="13D8F24F" w14:textId="77777777" w:rsidR="00EA3513" w:rsidRPr="00C41D14" w:rsidRDefault="00EA3513" w:rsidP="00C41D14">
      <w:pPr>
        <w:pBdr>
          <w:bottom w:val="single" w:sz="6" w:space="1" w:color="auto"/>
        </w:pBdr>
        <w:spacing w:after="0"/>
        <w:rPr>
          <w:rFonts w:ascii="Arial" w:hAnsi="Arial" w:cs="Arial"/>
          <w:sz w:val="20"/>
          <w:szCs w:val="20"/>
        </w:rPr>
      </w:pPr>
    </w:p>
    <w:p w14:paraId="04D48364" w14:textId="77777777" w:rsidR="00C41D14" w:rsidRPr="00C41D14" w:rsidRDefault="00C41D14" w:rsidP="00C41D14">
      <w:pPr>
        <w:pBdr>
          <w:bottom w:val="single" w:sz="6" w:space="1" w:color="auto"/>
        </w:pBdr>
        <w:spacing w:after="0"/>
        <w:jc w:val="center"/>
        <w:rPr>
          <w:rFonts w:ascii="Arial" w:hAnsi="Arial" w:cs="Arial"/>
          <w:sz w:val="20"/>
          <w:szCs w:val="20"/>
        </w:rPr>
      </w:pPr>
      <w:r w:rsidRPr="00C41D14">
        <w:rPr>
          <w:rFonts w:ascii="Arial" w:hAnsi="Arial" w:cs="Arial"/>
          <w:noProof/>
          <w:sz w:val="20"/>
          <w:szCs w:val="20"/>
          <w:lang w:val="en-US"/>
        </w:rPr>
        <w:drawing>
          <wp:inline distT="0" distB="0" distL="0" distR="0" wp14:anchorId="22601D14" wp14:editId="5C48482E">
            <wp:extent cx="2141666" cy="620202"/>
            <wp:effectExtent l="0" t="0" r="0" b="8890"/>
            <wp:docPr id="1" name="Picture 1" descr="http://www.maths.bris.ac.uk/~macpd/logo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ths.bris.ac.uk/~macpd/logo_transparent.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4774" cy="621102"/>
                    </a:xfrm>
                    <a:prstGeom prst="rect">
                      <a:avLst/>
                    </a:prstGeom>
                    <a:noFill/>
                    <a:ln>
                      <a:noFill/>
                    </a:ln>
                  </pic:spPr>
                </pic:pic>
              </a:graphicData>
            </a:graphic>
          </wp:inline>
        </w:drawing>
      </w:r>
    </w:p>
    <w:p w14:paraId="67C139C4" w14:textId="77777777" w:rsidR="00C41D14" w:rsidRPr="00C41D14" w:rsidRDefault="00C41D14" w:rsidP="00C41D14">
      <w:pPr>
        <w:pBdr>
          <w:bottom w:val="single" w:sz="6" w:space="1" w:color="auto"/>
        </w:pBdr>
        <w:spacing w:after="0"/>
        <w:rPr>
          <w:rFonts w:ascii="Arial" w:hAnsi="Arial" w:cs="Arial"/>
          <w:sz w:val="20"/>
          <w:szCs w:val="20"/>
        </w:rPr>
      </w:pPr>
    </w:p>
    <w:p w14:paraId="7AD1F502" w14:textId="77777777" w:rsidR="00C41D14" w:rsidRPr="00C41D14" w:rsidRDefault="00C41D14" w:rsidP="00C41D14">
      <w:pPr>
        <w:pBdr>
          <w:bottom w:val="single" w:sz="6" w:space="1" w:color="auto"/>
        </w:pBdr>
        <w:spacing w:after="0"/>
        <w:rPr>
          <w:rFonts w:ascii="Arial" w:hAnsi="Arial" w:cs="Arial"/>
          <w:sz w:val="20"/>
          <w:szCs w:val="20"/>
        </w:rPr>
      </w:pPr>
    </w:p>
    <w:p w14:paraId="63B141A4" w14:textId="77777777" w:rsidR="00C41D14" w:rsidRPr="00C41D14" w:rsidRDefault="00C41D14" w:rsidP="00C41D14">
      <w:pPr>
        <w:pBdr>
          <w:bottom w:val="single" w:sz="6" w:space="1" w:color="auto"/>
        </w:pBdr>
        <w:spacing w:after="0"/>
        <w:rPr>
          <w:rFonts w:ascii="Arial" w:hAnsi="Arial" w:cs="Arial"/>
          <w:sz w:val="20"/>
          <w:szCs w:val="20"/>
        </w:rPr>
      </w:pPr>
    </w:p>
    <w:p w14:paraId="22300A6B" w14:textId="77777777" w:rsidR="00C41D14" w:rsidRDefault="00C41D14" w:rsidP="00C41D14">
      <w:pPr>
        <w:pBdr>
          <w:bottom w:val="single" w:sz="6" w:space="1" w:color="auto"/>
        </w:pBdr>
        <w:spacing w:after="0"/>
        <w:rPr>
          <w:rFonts w:ascii="Arial" w:hAnsi="Arial" w:cs="Arial"/>
          <w:sz w:val="20"/>
          <w:szCs w:val="20"/>
        </w:rPr>
      </w:pPr>
    </w:p>
    <w:p w14:paraId="280C7C8B" w14:textId="77777777" w:rsidR="00C41D14" w:rsidRPr="00C41D14" w:rsidRDefault="00C41D14" w:rsidP="00C41D14">
      <w:pPr>
        <w:pBdr>
          <w:bottom w:val="single" w:sz="6" w:space="1" w:color="auto"/>
        </w:pBdr>
        <w:spacing w:after="0"/>
        <w:rPr>
          <w:rFonts w:ascii="Arial" w:hAnsi="Arial" w:cs="Arial"/>
          <w:sz w:val="20"/>
          <w:szCs w:val="20"/>
        </w:rPr>
      </w:pPr>
    </w:p>
    <w:p w14:paraId="0212B9E4" w14:textId="77777777" w:rsidR="00C41D14" w:rsidRPr="00C41D14" w:rsidRDefault="00C41D14" w:rsidP="00C41D14">
      <w:pPr>
        <w:pBdr>
          <w:bottom w:val="single" w:sz="6" w:space="1" w:color="auto"/>
        </w:pBdr>
        <w:spacing w:after="0"/>
        <w:rPr>
          <w:rFonts w:ascii="Arial" w:hAnsi="Arial" w:cs="Arial"/>
          <w:sz w:val="20"/>
          <w:szCs w:val="20"/>
        </w:rPr>
      </w:pPr>
    </w:p>
    <w:p w14:paraId="237207B1" w14:textId="77777777" w:rsidR="00C41D14" w:rsidRPr="00C41D14" w:rsidRDefault="00C41D14" w:rsidP="00C41D14">
      <w:pPr>
        <w:pBdr>
          <w:bottom w:val="single" w:sz="6" w:space="1" w:color="auto"/>
        </w:pBdr>
        <w:spacing w:after="0"/>
        <w:rPr>
          <w:rFonts w:ascii="Arial" w:hAnsi="Arial" w:cs="Arial"/>
          <w:sz w:val="20"/>
          <w:szCs w:val="20"/>
        </w:rPr>
      </w:pPr>
    </w:p>
    <w:p w14:paraId="689DDD0E" w14:textId="77777777" w:rsidR="00C41D14" w:rsidRPr="00C41D14" w:rsidRDefault="00C41D14" w:rsidP="00C41D14">
      <w:pPr>
        <w:pBdr>
          <w:bottom w:val="single" w:sz="6" w:space="1" w:color="auto"/>
        </w:pBdr>
        <w:spacing w:after="0"/>
        <w:rPr>
          <w:rFonts w:ascii="Arial" w:hAnsi="Arial" w:cs="Arial"/>
          <w:sz w:val="20"/>
          <w:szCs w:val="20"/>
        </w:rPr>
      </w:pPr>
    </w:p>
    <w:p w14:paraId="0B364512" w14:textId="77777777" w:rsidR="00C41D14" w:rsidRPr="00C41D14" w:rsidRDefault="00C41D14" w:rsidP="00C41D14">
      <w:pPr>
        <w:pBdr>
          <w:bottom w:val="single" w:sz="6" w:space="1" w:color="auto"/>
        </w:pBdr>
        <w:spacing w:after="0"/>
        <w:rPr>
          <w:rFonts w:ascii="Arial" w:hAnsi="Arial" w:cs="Arial"/>
          <w:sz w:val="20"/>
          <w:szCs w:val="20"/>
        </w:rPr>
      </w:pPr>
    </w:p>
    <w:p w14:paraId="3C0474FE" w14:textId="77777777" w:rsidR="00C41D14" w:rsidRPr="00C41D14" w:rsidRDefault="00C41D14" w:rsidP="00C41D14">
      <w:pPr>
        <w:pBdr>
          <w:bottom w:val="single" w:sz="6" w:space="1" w:color="auto"/>
        </w:pBdr>
        <w:spacing w:after="0"/>
        <w:rPr>
          <w:rFonts w:ascii="Arial" w:hAnsi="Arial" w:cs="Arial"/>
          <w:sz w:val="20"/>
          <w:szCs w:val="20"/>
        </w:rPr>
      </w:pPr>
    </w:p>
    <w:p w14:paraId="1209099F" w14:textId="77777777" w:rsidR="00C41D14" w:rsidRPr="00C41D14" w:rsidRDefault="00C41D14" w:rsidP="00C41D14">
      <w:pPr>
        <w:spacing w:after="0" w:line="240" w:lineRule="auto"/>
        <w:rPr>
          <w:rFonts w:ascii="Arial" w:hAnsi="Arial" w:cs="Arial"/>
          <w:sz w:val="20"/>
          <w:szCs w:val="20"/>
        </w:rPr>
      </w:pPr>
    </w:p>
    <w:p w14:paraId="7FC2C7F7" w14:textId="77777777" w:rsidR="00C41D14" w:rsidRPr="00C41D14" w:rsidRDefault="00C41D14" w:rsidP="00C41D14">
      <w:pPr>
        <w:spacing w:after="0" w:line="240" w:lineRule="auto"/>
        <w:jc w:val="center"/>
        <w:rPr>
          <w:rFonts w:ascii="Arial" w:hAnsi="Arial" w:cs="Arial"/>
          <w:color w:val="C00000"/>
          <w:sz w:val="24"/>
          <w:szCs w:val="20"/>
        </w:rPr>
      </w:pPr>
      <w:r w:rsidRPr="00C41D14">
        <w:rPr>
          <w:rFonts w:ascii="Arial" w:hAnsi="Arial" w:cs="Arial"/>
          <w:b/>
          <w:color w:val="C00000"/>
          <w:sz w:val="24"/>
          <w:szCs w:val="20"/>
        </w:rPr>
        <w:t xml:space="preserve">DATA PROCESSING </w:t>
      </w:r>
      <w:r w:rsidR="005339B1">
        <w:rPr>
          <w:rFonts w:ascii="Arial" w:hAnsi="Arial" w:cs="Arial"/>
          <w:b/>
          <w:color w:val="C00000"/>
          <w:sz w:val="24"/>
          <w:szCs w:val="20"/>
        </w:rPr>
        <w:t>AGREEMENT</w:t>
      </w:r>
    </w:p>
    <w:p w14:paraId="6E7E3933" w14:textId="77777777" w:rsidR="00C41D14" w:rsidRPr="00C41D14" w:rsidRDefault="00C41D14" w:rsidP="00C41D14">
      <w:pPr>
        <w:pBdr>
          <w:bottom w:val="single" w:sz="6" w:space="1" w:color="auto"/>
        </w:pBdr>
        <w:spacing w:after="0" w:line="240" w:lineRule="auto"/>
        <w:rPr>
          <w:rFonts w:ascii="Arial" w:hAnsi="Arial" w:cs="Arial"/>
          <w:color w:val="C00000"/>
          <w:sz w:val="20"/>
          <w:szCs w:val="20"/>
        </w:rPr>
      </w:pPr>
    </w:p>
    <w:p w14:paraId="7B655E12" w14:textId="77777777" w:rsidR="004F100C" w:rsidRPr="00C41D14" w:rsidRDefault="004F100C" w:rsidP="00C41D14">
      <w:pPr>
        <w:spacing w:after="0"/>
        <w:jc w:val="both"/>
        <w:rPr>
          <w:rFonts w:ascii="Arial" w:hAnsi="Arial" w:cs="Arial"/>
          <w:b/>
          <w:sz w:val="20"/>
          <w:szCs w:val="20"/>
        </w:rPr>
      </w:pPr>
    </w:p>
    <w:p w14:paraId="7AD6E52D" w14:textId="77777777" w:rsidR="00C41D14" w:rsidRPr="00C41D14" w:rsidRDefault="00C41D14" w:rsidP="00C41D14">
      <w:pPr>
        <w:spacing w:after="0"/>
        <w:jc w:val="both"/>
        <w:rPr>
          <w:rFonts w:ascii="Arial" w:hAnsi="Arial" w:cs="Arial"/>
          <w:b/>
          <w:sz w:val="20"/>
          <w:szCs w:val="20"/>
        </w:rPr>
      </w:pPr>
    </w:p>
    <w:p w14:paraId="2122ED4E" w14:textId="77777777" w:rsidR="008643DA" w:rsidRPr="00C41D14" w:rsidRDefault="008643DA" w:rsidP="00C41D14">
      <w:pPr>
        <w:pageBreakBefore/>
        <w:spacing w:after="0"/>
        <w:rPr>
          <w:rFonts w:ascii="Arial" w:hAnsi="Arial" w:cs="Arial"/>
          <w:b/>
          <w:sz w:val="20"/>
          <w:szCs w:val="20"/>
        </w:rPr>
      </w:pPr>
      <w:r w:rsidRPr="00C41D14">
        <w:rPr>
          <w:rFonts w:ascii="Arial" w:hAnsi="Arial" w:cs="Arial"/>
          <w:b/>
          <w:sz w:val="20"/>
          <w:szCs w:val="20"/>
        </w:rPr>
        <w:lastRenderedPageBreak/>
        <w:t>CONTENTS</w:t>
      </w:r>
    </w:p>
    <w:p w14:paraId="53F689D9" w14:textId="77777777" w:rsidR="008643DA" w:rsidRPr="00C41D14" w:rsidRDefault="008643DA" w:rsidP="00C41D14">
      <w:pPr>
        <w:spacing w:after="0"/>
        <w:rPr>
          <w:rFonts w:ascii="Arial" w:hAnsi="Arial" w:cs="Arial"/>
          <w:b/>
          <w:sz w:val="20"/>
          <w:szCs w:val="20"/>
        </w:rPr>
      </w:pPr>
    </w:p>
    <w:p w14:paraId="341332BC" w14:textId="20246A4D" w:rsidR="00293F24" w:rsidRDefault="00EA3513">
      <w:pPr>
        <w:pStyle w:val="TOC1"/>
        <w:tabs>
          <w:tab w:val="left" w:pos="440"/>
          <w:tab w:val="right" w:leader="dot" w:pos="9016"/>
        </w:tabs>
        <w:rPr>
          <w:rFonts w:asciiTheme="minorHAnsi" w:eastAsiaTheme="minorEastAsia" w:hAnsiTheme="minorHAnsi"/>
          <w:noProof/>
          <w:sz w:val="22"/>
          <w:lang w:eastAsia="en-GB"/>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513124591" w:history="1">
        <w:r w:rsidR="00293F24" w:rsidRPr="007E7037">
          <w:rPr>
            <w:rStyle w:val="Hyperlink"/>
            <w:rFonts w:cs="Arial"/>
            <w:b/>
            <w:noProof/>
          </w:rPr>
          <w:t>1.</w:t>
        </w:r>
        <w:r w:rsidR="00293F24">
          <w:rPr>
            <w:rFonts w:asciiTheme="minorHAnsi" w:eastAsiaTheme="minorEastAsia" w:hAnsiTheme="minorHAnsi"/>
            <w:noProof/>
            <w:sz w:val="22"/>
            <w:lang w:eastAsia="en-GB"/>
          </w:rPr>
          <w:tab/>
        </w:r>
        <w:r w:rsidR="00293F24" w:rsidRPr="007E7037">
          <w:rPr>
            <w:rStyle w:val="Hyperlink"/>
            <w:rFonts w:cs="Arial"/>
            <w:b/>
            <w:noProof/>
          </w:rPr>
          <w:t>Definitions and interpretation</w:t>
        </w:r>
        <w:r w:rsidR="00293F24">
          <w:rPr>
            <w:noProof/>
            <w:webHidden/>
          </w:rPr>
          <w:tab/>
        </w:r>
        <w:r w:rsidR="00293F24">
          <w:rPr>
            <w:noProof/>
            <w:webHidden/>
          </w:rPr>
          <w:fldChar w:fldCharType="begin"/>
        </w:r>
        <w:r w:rsidR="00293F24">
          <w:rPr>
            <w:noProof/>
            <w:webHidden/>
          </w:rPr>
          <w:instrText xml:space="preserve"> PAGEREF _Toc513124591 \h </w:instrText>
        </w:r>
        <w:r w:rsidR="00293F24">
          <w:rPr>
            <w:noProof/>
            <w:webHidden/>
          </w:rPr>
        </w:r>
        <w:r w:rsidR="00293F24">
          <w:rPr>
            <w:noProof/>
            <w:webHidden/>
          </w:rPr>
          <w:fldChar w:fldCharType="separate"/>
        </w:r>
        <w:r w:rsidR="001C297C">
          <w:rPr>
            <w:noProof/>
            <w:webHidden/>
          </w:rPr>
          <w:t>3</w:t>
        </w:r>
        <w:r w:rsidR="00293F24">
          <w:rPr>
            <w:noProof/>
            <w:webHidden/>
          </w:rPr>
          <w:fldChar w:fldCharType="end"/>
        </w:r>
      </w:hyperlink>
    </w:p>
    <w:p w14:paraId="5F8E1529" w14:textId="05C71430" w:rsidR="00293F24" w:rsidRDefault="0058290B">
      <w:pPr>
        <w:pStyle w:val="TOC1"/>
        <w:tabs>
          <w:tab w:val="left" w:pos="440"/>
          <w:tab w:val="right" w:leader="dot" w:pos="9016"/>
        </w:tabs>
        <w:rPr>
          <w:rFonts w:asciiTheme="minorHAnsi" w:eastAsiaTheme="minorEastAsia" w:hAnsiTheme="minorHAnsi"/>
          <w:noProof/>
          <w:sz w:val="22"/>
          <w:lang w:eastAsia="en-GB"/>
        </w:rPr>
      </w:pPr>
      <w:hyperlink w:anchor="_Toc513124592" w:history="1">
        <w:r w:rsidR="00293F24" w:rsidRPr="007E7037">
          <w:rPr>
            <w:rStyle w:val="Hyperlink"/>
            <w:rFonts w:cs="Arial"/>
            <w:b/>
            <w:noProof/>
          </w:rPr>
          <w:t>2.</w:t>
        </w:r>
        <w:r w:rsidR="00293F24">
          <w:rPr>
            <w:rFonts w:asciiTheme="minorHAnsi" w:eastAsiaTheme="minorEastAsia" w:hAnsiTheme="minorHAnsi"/>
            <w:noProof/>
            <w:sz w:val="22"/>
            <w:lang w:eastAsia="en-GB"/>
          </w:rPr>
          <w:tab/>
        </w:r>
        <w:r w:rsidR="00293F24" w:rsidRPr="007E7037">
          <w:rPr>
            <w:rStyle w:val="Hyperlink"/>
            <w:rFonts w:cs="Arial"/>
            <w:b/>
            <w:noProof/>
          </w:rPr>
          <w:t>Roles and responsibilities</w:t>
        </w:r>
        <w:r w:rsidR="00293F24">
          <w:rPr>
            <w:noProof/>
            <w:webHidden/>
          </w:rPr>
          <w:tab/>
        </w:r>
        <w:r w:rsidR="00293F24">
          <w:rPr>
            <w:noProof/>
            <w:webHidden/>
          </w:rPr>
          <w:fldChar w:fldCharType="begin"/>
        </w:r>
        <w:r w:rsidR="00293F24">
          <w:rPr>
            <w:noProof/>
            <w:webHidden/>
          </w:rPr>
          <w:instrText xml:space="preserve"> PAGEREF _Toc513124592 \h </w:instrText>
        </w:r>
        <w:r w:rsidR="00293F24">
          <w:rPr>
            <w:noProof/>
            <w:webHidden/>
          </w:rPr>
        </w:r>
        <w:r w:rsidR="00293F24">
          <w:rPr>
            <w:noProof/>
            <w:webHidden/>
          </w:rPr>
          <w:fldChar w:fldCharType="separate"/>
        </w:r>
        <w:r w:rsidR="001C297C">
          <w:rPr>
            <w:noProof/>
            <w:webHidden/>
          </w:rPr>
          <w:t>5</w:t>
        </w:r>
        <w:r w:rsidR="00293F24">
          <w:rPr>
            <w:noProof/>
            <w:webHidden/>
          </w:rPr>
          <w:fldChar w:fldCharType="end"/>
        </w:r>
      </w:hyperlink>
    </w:p>
    <w:p w14:paraId="68CEAEF1" w14:textId="35BABC8E" w:rsidR="00293F24" w:rsidRDefault="0058290B">
      <w:pPr>
        <w:pStyle w:val="TOC1"/>
        <w:tabs>
          <w:tab w:val="left" w:pos="440"/>
          <w:tab w:val="right" w:leader="dot" w:pos="9016"/>
        </w:tabs>
        <w:rPr>
          <w:rFonts w:asciiTheme="minorHAnsi" w:eastAsiaTheme="minorEastAsia" w:hAnsiTheme="minorHAnsi"/>
          <w:noProof/>
          <w:sz w:val="22"/>
          <w:lang w:eastAsia="en-GB"/>
        </w:rPr>
      </w:pPr>
      <w:hyperlink w:anchor="_Toc513124593" w:history="1">
        <w:r w:rsidR="00293F24" w:rsidRPr="007E7037">
          <w:rPr>
            <w:rStyle w:val="Hyperlink"/>
            <w:rFonts w:cs="Arial"/>
            <w:b/>
            <w:noProof/>
          </w:rPr>
          <w:t>3.</w:t>
        </w:r>
        <w:r w:rsidR="00293F24">
          <w:rPr>
            <w:rFonts w:asciiTheme="minorHAnsi" w:eastAsiaTheme="minorEastAsia" w:hAnsiTheme="minorHAnsi"/>
            <w:noProof/>
            <w:sz w:val="22"/>
            <w:lang w:eastAsia="en-GB"/>
          </w:rPr>
          <w:tab/>
        </w:r>
        <w:r w:rsidR="00293F24" w:rsidRPr="007E7037">
          <w:rPr>
            <w:rStyle w:val="Hyperlink"/>
            <w:rFonts w:cs="Arial"/>
            <w:b/>
            <w:noProof/>
          </w:rPr>
          <w:t>Compliance with Data Protection Legislation</w:t>
        </w:r>
        <w:r w:rsidR="00293F24">
          <w:rPr>
            <w:noProof/>
            <w:webHidden/>
          </w:rPr>
          <w:tab/>
        </w:r>
        <w:r w:rsidR="00293F24">
          <w:rPr>
            <w:noProof/>
            <w:webHidden/>
          </w:rPr>
          <w:fldChar w:fldCharType="begin"/>
        </w:r>
        <w:r w:rsidR="00293F24">
          <w:rPr>
            <w:noProof/>
            <w:webHidden/>
          </w:rPr>
          <w:instrText xml:space="preserve"> PAGEREF _Toc513124593 \h </w:instrText>
        </w:r>
        <w:r w:rsidR="00293F24">
          <w:rPr>
            <w:noProof/>
            <w:webHidden/>
          </w:rPr>
        </w:r>
        <w:r w:rsidR="00293F24">
          <w:rPr>
            <w:noProof/>
            <w:webHidden/>
          </w:rPr>
          <w:fldChar w:fldCharType="separate"/>
        </w:r>
        <w:r w:rsidR="001C297C">
          <w:rPr>
            <w:noProof/>
            <w:webHidden/>
          </w:rPr>
          <w:t>5</w:t>
        </w:r>
        <w:r w:rsidR="00293F24">
          <w:rPr>
            <w:noProof/>
            <w:webHidden/>
          </w:rPr>
          <w:fldChar w:fldCharType="end"/>
        </w:r>
      </w:hyperlink>
    </w:p>
    <w:p w14:paraId="5C1A46B7" w14:textId="3767592D" w:rsidR="00293F24" w:rsidRDefault="0058290B">
      <w:pPr>
        <w:pStyle w:val="TOC1"/>
        <w:tabs>
          <w:tab w:val="left" w:pos="440"/>
          <w:tab w:val="right" w:leader="dot" w:pos="9016"/>
        </w:tabs>
        <w:rPr>
          <w:rFonts w:asciiTheme="minorHAnsi" w:eastAsiaTheme="minorEastAsia" w:hAnsiTheme="minorHAnsi"/>
          <w:noProof/>
          <w:sz w:val="22"/>
          <w:lang w:eastAsia="en-GB"/>
        </w:rPr>
      </w:pPr>
      <w:hyperlink w:anchor="_Toc513124594" w:history="1">
        <w:r w:rsidR="00293F24" w:rsidRPr="007E7037">
          <w:rPr>
            <w:rStyle w:val="Hyperlink"/>
            <w:rFonts w:cs="Arial"/>
            <w:b/>
            <w:noProof/>
          </w:rPr>
          <w:t>4.</w:t>
        </w:r>
        <w:r w:rsidR="00293F24">
          <w:rPr>
            <w:rFonts w:asciiTheme="minorHAnsi" w:eastAsiaTheme="minorEastAsia" w:hAnsiTheme="minorHAnsi"/>
            <w:noProof/>
            <w:sz w:val="22"/>
            <w:lang w:eastAsia="en-GB"/>
          </w:rPr>
          <w:tab/>
        </w:r>
        <w:r w:rsidR="00293F24" w:rsidRPr="007E7037">
          <w:rPr>
            <w:rStyle w:val="Hyperlink"/>
            <w:rFonts w:cs="Arial"/>
            <w:b/>
            <w:noProof/>
          </w:rPr>
          <w:t>Processing of personal data by the Supplier</w:t>
        </w:r>
        <w:r w:rsidR="00293F24">
          <w:rPr>
            <w:noProof/>
            <w:webHidden/>
          </w:rPr>
          <w:tab/>
        </w:r>
        <w:r w:rsidR="00293F24">
          <w:rPr>
            <w:noProof/>
            <w:webHidden/>
          </w:rPr>
          <w:fldChar w:fldCharType="begin"/>
        </w:r>
        <w:r w:rsidR="00293F24">
          <w:rPr>
            <w:noProof/>
            <w:webHidden/>
          </w:rPr>
          <w:instrText xml:space="preserve"> PAGEREF _Toc513124594 \h </w:instrText>
        </w:r>
        <w:r w:rsidR="00293F24">
          <w:rPr>
            <w:noProof/>
            <w:webHidden/>
          </w:rPr>
        </w:r>
        <w:r w:rsidR="00293F24">
          <w:rPr>
            <w:noProof/>
            <w:webHidden/>
          </w:rPr>
          <w:fldChar w:fldCharType="separate"/>
        </w:r>
        <w:r w:rsidR="001C297C">
          <w:rPr>
            <w:noProof/>
            <w:webHidden/>
          </w:rPr>
          <w:t>5</w:t>
        </w:r>
        <w:r w:rsidR="00293F24">
          <w:rPr>
            <w:noProof/>
            <w:webHidden/>
          </w:rPr>
          <w:fldChar w:fldCharType="end"/>
        </w:r>
      </w:hyperlink>
    </w:p>
    <w:p w14:paraId="7717BB49" w14:textId="118F261C" w:rsidR="00293F24" w:rsidRDefault="0058290B">
      <w:pPr>
        <w:pStyle w:val="TOC1"/>
        <w:tabs>
          <w:tab w:val="left" w:pos="440"/>
          <w:tab w:val="right" w:leader="dot" w:pos="9016"/>
        </w:tabs>
        <w:rPr>
          <w:rFonts w:asciiTheme="minorHAnsi" w:eastAsiaTheme="minorEastAsia" w:hAnsiTheme="minorHAnsi"/>
          <w:noProof/>
          <w:sz w:val="22"/>
          <w:lang w:eastAsia="en-GB"/>
        </w:rPr>
      </w:pPr>
      <w:hyperlink w:anchor="_Toc513124595" w:history="1">
        <w:r w:rsidR="00293F24" w:rsidRPr="007E7037">
          <w:rPr>
            <w:rStyle w:val="Hyperlink"/>
            <w:rFonts w:cs="Arial"/>
            <w:b/>
            <w:noProof/>
          </w:rPr>
          <w:t>5.</w:t>
        </w:r>
        <w:r w:rsidR="00293F24">
          <w:rPr>
            <w:rFonts w:asciiTheme="minorHAnsi" w:eastAsiaTheme="minorEastAsia" w:hAnsiTheme="minorHAnsi"/>
            <w:noProof/>
            <w:sz w:val="22"/>
            <w:lang w:eastAsia="en-GB"/>
          </w:rPr>
          <w:tab/>
        </w:r>
        <w:r w:rsidR="00293F24" w:rsidRPr="007E7037">
          <w:rPr>
            <w:rStyle w:val="Hyperlink"/>
            <w:rFonts w:cs="Arial"/>
            <w:b/>
            <w:noProof/>
          </w:rPr>
          <w:t>Supplier’s Personnel</w:t>
        </w:r>
        <w:r w:rsidR="00293F24">
          <w:rPr>
            <w:noProof/>
            <w:webHidden/>
          </w:rPr>
          <w:tab/>
        </w:r>
        <w:r w:rsidR="00293F24">
          <w:rPr>
            <w:noProof/>
            <w:webHidden/>
          </w:rPr>
          <w:fldChar w:fldCharType="begin"/>
        </w:r>
        <w:r w:rsidR="00293F24">
          <w:rPr>
            <w:noProof/>
            <w:webHidden/>
          </w:rPr>
          <w:instrText xml:space="preserve"> PAGEREF _Toc513124595 \h </w:instrText>
        </w:r>
        <w:r w:rsidR="00293F24">
          <w:rPr>
            <w:noProof/>
            <w:webHidden/>
          </w:rPr>
        </w:r>
        <w:r w:rsidR="00293F24">
          <w:rPr>
            <w:noProof/>
            <w:webHidden/>
          </w:rPr>
          <w:fldChar w:fldCharType="separate"/>
        </w:r>
        <w:r w:rsidR="001C297C">
          <w:rPr>
            <w:noProof/>
            <w:webHidden/>
          </w:rPr>
          <w:t>6</w:t>
        </w:r>
        <w:r w:rsidR="00293F24">
          <w:rPr>
            <w:noProof/>
            <w:webHidden/>
          </w:rPr>
          <w:fldChar w:fldCharType="end"/>
        </w:r>
      </w:hyperlink>
    </w:p>
    <w:p w14:paraId="6478D36F" w14:textId="274B7BE9" w:rsidR="00293F24" w:rsidRDefault="0058290B">
      <w:pPr>
        <w:pStyle w:val="TOC1"/>
        <w:tabs>
          <w:tab w:val="left" w:pos="440"/>
          <w:tab w:val="right" w:leader="dot" w:pos="9016"/>
        </w:tabs>
        <w:rPr>
          <w:rFonts w:asciiTheme="minorHAnsi" w:eastAsiaTheme="minorEastAsia" w:hAnsiTheme="minorHAnsi"/>
          <w:noProof/>
          <w:sz w:val="22"/>
          <w:lang w:eastAsia="en-GB"/>
        </w:rPr>
      </w:pPr>
      <w:hyperlink w:anchor="_Toc513124596" w:history="1">
        <w:r w:rsidR="00293F24" w:rsidRPr="007E7037">
          <w:rPr>
            <w:rStyle w:val="Hyperlink"/>
            <w:rFonts w:cs="Arial"/>
            <w:b/>
            <w:noProof/>
          </w:rPr>
          <w:t>6.</w:t>
        </w:r>
        <w:r w:rsidR="00293F24">
          <w:rPr>
            <w:rFonts w:asciiTheme="minorHAnsi" w:eastAsiaTheme="minorEastAsia" w:hAnsiTheme="minorHAnsi"/>
            <w:noProof/>
            <w:sz w:val="22"/>
            <w:lang w:eastAsia="en-GB"/>
          </w:rPr>
          <w:tab/>
        </w:r>
        <w:r w:rsidR="00293F24" w:rsidRPr="007E7037">
          <w:rPr>
            <w:rStyle w:val="Hyperlink"/>
            <w:rFonts w:cs="Arial"/>
            <w:b/>
            <w:noProof/>
          </w:rPr>
          <w:t>Security of the processing</w:t>
        </w:r>
        <w:r w:rsidR="00293F24">
          <w:rPr>
            <w:noProof/>
            <w:webHidden/>
          </w:rPr>
          <w:tab/>
        </w:r>
        <w:r w:rsidR="00293F24">
          <w:rPr>
            <w:noProof/>
            <w:webHidden/>
          </w:rPr>
          <w:fldChar w:fldCharType="begin"/>
        </w:r>
        <w:r w:rsidR="00293F24">
          <w:rPr>
            <w:noProof/>
            <w:webHidden/>
          </w:rPr>
          <w:instrText xml:space="preserve"> PAGEREF _Toc513124596 \h </w:instrText>
        </w:r>
        <w:r w:rsidR="00293F24">
          <w:rPr>
            <w:noProof/>
            <w:webHidden/>
          </w:rPr>
        </w:r>
        <w:r w:rsidR="00293F24">
          <w:rPr>
            <w:noProof/>
            <w:webHidden/>
          </w:rPr>
          <w:fldChar w:fldCharType="separate"/>
        </w:r>
        <w:r w:rsidR="001C297C">
          <w:rPr>
            <w:noProof/>
            <w:webHidden/>
          </w:rPr>
          <w:t>6</w:t>
        </w:r>
        <w:r w:rsidR="00293F24">
          <w:rPr>
            <w:noProof/>
            <w:webHidden/>
          </w:rPr>
          <w:fldChar w:fldCharType="end"/>
        </w:r>
      </w:hyperlink>
    </w:p>
    <w:p w14:paraId="0A54232B" w14:textId="39F3F2A0" w:rsidR="00293F24" w:rsidRDefault="0058290B">
      <w:pPr>
        <w:pStyle w:val="TOC1"/>
        <w:tabs>
          <w:tab w:val="left" w:pos="440"/>
          <w:tab w:val="right" w:leader="dot" w:pos="9016"/>
        </w:tabs>
        <w:rPr>
          <w:rFonts w:asciiTheme="minorHAnsi" w:eastAsiaTheme="minorEastAsia" w:hAnsiTheme="minorHAnsi"/>
          <w:noProof/>
          <w:sz w:val="22"/>
          <w:lang w:eastAsia="en-GB"/>
        </w:rPr>
      </w:pPr>
      <w:hyperlink w:anchor="_Toc513124597" w:history="1">
        <w:r w:rsidR="00293F24" w:rsidRPr="007E7037">
          <w:rPr>
            <w:rStyle w:val="Hyperlink"/>
            <w:rFonts w:cs="Arial"/>
            <w:b/>
            <w:noProof/>
          </w:rPr>
          <w:t>7.</w:t>
        </w:r>
        <w:r w:rsidR="00293F24">
          <w:rPr>
            <w:rFonts w:asciiTheme="minorHAnsi" w:eastAsiaTheme="minorEastAsia" w:hAnsiTheme="minorHAnsi"/>
            <w:noProof/>
            <w:sz w:val="22"/>
            <w:lang w:eastAsia="en-GB"/>
          </w:rPr>
          <w:tab/>
        </w:r>
        <w:r w:rsidR="00293F24" w:rsidRPr="007E7037">
          <w:rPr>
            <w:rStyle w:val="Hyperlink"/>
            <w:rFonts w:cs="Arial"/>
            <w:b/>
            <w:noProof/>
          </w:rPr>
          <w:t>Sub-processors</w:t>
        </w:r>
        <w:r w:rsidR="00293F24">
          <w:rPr>
            <w:noProof/>
            <w:webHidden/>
          </w:rPr>
          <w:tab/>
        </w:r>
        <w:r w:rsidR="00293F24">
          <w:rPr>
            <w:noProof/>
            <w:webHidden/>
          </w:rPr>
          <w:fldChar w:fldCharType="begin"/>
        </w:r>
        <w:r w:rsidR="00293F24">
          <w:rPr>
            <w:noProof/>
            <w:webHidden/>
          </w:rPr>
          <w:instrText xml:space="preserve"> PAGEREF _Toc513124597 \h </w:instrText>
        </w:r>
        <w:r w:rsidR="00293F24">
          <w:rPr>
            <w:noProof/>
            <w:webHidden/>
          </w:rPr>
        </w:r>
        <w:r w:rsidR="00293F24">
          <w:rPr>
            <w:noProof/>
            <w:webHidden/>
          </w:rPr>
          <w:fldChar w:fldCharType="separate"/>
        </w:r>
        <w:r w:rsidR="001C297C">
          <w:rPr>
            <w:noProof/>
            <w:webHidden/>
          </w:rPr>
          <w:t>7</w:t>
        </w:r>
        <w:r w:rsidR="00293F24">
          <w:rPr>
            <w:noProof/>
            <w:webHidden/>
          </w:rPr>
          <w:fldChar w:fldCharType="end"/>
        </w:r>
      </w:hyperlink>
    </w:p>
    <w:p w14:paraId="58D5D3EE" w14:textId="4EA1A87C" w:rsidR="00293F24" w:rsidRDefault="0058290B">
      <w:pPr>
        <w:pStyle w:val="TOC1"/>
        <w:tabs>
          <w:tab w:val="left" w:pos="440"/>
          <w:tab w:val="right" w:leader="dot" w:pos="9016"/>
        </w:tabs>
        <w:rPr>
          <w:rFonts w:asciiTheme="minorHAnsi" w:eastAsiaTheme="minorEastAsia" w:hAnsiTheme="minorHAnsi"/>
          <w:noProof/>
          <w:sz w:val="22"/>
          <w:lang w:eastAsia="en-GB"/>
        </w:rPr>
      </w:pPr>
      <w:hyperlink w:anchor="_Toc513124598" w:history="1">
        <w:r w:rsidR="00293F24" w:rsidRPr="007E7037">
          <w:rPr>
            <w:rStyle w:val="Hyperlink"/>
            <w:rFonts w:cs="Arial"/>
            <w:b/>
            <w:noProof/>
          </w:rPr>
          <w:t>8.</w:t>
        </w:r>
        <w:r w:rsidR="00293F24">
          <w:rPr>
            <w:rFonts w:asciiTheme="minorHAnsi" w:eastAsiaTheme="minorEastAsia" w:hAnsiTheme="minorHAnsi"/>
            <w:noProof/>
            <w:sz w:val="22"/>
            <w:lang w:eastAsia="en-GB"/>
          </w:rPr>
          <w:tab/>
        </w:r>
        <w:r w:rsidR="00293F24" w:rsidRPr="007E7037">
          <w:rPr>
            <w:rStyle w:val="Hyperlink"/>
            <w:rFonts w:cs="Arial"/>
            <w:b/>
            <w:noProof/>
          </w:rPr>
          <w:t>Rights of data subjects</w:t>
        </w:r>
        <w:r w:rsidR="00293F24">
          <w:rPr>
            <w:noProof/>
            <w:webHidden/>
          </w:rPr>
          <w:tab/>
        </w:r>
        <w:r w:rsidR="00293F24">
          <w:rPr>
            <w:noProof/>
            <w:webHidden/>
          </w:rPr>
          <w:fldChar w:fldCharType="begin"/>
        </w:r>
        <w:r w:rsidR="00293F24">
          <w:rPr>
            <w:noProof/>
            <w:webHidden/>
          </w:rPr>
          <w:instrText xml:space="preserve"> PAGEREF _Toc513124598 \h </w:instrText>
        </w:r>
        <w:r w:rsidR="00293F24">
          <w:rPr>
            <w:noProof/>
            <w:webHidden/>
          </w:rPr>
        </w:r>
        <w:r w:rsidR="00293F24">
          <w:rPr>
            <w:noProof/>
            <w:webHidden/>
          </w:rPr>
          <w:fldChar w:fldCharType="separate"/>
        </w:r>
        <w:r w:rsidR="001C297C">
          <w:rPr>
            <w:noProof/>
            <w:webHidden/>
          </w:rPr>
          <w:t>7</w:t>
        </w:r>
        <w:r w:rsidR="00293F24">
          <w:rPr>
            <w:noProof/>
            <w:webHidden/>
          </w:rPr>
          <w:fldChar w:fldCharType="end"/>
        </w:r>
      </w:hyperlink>
    </w:p>
    <w:p w14:paraId="1E302ADA" w14:textId="4F69B77D" w:rsidR="00293F24" w:rsidRDefault="0058290B">
      <w:pPr>
        <w:pStyle w:val="TOC1"/>
        <w:tabs>
          <w:tab w:val="left" w:pos="440"/>
          <w:tab w:val="right" w:leader="dot" w:pos="9016"/>
        </w:tabs>
        <w:rPr>
          <w:rFonts w:asciiTheme="minorHAnsi" w:eastAsiaTheme="minorEastAsia" w:hAnsiTheme="minorHAnsi"/>
          <w:noProof/>
          <w:sz w:val="22"/>
          <w:lang w:eastAsia="en-GB"/>
        </w:rPr>
      </w:pPr>
      <w:hyperlink w:anchor="_Toc513124599" w:history="1">
        <w:r w:rsidR="00293F24" w:rsidRPr="007E7037">
          <w:rPr>
            <w:rStyle w:val="Hyperlink"/>
            <w:rFonts w:cs="Arial"/>
            <w:b/>
            <w:noProof/>
          </w:rPr>
          <w:t>9.</w:t>
        </w:r>
        <w:r w:rsidR="00293F24">
          <w:rPr>
            <w:rFonts w:asciiTheme="minorHAnsi" w:eastAsiaTheme="minorEastAsia" w:hAnsiTheme="minorHAnsi"/>
            <w:noProof/>
            <w:sz w:val="22"/>
            <w:lang w:eastAsia="en-GB"/>
          </w:rPr>
          <w:tab/>
        </w:r>
        <w:r w:rsidR="00293F24" w:rsidRPr="007E7037">
          <w:rPr>
            <w:rStyle w:val="Hyperlink"/>
            <w:rFonts w:cs="Arial"/>
            <w:b/>
            <w:noProof/>
          </w:rPr>
          <w:t>Notification of personal data breaches</w:t>
        </w:r>
        <w:r w:rsidR="00293F24">
          <w:rPr>
            <w:noProof/>
            <w:webHidden/>
          </w:rPr>
          <w:tab/>
        </w:r>
        <w:r w:rsidR="00293F24">
          <w:rPr>
            <w:noProof/>
            <w:webHidden/>
          </w:rPr>
          <w:fldChar w:fldCharType="begin"/>
        </w:r>
        <w:r w:rsidR="00293F24">
          <w:rPr>
            <w:noProof/>
            <w:webHidden/>
          </w:rPr>
          <w:instrText xml:space="preserve"> PAGEREF _Toc513124599 \h </w:instrText>
        </w:r>
        <w:r w:rsidR="00293F24">
          <w:rPr>
            <w:noProof/>
            <w:webHidden/>
          </w:rPr>
        </w:r>
        <w:r w:rsidR="00293F24">
          <w:rPr>
            <w:noProof/>
            <w:webHidden/>
          </w:rPr>
          <w:fldChar w:fldCharType="separate"/>
        </w:r>
        <w:r w:rsidR="001C297C">
          <w:rPr>
            <w:noProof/>
            <w:webHidden/>
          </w:rPr>
          <w:t>8</w:t>
        </w:r>
        <w:r w:rsidR="00293F24">
          <w:rPr>
            <w:noProof/>
            <w:webHidden/>
          </w:rPr>
          <w:fldChar w:fldCharType="end"/>
        </w:r>
      </w:hyperlink>
    </w:p>
    <w:p w14:paraId="38E8BB6C" w14:textId="66F42B08" w:rsidR="00293F24" w:rsidRDefault="0058290B">
      <w:pPr>
        <w:pStyle w:val="TOC1"/>
        <w:tabs>
          <w:tab w:val="left" w:pos="660"/>
          <w:tab w:val="right" w:leader="dot" w:pos="9016"/>
        </w:tabs>
        <w:rPr>
          <w:rFonts w:asciiTheme="minorHAnsi" w:eastAsiaTheme="minorEastAsia" w:hAnsiTheme="minorHAnsi"/>
          <w:noProof/>
          <w:sz w:val="22"/>
          <w:lang w:eastAsia="en-GB"/>
        </w:rPr>
      </w:pPr>
      <w:hyperlink w:anchor="_Toc513124600" w:history="1">
        <w:r w:rsidR="00293F24" w:rsidRPr="007E7037">
          <w:rPr>
            <w:rStyle w:val="Hyperlink"/>
            <w:rFonts w:cs="Arial"/>
            <w:b/>
            <w:noProof/>
          </w:rPr>
          <w:t>10.</w:t>
        </w:r>
        <w:r w:rsidR="00293F24">
          <w:rPr>
            <w:rFonts w:asciiTheme="minorHAnsi" w:eastAsiaTheme="minorEastAsia" w:hAnsiTheme="minorHAnsi"/>
            <w:noProof/>
            <w:sz w:val="22"/>
            <w:lang w:eastAsia="en-GB"/>
          </w:rPr>
          <w:tab/>
        </w:r>
        <w:r w:rsidR="00293F24" w:rsidRPr="007E7037">
          <w:rPr>
            <w:rStyle w:val="Hyperlink"/>
            <w:rFonts w:cs="Arial"/>
            <w:b/>
            <w:noProof/>
          </w:rPr>
          <w:t>Data Protection Impact Assessments and Prior Consultation</w:t>
        </w:r>
        <w:r w:rsidR="00293F24">
          <w:rPr>
            <w:noProof/>
            <w:webHidden/>
          </w:rPr>
          <w:tab/>
        </w:r>
        <w:r w:rsidR="00293F24">
          <w:rPr>
            <w:noProof/>
            <w:webHidden/>
          </w:rPr>
          <w:fldChar w:fldCharType="begin"/>
        </w:r>
        <w:r w:rsidR="00293F24">
          <w:rPr>
            <w:noProof/>
            <w:webHidden/>
          </w:rPr>
          <w:instrText xml:space="preserve"> PAGEREF _Toc513124600 \h </w:instrText>
        </w:r>
        <w:r w:rsidR="00293F24">
          <w:rPr>
            <w:noProof/>
            <w:webHidden/>
          </w:rPr>
        </w:r>
        <w:r w:rsidR="00293F24">
          <w:rPr>
            <w:noProof/>
            <w:webHidden/>
          </w:rPr>
          <w:fldChar w:fldCharType="separate"/>
        </w:r>
        <w:r w:rsidR="001C297C">
          <w:rPr>
            <w:noProof/>
            <w:webHidden/>
          </w:rPr>
          <w:t>8</w:t>
        </w:r>
        <w:r w:rsidR="00293F24">
          <w:rPr>
            <w:noProof/>
            <w:webHidden/>
          </w:rPr>
          <w:fldChar w:fldCharType="end"/>
        </w:r>
      </w:hyperlink>
    </w:p>
    <w:p w14:paraId="536AE9FC" w14:textId="03465756" w:rsidR="00293F24" w:rsidRDefault="0058290B">
      <w:pPr>
        <w:pStyle w:val="TOC1"/>
        <w:tabs>
          <w:tab w:val="left" w:pos="660"/>
          <w:tab w:val="right" w:leader="dot" w:pos="9016"/>
        </w:tabs>
        <w:rPr>
          <w:rFonts w:asciiTheme="minorHAnsi" w:eastAsiaTheme="minorEastAsia" w:hAnsiTheme="minorHAnsi"/>
          <w:noProof/>
          <w:sz w:val="22"/>
          <w:lang w:eastAsia="en-GB"/>
        </w:rPr>
      </w:pPr>
      <w:hyperlink w:anchor="_Toc513124601" w:history="1">
        <w:r w:rsidR="00293F24" w:rsidRPr="007E7037">
          <w:rPr>
            <w:rStyle w:val="Hyperlink"/>
            <w:rFonts w:cs="Arial"/>
            <w:b/>
            <w:noProof/>
          </w:rPr>
          <w:t>11.</w:t>
        </w:r>
        <w:r w:rsidR="00293F24">
          <w:rPr>
            <w:rFonts w:asciiTheme="minorHAnsi" w:eastAsiaTheme="minorEastAsia" w:hAnsiTheme="minorHAnsi"/>
            <w:noProof/>
            <w:sz w:val="22"/>
            <w:lang w:eastAsia="en-GB"/>
          </w:rPr>
          <w:tab/>
        </w:r>
        <w:r w:rsidR="00293F24" w:rsidRPr="007E7037">
          <w:rPr>
            <w:rStyle w:val="Hyperlink"/>
            <w:rFonts w:cs="Arial"/>
            <w:b/>
            <w:noProof/>
          </w:rPr>
          <w:t>Obligations upon expiry or termination of the Services Agreement</w:t>
        </w:r>
        <w:r w:rsidR="00293F24">
          <w:rPr>
            <w:noProof/>
            <w:webHidden/>
          </w:rPr>
          <w:tab/>
        </w:r>
        <w:r w:rsidR="00293F24">
          <w:rPr>
            <w:noProof/>
            <w:webHidden/>
          </w:rPr>
          <w:fldChar w:fldCharType="begin"/>
        </w:r>
        <w:r w:rsidR="00293F24">
          <w:rPr>
            <w:noProof/>
            <w:webHidden/>
          </w:rPr>
          <w:instrText xml:space="preserve"> PAGEREF _Toc513124601 \h </w:instrText>
        </w:r>
        <w:r w:rsidR="00293F24">
          <w:rPr>
            <w:noProof/>
            <w:webHidden/>
          </w:rPr>
        </w:r>
        <w:r w:rsidR="00293F24">
          <w:rPr>
            <w:noProof/>
            <w:webHidden/>
          </w:rPr>
          <w:fldChar w:fldCharType="separate"/>
        </w:r>
        <w:r w:rsidR="001C297C">
          <w:rPr>
            <w:noProof/>
            <w:webHidden/>
          </w:rPr>
          <w:t>8</w:t>
        </w:r>
        <w:r w:rsidR="00293F24">
          <w:rPr>
            <w:noProof/>
            <w:webHidden/>
          </w:rPr>
          <w:fldChar w:fldCharType="end"/>
        </w:r>
      </w:hyperlink>
    </w:p>
    <w:p w14:paraId="479F5AE3" w14:textId="793680B7" w:rsidR="00293F24" w:rsidRDefault="0058290B">
      <w:pPr>
        <w:pStyle w:val="TOC1"/>
        <w:tabs>
          <w:tab w:val="left" w:pos="660"/>
          <w:tab w:val="right" w:leader="dot" w:pos="9016"/>
        </w:tabs>
        <w:rPr>
          <w:rFonts w:asciiTheme="minorHAnsi" w:eastAsiaTheme="minorEastAsia" w:hAnsiTheme="minorHAnsi"/>
          <w:noProof/>
          <w:sz w:val="22"/>
          <w:lang w:eastAsia="en-GB"/>
        </w:rPr>
      </w:pPr>
      <w:hyperlink w:anchor="_Toc513124602" w:history="1">
        <w:r w:rsidR="00293F24" w:rsidRPr="007E7037">
          <w:rPr>
            <w:rStyle w:val="Hyperlink"/>
            <w:rFonts w:cs="Arial"/>
            <w:b/>
            <w:noProof/>
          </w:rPr>
          <w:t>12.</w:t>
        </w:r>
        <w:r w:rsidR="00293F24">
          <w:rPr>
            <w:rFonts w:asciiTheme="minorHAnsi" w:eastAsiaTheme="minorEastAsia" w:hAnsiTheme="minorHAnsi"/>
            <w:noProof/>
            <w:sz w:val="22"/>
            <w:lang w:eastAsia="en-GB"/>
          </w:rPr>
          <w:tab/>
        </w:r>
        <w:r w:rsidR="00293F24" w:rsidRPr="007E7037">
          <w:rPr>
            <w:rStyle w:val="Hyperlink"/>
            <w:rFonts w:cs="Arial"/>
            <w:b/>
            <w:noProof/>
          </w:rPr>
          <w:t>Record-keeping requirements and audit rights</w:t>
        </w:r>
        <w:r w:rsidR="00293F24">
          <w:rPr>
            <w:noProof/>
            <w:webHidden/>
          </w:rPr>
          <w:tab/>
        </w:r>
        <w:r w:rsidR="00293F24">
          <w:rPr>
            <w:noProof/>
            <w:webHidden/>
          </w:rPr>
          <w:fldChar w:fldCharType="begin"/>
        </w:r>
        <w:r w:rsidR="00293F24">
          <w:rPr>
            <w:noProof/>
            <w:webHidden/>
          </w:rPr>
          <w:instrText xml:space="preserve"> PAGEREF _Toc513124602 \h </w:instrText>
        </w:r>
        <w:r w:rsidR="00293F24">
          <w:rPr>
            <w:noProof/>
            <w:webHidden/>
          </w:rPr>
        </w:r>
        <w:r w:rsidR="00293F24">
          <w:rPr>
            <w:noProof/>
            <w:webHidden/>
          </w:rPr>
          <w:fldChar w:fldCharType="separate"/>
        </w:r>
        <w:r w:rsidR="001C297C">
          <w:rPr>
            <w:noProof/>
            <w:webHidden/>
          </w:rPr>
          <w:t>9</w:t>
        </w:r>
        <w:r w:rsidR="00293F24">
          <w:rPr>
            <w:noProof/>
            <w:webHidden/>
          </w:rPr>
          <w:fldChar w:fldCharType="end"/>
        </w:r>
      </w:hyperlink>
    </w:p>
    <w:p w14:paraId="476E9759" w14:textId="1E55FC33" w:rsidR="00293F24" w:rsidRDefault="0058290B">
      <w:pPr>
        <w:pStyle w:val="TOC1"/>
        <w:tabs>
          <w:tab w:val="left" w:pos="660"/>
          <w:tab w:val="right" w:leader="dot" w:pos="9016"/>
        </w:tabs>
        <w:rPr>
          <w:rFonts w:asciiTheme="minorHAnsi" w:eastAsiaTheme="minorEastAsia" w:hAnsiTheme="minorHAnsi"/>
          <w:noProof/>
          <w:sz w:val="22"/>
          <w:lang w:eastAsia="en-GB"/>
        </w:rPr>
      </w:pPr>
      <w:hyperlink w:anchor="_Toc513124603" w:history="1">
        <w:r w:rsidR="00293F24" w:rsidRPr="007E7037">
          <w:rPr>
            <w:rStyle w:val="Hyperlink"/>
            <w:rFonts w:cs="Arial"/>
            <w:b/>
            <w:noProof/>
          </w:rPr>
          <w:t>13.</w:t>
        </w:r>
        <w:r w:rsidR="00293F24">
          <w:rPr>
            <w:rFonts w:asciiTheme="minorHAnsi" w:eastAsiaTheme="minorEastAsia" w:hAnsiTheme="minorHAnsi"/>
            <w:noProof/>
            <w:sz w:val="22"/>
            <w:lang w:eastAsia="en-GB"/>
          </w:rPr>
          <w:tab/>
        </w:r>
        <w:r w:rsidR="00293F24" w:rsidRPr="007E7037">
          <w:rPr>
            <w:rStyle w:val="Hyperlink"/>
            <w:rFonts w:cs="Arial"/>
            <w:b/>
            <w:noProof/>
          </w:rPr>
          <w:t>Transfers of personal data outside of the EEA</w:t>
        </w:r>
        <w:r w:rsidR="00293F24">
          <w:rPr>
            <w:noProof/>
            <w:webHidden/>
          </w:rPr>
          <w:tab/>
        </w:r>
        <w:r w:rsidR="00293F24">
          <w:rPr>
            <w:noProof/>
            <w:webHidden/>
          </w:rPr>
          <w:fldChar w:fldCharType="begin"/>
        </w:r>
        <w:r w:rsidR="00293F24">
          <w:rPr>
            <w:noProof/>
            <w:webHidden/>
          </w:rPr>
          <w:instrText xml:space="preserve"> PAGEREF _Toc513124603 \h </w:instrText>
        </w:r>
        <w:r w:rsidR="00293F24">
          <w:rPr>
            <w:noProof/>
            <w:webHidden/>
          </w:rPr>
        </w:r>
        <w:r w:rsidR="00293F24">
          <w:rPr>
            <w:noProof/>
            <w:webHidden/>
          </w:rPr>
          <w:fldChar w:fldCharType="separate"/>
        </w:r>
        <w:r w:rsidR="001C297C">
          <w:rPr>
            <w:noProof/>
            <w:webHidden/>
          </w:rPr>
          <w:t>9</w:t>
        </w:r>
        <w:r w:rsidR="00293F24">
          <w:rPr>
            <w:noProof/>
            <w:webHidden/>
          </w:rPr>
          <w:fldChar w:fldCharType="end"/>
        </w:r>
      </w:hyperlink>
    </w:p>
    <w:p w14:paraId="78B105D9" w14:textId="530C34F5" w:rsidR="00293F24" w:rsidRDefault="0058290B">
      <w:pPr>
        <w:pStyle w:val="TOC1"/>
        <w:tabs>
          <w:tab w:val="left" w:pos="660"/>
          <w:tab w:val="right" w:leader="dot" w:pos="9016"/>
        </w:tabs>
        <w:rPr>
          <w:rFonts w:asciiTheme="minorHAnsi" w:eastAsiaTheme="minorEastAsia" w:hAnsiTheme="minorHAnsi"/>
          <w:noProof/>
          <w:sz w:val="22"/>
          <w:lang w:eastAsia="en-GB"/>
        </w:rPr>
      </w:pPr>
      <w:hyperlink w:anchor="_Toc513124604" w:history="1">
        <w:r w:rsidR="00293F24" w:rsidRPr="007E7037">
          <w:rPr>
            <w:rStyle w:val="Hyperlink"/>
            <w:rFonts w:cs="Arial"/>
            <w:b/>
            <w:noProof/>
          </w:rPr>
          <w:t>14.</w:t>
        </w:r>
        <w:r w:rsidR="00293F24">
          <w:rPr>
            <w:rFonts w:asciiTheme="minorHAnsi" w:eastAsiaTheme="minorEastAsia" w:hAnsiTheme="minorHAnsi"/>
            <w:noProof/>
            <w:sz w:val="22"/>
            <w:lang w:eastAsia="en-GB"/>
          </w:rPr>
          <w:tab/>
        </w:r>
        <w:r w:rsidR="00293F24" w:rsidRPr="007E7037">
          <w:rPr>
            <w:rStyle w:val="Hyperlink"/>
            <w:rFonts w:cs="Arial"/>
            <w:b/>
            <w:noProof/>
          </w:rPr>
          <w:t>Standard clauses and certification schemes</w:t>
        </w:r>
        <w:r w:rsidR="00293F24">
          <w:rPr>
            <w:noProof/>
            <w:webHidden/>
          </w:rPr>
          <w:tab/>
        </w:r>
        <w:r w:rsidR="00293F24">
          <w:rPr>
            <w:noProof/>
            <w:webHidden/>
          </w:rPr>
          <w:fldChar w:fldCharType="begin"/>
        </w:r>
        <w:r w:rsidR="00293F24">
          <w:rPr>
            <w:noProof/>
            <w:webHidden/>
          </w:rPr>
          <w:instrText xml:space="preserve"> PAGEREF _Toc513124604 \h </w:instrText>
        </w:r>
        <w:r w:rsidR="00293F24">
          <w:rPr>
            <w:noProof/>
            <w:webHidden/>
          </w:rPr>
        </w:r>
        <w:r w:rsidR="00293F24">
          <w:rPr>
            <w:noProof/>
            <w:webHidden/>
          </w:rPr>
          <w:fldChar w:fldCharType="separate"/>
        </w:r>
        <w:r w:rsidR="001C297C">
          <w:rPr>
            <w:noProof/>
            <w:webHidden/>
          </w:rPr>
          <w:t>10</w:t>
        </w:r>
        <w:r w:rsidR="00293F24">
          <w:rPr>
            <w:noProof/>
            <w:webHidden/>
          </w:rPr>
          <w:fldChar w:fldCharType="end"/>
        </w:r>
      </w:hyperlink>
    </w:p>
    <w:p w14:paraId="3A3A51D7" w14:textId="679F04D2" w:rsidR="00293F24" w:rsidRDefault="0058290B">
      <w:pPr>
        <w:pStyle w:val="TOC1"/>
        <w:tabs>
          <w:tab w:val="left" w:pos="660"/>
          <w:tab w:val="right" w:leader="dot" w:pos="9016"/>
        </w:tabs>
        <w:rPr>
          <w:rFonts w:asciiTheme="minorHAnsi" w:eastAsiaTheme="minorEastAsia" w:hAnsiTheme="minorHAnsi"/>
          <w:noProof/>
          <w:sz w:val="22"/>
          <w:lang w:eastAsia="en-GB"/>
        </w:rPr>
      </w:pPr>
      <w:hyperlink w:anchor="_Toc513124605" w:history="1">
        <w:r w:rsidR="00293F24" w:rsidRPr="007E7037">
          <w:rPr>
            <w:rStyle w:val="Hyperlink"/>
            <w:rFonts w:cs="Arial"/>
            <w:b/>
            <w:noProof/>
          </w:rPr>
          <w:t>15.</w:t>
        </w:r>
        <w:r w:rsidR="00293F24">
          <w:rPr>
            <w:rFonts w:asciiTheme="minorHAnsi" w:eastAsiaTheme="minorEastAsia" w:hAnsiTheme="minorHAnsi"/>
            <w:noProof/>
            <w:sz w:val="22"/>
            <w:lang w:eastAsia="en-GB"/>
          </w:rPr>
          <w:tab/>
        </w:r>
        <w:r w:rsidR="00293F24" w:rsidRPr="007E7037">
          <w:rPr>
            <w:rStyle w:val="Hyperlink"/>
            <w:rFonts w:cs="Arial"/>
            <w:b/>
            <w:noProof/>
          </w:rPr>
          <w:t>Indemnity, liability and insurance</w:t>
        </w:r>
        <w:r w:rsidR="00293F24">
          <w:rPr>
            <w:noProof/>
            <w:webHidden/>
          </w:rPr>
          <w:tab/>
        </w:r>
        <w:r w:rsidR="00293F24">
          <w:rPr>
            <w:noProof/>
            <w:webHidden/>
          </w:rPr>
          <w:fldChar w:fldCharType="begin"/>
        </w:r>
        <w:r w:rsidR="00293F24">
          <w:rPr>
            <w:noProof/>
            <w:webHidden/>
          </w:rPr>
          <w:instrText xml:space="preserve"> PAGEREF _Toc513124605 \h </w:instrText>
        </w:r>
        <w:r w:rsidR="00293F24">
          <w:rPr>
            <w:noProof/>
            <w:webHidden/>
          </w:rPr>
        </w:r>
        <w:r w:rsidR="00293F24">
          <w:rPr>
            <w:noProof/>
            <w:webHidden/>
          </w:rPr>
          <w:fldChar w:fldCharType="separate"/>
        </w:r>
        <w:r w:rsidR="001C297C">
          <w:rPr>
            <w:noProof/>
            <w:webHidden/>
          </w:rPr>
          <w:t>10</w:t>
        </w:r>
        <w:r w:rsidR="00293F24">
          <w:rPr>
            <w:noProof/>
            <w:webHidden/>
          </w:rPr>
          <w:fldChar w:fldCharType="end"/>
        </w:r>
      </w:hyperlink>
    </w:p>
    <w:p w14:paraId="6A627042" w14:textId="50BB388B" w:rsidR="00293F24" w:rsidRDefault="0058290B">
      <w:pPr>
        <w:pStyle w:val="TOC1"/>
        <w:tabs>
          <w:tab w:val="left" w:pos="660"/>
          <w:tab w:val="right" w:leader="dot" w:pos="9016"/>
        </w:tabs>
        <w:rPr>
          <w:rFonts w:asciiTheme="minorHAnsi" w:eastAsiaTheme="minorEastAsia" w:hAnsiTheme="minorHAnsi"/>
          <w:noProof/>
          <w:sz w:val="22"/>
          <w:lang w:eastAsia="en-GB"/>
        </w:rPr>
      </w:pPr>
      <w:hyperlink w:anchor="_Toc513124606" w:history="1">
        <w:r w:rsidR="00293F24" w:rsidRPr="007E7037">
          <w:rPr>
            <w:rStyle w:val="Hyperlink"/>
            <w:rFonts w:cs="Arial"/>
            <w:b/>
            <w:noProof/>
          </w:rPr>
          <w:t>16.</w:t>
        </w:r>
        <w:r w:rsidR="00293F24">
          <w:rPr>
            <w:rFonts w:asciiTheme="minorHAnsi" w:eastAsiaTheme="minorEastAsia" w:hAnsiTheme="minorHAnsi"/>
            <w:noProof/>
            <w:sz w:val="22"/>
            <w:lang w:eastAsia="en-GB"/>
          </w:rPr>
          <w:tab/>
        </w:r>
        <w:r w:rsidR="00293F24" w:rsidRPr="007E7037">
          <w:rPr>
            <w:rStyle w:val="Hyperlink"/>
            <w:rFonts w:cs="Arial"/>
            <w:b/>
            <w:noProof/>
          </w:rPr>
          <w:t>General provisions</w:t>
        </w:r>
        <w:r w:rsidR="00293F24">
          <w:rPr>
            <w:noProof/>
            <w:webHidden/>
          </w:rPr>
          <w:tab/>
        </w:r>
        <w:r w:rsidR="00293F24">
          <w:rPr>
            <w:noProof/>
            <w:webHidden/>
          </w:rPr>
          <w:fldChar w:fldCharType="begin"/>
        </w:r>
        <w:r w:rsidR="00293F24">
          <w:rPr>
            <w:noProof/>
            <w:webHidden/>
          </w:rPr>
          <w:instrText xml:space="preserve"> PAGEREF _Toc513124606 \h </w:instrText>
        </w:r>
        <w:r w:rsidR="00293F24">
          <w:rPr>
            <w:noProof/>
            <w:webHidden/>
          </w:rPr>
        </w:r>
        <w:r w:rsidR="00293F24">
          <w:rPr>
            <w:noProof/>
            <w:webHidden/>
          </w:rPr>
          <w:fldChar w:fldCharType="separate"/>
        </w:r>
        <w:r w:rsidR="001C297C">
          <w:rPr>
            <w:noProof/>
            <w:webHidden/>
          </w:rPr>
          <w:t>10</w:t>
        </w:r>
        <w:r w:rsidR="00293F24">
          <w:rPr>
            <w:noProof/>
            <w:webHidden/>
          </w:rPr>
          <w:fldChar w:fldCharType="end"/>
        </w:r>
      </w:hyperlink>
    </w:p>
    <w:p w14:paraId="5D7974EF" w14:textId="2459111E" w:rsidR="00293F24" w:rsidRDefault="0058290B">
      <w:pPr>
        <w:pStyle w:val="TOC1"/>
        <w:tabs>
          <w:tab w:val="right" w:leader="dot" w:pos="9016"/>
        </w:tabs>
        <w:rPr>
          <w:rFonts w:asciiTheme="minorHAnsi" w:eastAsiaTheme="minorEastAsia" w:hAnsiTheme="minorHAnsi"/>
          <w:noProof/>
          <w:sz w:val="22"/>
          <w:lang w:eastAsia="en-GB"/>
        </w:rPr>
      </w:pPr>
      <w:hyperlink w:anchor="_Toc513124607" w:history="1">
        <w:r w:rsidR="00293F24" w:rsidRPr="007E7037">
          <w:rPr>
            <w:rStyle w:val="Hyperlink"/>
            <w:rFonts w:cs="Arial"/>
            <w:b/>
            <w:noProof/>
          </w:rPr>
          <w:t>Schedule 1 – The Authorised Person(s)</w:t>
        </w:r>
        <w:r w:rsidR="00293F24">
          <w:rPr>
            <w:noProof/>
            <w:webHidden/>
          </w:rPr>
          <w:tab/>
        </w:r>
        <w:r w:rsidR="00293F24">
          <w:rPr>
            <w:noProof/>
            <w:webHidden/>
          </w:rPr>
          <w:fldChar w:fldCharType="begin"/>
        </w:r>
        <w:r w:rsidR="00293F24">
          <w:rPr>
            <w:noProof/>
            <w:webHidden/>
          </w:rPr>
          <w:instrText xml:space="preserve"> PAGEREF _Toc513124607 \h </w:instrText>
        </w:r>
        <w:r w:rsidR="00293F24">
          <w:rPr>
            <w:noProof/>
            <w:webHidden/>
          </w:rPr>
        </w:r>
        <w:r w:rsidR="00293F24">
          <w:rPr>
            <w:noProof/>
            <w:webHidden/>
          </w:rPr>
          <w:fldChar w:fldCharType="separate"/>
        </w:r>
        <w:r w:rsidR="001C297C">
          <w:rPr>
            <w:noProof/>
            <w:webHidden/>
          </w:rPr>
          <w:t>12</w:t>
        </w:r>
        <w:r w:rsidR="00293F24">
          <w:rPr>
            <w:noProof/>
            <w:webHidden/>
          </w:rPr>
          <w:fldChar w:fldCharType="end"/>
        </w:r>
      </w:hyperlink>
    </w:p>
    <w:p w14:paraId="1787D051" w14:textId="140519B9" w:rsidR="00293F24" w:rsidRDefault="0058290B">
      <w:pPr>
        <w:pStyle w:val="TOC1"/>
        <w:tabs>
          <w:tab w:val="right" w:leader="dot" w:pos="9016"/>
        </w:tabs>
        <w:rPr>
          <w:rFonts w:asciiTheme="minorHAnsi" w:eastAsiaTheme="minorEastAsia" w:hAnsiTheme="minorHAnsi"/>
          <w:noProof/>
          <w:sz w:val="22"/>
          <w:lang w:eastAsia="en-GB"/>
        </w:rPr>
      </w:pPr>
      <w:hyperlink w:anchor="_Toc513124608" w:history="1">
        <w:r w:rsidR="00293F24" w:rsidRPr="007E7037">
          <w:rPr>
            <w:rStyle w:val="Hyperlink"/>
            <w:rFonts w:cs="Arial"/>
            <w:b/>
            <w:noProof/>
          </w:rPr>
          <w:t>Schedule 2 – Summary of the processing activities</w:t>
        </w:r>
        <w:r w:rsidR="00293F24">
          <w:rPr>
            <w:noProof/>
            <w:webHidden/>
          </w:rPr>
          <w:tab/>
        </w:r>
        <w:r w:rsidR="00293F24">
          <w:rPr>
            <w:noProof/>
            <w:webHidden/>
          </w:rPr>
          <w:fldChar w:fldCharType="begin"/>
        </w:r>
        <w:r w:rsidR="00293F24">
          <w:rPr>
            <w:noProof/>
            <w:webHidden/>
          </w:rPr>
          <w:instrText xml:space="preserve"> PAGEREF _Toc513124608 \h </w:instrText>
        </w:r>
        <w:r w:rsidR="00293F24">
          <w:rPr>
            <w:noProof/>
            <w:webHidden/>
          </w:rPr>
        </w:r>
        <w:r w:rsidR="00293F24">
          <w:rPr>
            <w:noProof/>
            <w:webHidden/>
          </w:rPr>
          <w:fldChar w:fldCharType="separate"/>
        </w:r>
        <w:r w:rsidR="001C297C">
          <w:rPr>
            <w:noProof/>
            <w:webHidden/>
          </w:rPr>
          <w:t>13</w:t>
        </w:r>
        <w:r w:rsidR="00293F24">
          <w:rPr>
            <w:noProof/>
            <w:webHidden/>
          </w:rPr>
          <w:fldChar w:fldCharType="end"/>
        </w:r>
      </w:hyperlink>
    </w:p>
    <w:p w14:paraId="0FEC6BF3" w14:textId="2079FAAD" w:rsidR="00293F24" w:rsidRDefault="0058290B">
      <w:pPr>
        <w:pStyle w:val="TOC1"/>
        <w:tabs>
          <w:tab w:val="right" w:leader="dot" w:pos="9016"/>
        </w:tabs>
        <w:rPr>
          <w:rFonts w:asciiTheme="minorHAnsi" w:eastAsiaTheme="minorEastAsia" w:hAnsiTheme="minorHAnsi"/>
          <w:noProof/>
          <w:sz w:val="22"/>
          <w:lang w:eastAsia="en-GB"/>
        </w:rPr>
      </w:pPr>
      <w:hyperlink w:anchor="_Toc513124610" w:history="1">
        <w:r w:rsidR="00293F24" w:rsidRPr="007E7037">
          <w:rPr>
            <w:rStyle w:val="Hyperlink"/>
            <w:rFonts w:cs="Arial"/>
            <w:b/>
            <w:noProof/>
          </w:rPr>
          <w:t xml:space="preserve">Schedule </w:t>
        </w:r>
        <w:r>
          <w:rPr>
            <w:rStyle w:val="Hyperlink"/>
            <w:rFonts w:cs="Arial"/>
            <w:b/>
            <w:noProof/>
          </w:rPr>
          <w:t>3</w:t>
        </w:r>
        <w:r w:rsidR="00293F24" w:rsidRPr="007E7037">
          <w:rPr>
            <w:rStyle w:val="Hyperlink"/>
            <w:rFonts w:cs="Arial"/>
            <w:b/>
            <w:noProof/>
          </w:rPr>
          <w:t xml:space="preserve"> – Specific security measures</w:t>
        </w:r>
        <w:r w:rsidR="00293F24">
          <w:rPr>
            <w:noProof/>
            <w:webHidden/>
          </w:rPr>
          <w:tab/>
        </w:r>
        <w:r w:rsidR="00293F24">
          <w:rPr>
            <w:noProof/>
            <w:webHidden/>
          </w:rPr>
          <w:fldChar w:fldCharType="begin"/>
        </w:r>
        <w:r w:rsidR="00293F24">
          <w:rPr>
            <w:noProof/>
            <w:webHidden/>
          </w:rPr>
          <w:instrText xml:space="preserve"> PAGEREF _Toc513124610 \h </w:instrText>
        </w:r>
        <w:r w:rsidR="00293F24">
          <w:rPr>
            <w:noProof/>
            <w:webHidden/>
          </w:rPr>
        </w:r>
        <w:r w:rsidR="00293F24">
          <w:rPr>
            <w:noProof/>
            <w:webHidden/>
          </w:rPr>
          <w:fldChar w:fldCharType="separate"/>
        </w:r>
        <w:r w:rsidR="001C297C">
          <w:rPr>
            <w:noProof/>
            <w:webHidden/>
          </w:rPr>
          <w:t>14</w:t>
        </w:r>
        <w:r w:rsidR="00293F24">
          <w:rPr>
            <w:noProof/>
            <w:webHidden/>
          </w:rPr>
          <w:fldChar w:fldCharType="end"/>
        </w:r>
      </w:hyperlink>
    </w:p>
    <w:p w14:paraId="7BF5F961" w14:textId="48833CF4" w:rsidR="00293F24" w:rsidRDefault="0058290B">
      <w:pPr>
        <w:pStyle w:val="TOC1"/>
        <w:tabs>
          <w:tab w:val="right" w:leader="dot" w:pos="9016"/>
        </w:tabs>
        <w:rPr>
          <w:rFonts w:asciiTheme="minorHAnsi" w:eastAsiaTheme="minorEastAsia" w:hAnsiTheme="minorHAnsi"/>
          <w:noProof/>
          <w:sz w:val="22"/>
          <w:lang w:eastAsia="en-GB"/>
        </w:rPr>
      </w:pPr>
      <w:hyperlink w:anchor="_Toc513124611" w:history="1">
        <w:r w:rsidR="00293F24" w:rsidRPr="007E7037">
          <w:rPr>
            <w:rStyle w:val="Hyperlink"/>
            <w:rFonts w:cs="Arial"/>
            <w:b/>
            <w:noProof/>
          </w:rPr>
          <w:t xml:space="preserve">Schedule </w:t>
        </w:r>
        <w:r>
          <w:rPr>
            <w:rStyle w:val="Hyperlink"/>
            <w:rFonts w:cs="Arial"/>
            <w:b/>
            <w:noProof/>
          </w:rPr>
          <w:t>4</w:t>
        </w:r>
        <w:r w:rsidR="00293F24" w:rsidRPr="007E7037">
          <w:rPr>
            <w:rStyle w:val="Hyperlink"/>
            <w:rFonts w:cs="Arial"/>
            <w:b/>
            <w:noProof/>
          </w:rPr>
          <w:t xml:space="preserve"> – Approved Sub-processors</w:t>
        </w:r>
        <w:r w:rsidR="00293F24">
          <w:rPr>
            <w:noProof/>
            <w:webHidden/>
          </w:rPr>
          <w:tab/>
        </w:r>
        <w:r w:rsidR="00293F24">
          <w:rPr>
            <w:noProof/>
            <w:webHidden/>
          </w:rPr>
          <w:fldChar w:fldCharType="begin"/>
        </w:r>
        <w:r w:rsidR="00293F24">
          <w:rPr>
            <w:noProof/>
            <w:webHidden/>
          </w:rPr>
          <w:instrText xml:space="preserve"> PAGEREF _Toc513124611 \h </w:instrText>
        </w:r>
        <w:r w:rsidR="00293F24">
          <w:rPr>
            <w:noProof/>
            <w:webHidden/>
          </w:rPr>
        </w:r>
        <w:r w:rsidR="00293F24">
          <w:rPr>
            <w:noProof/>
            <w:webHidden/>
          </w:rPr>
          <w:fldChar w:fldCharType="separate"/>
        </w:r>
        <w:r w:rsidR="001C297C">
          <w:rPr>
            <w:noProof/>
            <w:webHidden/>
          </w:rPr>
          <w:t>15</w:t>
        </w:r>
        <w:r w:rsidR="00293F24">
          <w:rPr>
            <w:noProof/>
            <w:webHidden/>
          </w:rPr>
          <w:fldChar w:fldCharType="end"/>
        </w:r>
      </w:hyperlink>
    </w:p>
    <w:p w14:paraId="3A1DBA1E" w14:textId="77777777" w:rsidR="008643DA" w:rsidRPr="00C41D14" w:rsidRDefault="00EA3513" w:rsidP="00EA3513">
      <w:pPr>
        <w:spacing w:after="0"/>
        <w:rPr>
          <w:rFonts w:ascii="Arial" w:hAnsi="Arial" w:cs="Arial"/>
          <w:sz w:val="20"/>
          <w:szCs w:val="20"/>
        </w:rPr>
      </w:pPr>
      <w:r>
        <w:rPr>
          <w:rFonts w:ascii="Arial" w:hAnsi="Arial" w:cs="Arial"/>
          <w:sz w:val="20"/>
          <w:szCs w:val="20"/>
        </w:rPr>
        <w:fldChar w:fldCharType="end"/>
      </w:r>
      <w:r w:rsidR="00DF6740" w:rsidRPr="00C41D14">
        <w:rPr>
          <w:rFonts w:ascii="Arial" w:hAnsi="Arial" w:cs="Arial"/>
          <w:sz w:val="20"/>
          <w:szCs w:val="20"/>
        </w:rPr>
        <w:t>[</w:t>
      </w:r>
      <w:r w:rsidR="00DF6740" w:rsidRPr="00EA3513">
        <w:rPr>
          <w:rFonts w:ascii="Arial" w:hAnsi="Arial" w:cs="Arial"/>
          <w:b/>
          <w:sz w:val="20"/>
          <w:szCs w:val="20"/>
        </w:rPr>
        <w:t>Annex</w:t>
      </w:r>
      <w:r w:rsidR="00DF6740" w:rsidRPr="00C41D14">
        <w:rPr>
          <w:rFonts w:ascii="Arial" w:hAnsi="Arial" w:cs="Arial"/>
          <w:sz w:val="20"/>
          <w:szCs w:val="20"/>
        </w:rPr>
        <w:t xml:space="preserve"> – Standard Contractual</w:t>
      </w:r>
      <w:bookmarkStart w:id="0" w:name="_GoBack"/>
      <w:bookmarkEnd w:id="0"/>
      <w:r w:rsidR="00DF6740" w:rsidRPr="00C41D14">
        <w:rPr>
          <w:rFonts w:ascii="Arial" w:hAnsi="Arial" w:cs="Arial"/>
          <w:sz w:val="20"/>
          <w:szCs w:val="20"/>
        </w:rPr>
        <w:t xml:space="preserve"> Clauses]</w:t>
      </w:r>
    </w:p>
    <w:p w14:paraId="2179DD8D" w14:textId="6F7F5DC8" w:rsidR="004F100C" w:rsidRPr="00C41D14" w:rsidRDefault="004F100C" w:rsidP="00C41D14">
      <w:pPr>
        <w:pageBreakBefore/>
        <w:spacing w:after="0"/>
        <w:contextualSpacing/>
        <w:jc w:val="both"/>
        <w:rPr>
          <w:rFonts w:ascii="Arial" w:hAnsi="Arial" w:cs="Arial"/>
          <w:sz w:val="20"/>
          <w:szCs w:val="20"/>
        </w:rPr>
      </w:pPr>
      <w:r w:rsidRPr="00C41D14">
        <w:rPr>
          <w:rFonts w:ascii="Arial" w:hAnsi="Arial" w:cs="Arial"/>
          <w:b/>
          <w:sz w:val="20"/>
          <w:szCs w:val="20"/>
        </w:rPr>
        <w:lastRenderedPageBreak/>
        <w:t xml:space="preserve">THIS AGREEMENT dated </w:t>
      </w:r>
      <w:r w:rsidR="00FB01C1">
        <w:rPr>
          <w:rFonts w:ascii="Arial" w:hAnsi="Arial" w:cs="Arial"/>
          <w:sz w:val="20"/>
          <w:szCs w:val="20"/>
        </w:rPr>
        <w:t>May 23</w:t>
      </w:r>
      <w:r w:rsidR="00FB01C1" w:rsidRPr="00FB01C1">
        <w:rPr>
          <w:rFonts w:ascii="Arial" w:hAnsi="Arial" w:cs="Arial"/>
          <w:sz w:val="20"/>
          <w:szCs w:val="20"/>
          <w:vertAlign w:val="superscript"/>
        </w:rPr>
        <w:t>rd</w:t>
      </w:r>
      <w:r w:rsidR="00FB01C1">
        <w:rPr>
          <w:rFonts w:ascii="Arial" w:hAnsi="Arial" w:cs="Arial"/>
          <w:sz w:val="20"/>
          <w:szCs w:val="20"/>
        </w:rPr>
        <w:t xml:space="preserve">, 2018 </w:t>
      </w:r>
      <w:r w:rsidRPr="00C41D14">
        <w:rPr>
          <w:rFonts w:ascii="Arial" w:hAnsi="Arial" w:cs="Arial"/>
          <w:sz w:val="20"/>
          <w:szCs w:val="20"/>
        </w:rPr>
        <w:t>is made between:</w:t>
      </w:r>
    </w:p>
    <w:p w14:paraId="5B353D18" w14:textId="77777777" w:rsidR="004F100C" w:rsidRPr="00C41D14" w:rsidRDefault="004F100C" w:rsidP="00C41D14">
      <w:pPr>
        <w:spacing w:after="0"/>
        <w:contextualSpacing/>
        <w:jc w:val="both"/>
        <w:rPr>
          <w:rFonts w:ascii="Arial" w:hAnsi="Arial" w:cs="Arial"/>
          <w:sz w:val="20"/>
          <w:szCs w:val="20"/>
        </w:rPr>
      </w:pPr>
    </w:p>
    <w:p w14:paraId="24759783" w14:textId="0B760A91" w:rsidR="004F100C" w:rsidRPr="00C41D14" w:rsidRDefault="00C41D14" w:rsidP="00C41D14">
      <w:pPr>
        <w:spacing w:after="0"/>
        <w:ind w:left="720" w:hanging="720"/>
        <w:contextualSpacing/>
        <w:jc w:val="both"/>
        <w:rPr>
          <w:rFonts w:ascii="Arial" w:hAnsi="Arial" w:cs="Arial"/>
          <w:sz w:val="20"/>
          <w:szCs w:val="20"/>
        </w:rPr>
      </w:pPr>
      <w:r>
        <w:rPr>
          <w:rFonts w:ascii="Arial" w:hAnsi="Arial" w:cs="Arial"/>
          <w:sz w:val="20"/>
          <w:szCs w:val="20"/>
        </w:rPr>
        <w:t>(1)</w:t>
      </w:r>
      <w:r>
        <w:rPr>
          <w:rFonts w:ascii="Arial" w:hAnsi="Arial" w:cs="Arial"/>
          <w:sz w:val="20"/>
          <w:szCs w:val="20"/>
        </w:rPr>
        <w:tab/>
        <w:t>UNIVERSITY OF BRISTOL</w:t>
      </w:r>
      <w:r w:rsidR="004F100C" w:rsidRPr="00C41D14">
        <w:rPr>
          <w:rFonts w:ascii="Arial" w:hAnsi="Arial" w:cs="Arial"/>
          <w:sz w:val="20"/>
          <w:szCs w:val="20"/>
        </w:rPr>
        <w:t xml:space="preserve"> a </w:t>
      </w:r>
      <w:r w:rsidRPr="00C41D14">
        <w:rPr>
          <w:rFonts w:ascii="Arial" w:hAnsi="Arial" w:cs="Arial"/>
          <w:sz w:val="20"/>
          <w:szCs w:val="20"/>
        </w:rPr>
        <w:t xml:space="preserve">UNIVERSITY OF BRISTOL a body incorporated by Royal Charter under number RC000648 having its administrative office at </w:t>
      </w:r>
      <w:r w:rsidR="0092208E">
        <w:rPr>
          <w:rFonts w:ascii="Arial" w:hAnsi="Arial" w:cs="Arial"/>
          <w:sz w:val="20"/>
          <w:szCs w:val="20"/>
        </w:rPr>
        <w:t>Beacon</w:t>
      </w:r>
      <w:r w:rsidRPr="00C41D14">
        <w:rPr>
          <w:rFonts w:ascii="Arial" w:hAnsi="Arial" w:cs="Arial"/>
          <w:sz w:val="20"/>
          <w:szCs w:val="20"/>
        </w:rPr>
        <w:t xml:space="preserve"> House, </w:t>
      </w:r>
      <w:r w:rsidR="0092208E">
        <w:rPr>
          <w:rFonts w:ascii="Arial" w:hAnsi="Arial" w:cs="Arial"/>
          <w:sz w:val="20"/>
          <w:szCs w:val="20"/>
        </w:rPr>
        <w:t>Queens Road</w:t>
      </w:r>
      <w:r w:rsidRPr="00C41D14">
        <w:rPr>
          <w:rFonts w:ascii="Arial" w:hAnsi="Arial" w:cs="Arial"/>
          <w:sz w:val="20"/>
          <w:szCs w:val="20"/>
        </w:rPr>
        <w:t>, Bristol BS8</w:t>
      </w:r>
      <w:r w:rsidR="0092208E">
        <w:rPr>
          <w:rFonts w:ascii="Arial" w:hAnsi="Arial" w:cs="Arial"/>
          <w:sz w:val="20"/>
          <w:szCs w:val="20"/>
        </w:rPr>
        <w:t xml:space="preserve"> 1QU</w:t>
      </w:r>
      <w:r w:rsidRPr="00C41D14">
        <w:rPr>
          <w:rFonts w:ascii="Arial" w:hAnsi="Arial" w:cs="Arial"/>
          <w:sz w:val="20"/>
          <w:szCs w:val="20"/>
        </w:rPr>
        <w:t xml:space="preserve"> </w:t>
      </w:r>
      <w:r w:rsidR="004F100C" w:rsidRPr="00C41D14">
        <w:rPr>
          <w:rFonts w:ascii="Arial" w:hAnsi="Arial" w:cs="Arial"/>
          <w:sz w:val="20"/>
          <w:szCs w:val="20"/>
        </w:rPr>
        <w:t>(</w:t>
      </w:r>
      <w:r>
        <w:rPr>
          <w:rFonts w:ascii="Arial" w:hAnsi="Arial" w:cs="Arial"/>
          <w:b/>
          <w:sz w:val="20"/>
          <w:szCs w:val="20"/>
        </w:rPr>
        <w:t>University</w:t>
      </w:r>
      <w:r w:rsidR="004F100C" w:rsidRPr="00C41D14">
        <w:rPr>
          <w:rFonts w:ascii="Arial" w:hAnsi="Arial" w:cs="Arial"/>
          <w:sz w:val="20"/>
          <w:szCs w:val="20"/>
        </w:rPr>
        <w:t>); and</w:t>
      </w:r>
    </w:p>
    <w:p w14:paraId="4E42559B" w14:textId="77777777" w:rsidR="004F100C" w:rsidRPr="00C41D14" w:rsidRDefault="004F100C" w:rsidP="00C41D14">
      <w:pPr>
        <w:spacing w:after="0"/>
        <w:ind w:left="720" w:hanging="720"/>
        <w:contextualSpacing/>
        <w:jc w:val="both"/>
        <w:rPr>
          <w:rFonts w:ascii="Arial" w:hAnsi="Arial" w:cs="Arial"/>
          <w:sz w:val="20"/>
          <w:szCs w:val="20"/>
        </w:rPr>
      </w:pPr>
    </w:p>
    <w:p w14:paraId="61DAED0E" w14:textId="05FDB1F4" w:rsidR="004F100C" w:rsidRPr="00C41D14" w:rsidRDefault="004F100C" w:rsidP="00C41D14">
      <w:pPr>
        <w:spacing w:after="0"/>
        <w:ind w:left="720" w:hanging="720"/>
        <w:contextualSpacing/>
        <w:jc w:val="both"/>
        <w:rPr>
          <w:rFonts w:ascii="Arial" w:hAnsi="Arial" w:cs="Arial"/>
          <w:sz w:val="20"/>
          <w:szCs w:val="20"/>
        </w:rPr>
      </w:pPr>
      <w:r w:rsidRPr="00C41D14">
        <w:rPr>
          <w:rFonts w:ascii="Arial" w:hAnsi="Arial" w:cs="Arial"/>
          <w:sz w:val="20"/>
          <w:szCs w:val="20"/>
        </w:rPr>
        <w:t>(2)</w:t>
      </w:r>
      <w:r w:rsidRPr="00C41D14">
        <w:rPr>
          <w:rFonts w:ascii="Arial" w:hAnsi="Arial" w:cs="Arial"/>
          <w:sz w:val="20"/>
          <w:szCs w:val="20"/>
        </w:rPr>
        <w:tab/>
        <w:t xml:space="preserve">a </w:t>
      </w:r>
      <w:r w:rsidR="00E40559">
        <w:rPr>
          <w:rFonts w:ascii="Arial" w:hAnsi="Arial" w:cs="Arial"/>
          <w:sz w:val="20"/>
          <w:szCs w:val="20"/>
        </w:rPr>
        <w:t xml:space="preserve">organization </w:t>
      </w:r>
      <w:r w:rsidRPr="00C41D14">
        <w:rPr>
          <w:rFonts w:ascii="Arial" w:hAnsi="Arial" w:cs="Arial"/>
          <w:sz w:val="20"/>
          <w:szCs w:val="20"/>
        </w:rPr>
        <w:t xml:space="preserve">incorporated and registered in </w:t>
      </w:r>
      <w:r w:rsidRPr="00E40559">
        <w:rPr>
          <w:rFonts w:ascii="Arial" w:hAnsi="Arial" w:cs="Arial"/>
          <w:color w:val="FF0000"/>
          <w:sz w:val="20"/>
          <w:szCs w:val="20"/>
        </w:rPr>
        <w:t xml:space="preserve">[under [company/LLP] number [Number]] </w:t>
      </w:r>
      <w:r w:rsidRPr="00C41D14">
        <w:rPr>
          <w:rFonts w:ascii="Arial" w:hAnsi="Arial" w:cs="Arial"/>
          <w:sz w:val="20"/>
          <w:szCs w:val="20"/>
        </w:rPr>
        <w:t>and having its registered office at</w:t>
      </w:r>
      <w:r w:rsidR="00E40559">
        <w:rPr>
          <w:rFonts w:ascii="Arial" w:hAnsi="Arial" w:cs="Arial"/>
          <w:sz w:val="20"/>
          <w:szCs w:val="20"/>
        </w:rPr>
        <w:t xml:space="preserve"> </w:t>
      </w:r>
      <w:r w:rsidRPr="00C41D14">
        <w:rPr>
          <w:rFonts w:ascii="Arial" w:hAnsi="Arial" w:cs="Arial"/>
          <w:sz w:val="20"/>
          <w:szCs w:val="20"/>
        </w:rPr>
        <w:t>(</w:t>
      </w:r>
      <w:r w:rsidRPr="00C41D14">
        <w:rPr>
          <w:rFonts w:ascii="Arial" w:hAnsi="Arial" w:cs="Arial"/>
          <w:b/>
          <w:sz w:val="20"/>
          <w:szCs w:val="20"/>
        </w:rPr>
        <w:t>Supplier</w:t>
      </w:r>
      <w:r w:rsidRPr="00C41D14">
        <w:rPr>
          <w:rFonts w:ascii="Arial" w:hAnsi="Arial" w:cs="Arial"/>
          <w:sz w:val="20"/>
          <w:szCs w:val="20"/>
        </w:rPr>
        <w:t>).</w:t>
      </w:r>
    </w:p>
    <w:p w14:paraId="26C51272" w14:textId="77777777" w:rsidR="004F100C" w:rsidRPr="00C41D14" w:rsidRDefault="004F100C" w:rsidP="00C41D14">
      <w:pPr>
        <w:spacing w:after="0"/>
        <w:ind w:left="720" w:hanging="720"/>
        <w:contextualSpacing/>
        <w:jc w:val="both"/>
        <w:rPr>
          <w:rFonts w:ascii="Arial" w:hAnsi="Arial" w:cs="Arial"/>
          <w:sz w:val="20"/>
          <w:szCs w:val="20"/>
        </w:rPr>
      </w:pPr>
    </w:p>
    <w:p w14:paraId="71616984" w14:textId="77777777" w:rsidR="004F100C" w:rsidRPr="00C41D14" w:rsidRDefault="004F100C" w:rsidP="00C41D14">
      <w:pPr>
        <w:spacing w:after="0"/>
        <w:ind w:left="720" w:hanging="720"/>
        <w:contextualSpacing/>
        <w:jc w:val="both"/>
        <w:rPr>
          <w:rFonts w:ascii="Arial" w:hAnsi="Arial" w:cs="Arial"/>
          <w:sz w:val="20"/>
          <w:szCs w:val="20"/>
        </w:rPr>
      </w:pPr>
      <w:r w:rsidRPr="00C41D14">
        <w:rPr>
          <w:rFonts w:ascii="Arial" w:hAnsi="Arial" w:cs="Arial"/>
          <w:sz w:val="20"/>
          <w:szCs w:val="20"/>
        </w:rPr>
        <w:t xml:space="preserve">(each a </w:t>
      </w:r>
      <w:r w:rsidRPr="00C41D14">
        <w:rPr>
          <w:rFonts w:ascii="Arial" w:hAnsi="Arial" w:cs="Arial"/>
          <w:b/>
          <w:sz w:val="20"/>
          <w:szCs w:val="20"/>
        </w:rPr>
        <w:t xml:space="preserve">party </w:t>
      </w:r>
      <w:r w:rsidRPr="00C41D14">
        <w:rPr>
          <w:rFonts w:ascii="Arial" w:hAnsi="Arial" w:cs="Arial"/>
          <w:sz w:val="20"/>
          <w:szCs w:val="20"/>
        </w:rPr>
        <w:t xml:space="preserve">and together the </w:t>
      </w:r>
      <w:r w:rsidRPr="00C41D14">
        <w:rPr>
          <w:rFonts w:ascii="Arial" w:hAnsi="Arial" w:cs="Arial"/>
          <w:b/>
          <w:sz w:val="20"/>
          <w:szCs w:val="20"/>
        </w:rPr>
        <w:t>parties</w:t>
      </w:r>
      <w:r w:rsidRPr="00C41D14">
        <w:rPr>
          <w:rFonts w:ascii="Arial" w:hAnsi="Arial" w:cs="Arial"/>
          <w:sz w:val="20"/>
          <w:szCs w:val="20"/>
        </w:rPr>
        <w:t>)</w:t>
      </w:r>
    </w:p>
    <w:p w14:paraId="4119DF72" w14:textId="77777777" w:rsidR="004F100C" w:rsidRPr="00C41D14" w:rsidRDefault="004F100C" w:rsidP="00C41D14">
      <w:pPr>
        <w:spacing w:after="0"/>
        <w:ind w:left="720" w:hanging="720"/>
        <w:contextualSpacing/>
        <w:jc w:val="both"/>
        <w:rPr>
          <w:rFonts w:ascii="Arial" w:hAnsi="Arial" w:cs="Arial"/>
          <w:sz w:val="20"/>
          <w:szCs w:val="20"/>
        </w:rPr>
      </w:pPr>
    </w:p>
    <w:p w14:paraId="189DE0DF" w14:textId="77777777" w:rsidR="004F100C" w:rsidRPr="00C41D14" w:rsidRDefault="004F100C" w:rsidP="00C41D14">
      <w:pPr>
        <w:spacing w:after="0"/>
        <w:ind w:left="720" w:hanging="720"/>
        <w:contextualSpacing/>
        <w:jc w:val="both"/>
        <w:rPr>
          <w:rFonts w:ascii="Arial" w:hAnsi="Arial" w:cs="Arial"/>
          <w:b/>
          <w:sz w:val="20"/>
          <w:szCs w:val="20"/>
        </w:rPr>
      </w:pPr>
      <w:r w:rsidRPr="00C41D14">
        <w:rPr>
          <w:rFonts w:ascii="Arial" w:hAnsi="Arial" w:cs="Arial"/>
          <w:b/>
          <w:sz w:val="20"/>
          <w:szCs w:val="20"/>
        </w:rPr>
        <w:t>Background</w:t>
      </w:r>
    </w:p>
    <w:p w14:paraId="7BC89749" w14:textId="77777777" w:rsidR="004F100C" w:rsidRPr="00C41D14" w:rsidRDefault="004F100C" w:rsidP="00C41D14">
      <w:pPr>
        <w:spacing w:after="0"/>
        <w:ind w:left="720" w:hanging="720"/>
        <w:contextualSpacing/>
        <w:jc w:val="both"/>
        <w:rPr>
          <w:rFonts w:ascii="Arial" w:hAnsi="Arial" w:cs="Arial"/>
          <w:b/>
          <w:sz w:val="20"/>
          <w:szCs w:val="20"/>
        </w:rPr>
      </w:pPr>
    </w:p>
    <w:p w14:paraId="5960C846" w14:textId="77777777" w:rsidR="004F100C" w:rsidRPr="00C41D14" w:rsidRDefault="00EA3513" w:rsidP="00C41D14">
      <w:pPr>
        <w:pStyle w:val="ListParagraph"/>
        <w:numPr>
          <w:ilvl w:val="0"/>
          <w:numId w:val="4"/>
        </w:numPr>
        <w:spacing w:after="0"/>
        <w:ind w:hanging="720"/>
        <w:jc w:val="both"/>
        <w:rPr>
          <w:rFonts w:ascii="Arial" w:hAnsi="Arial" w:cs="Arial"/>
          <w:sz w:val="20"/>
          <w:szCs w:val="20"/>
        </w:rPr>
      </w:pPr>
      <w:r>
        <w:rPr>
          <w:rFonts w:ascii="Arial" w:hAnsi="Arial" w:cs="Arial"/>
          <w:sz w:val="20"/>
          <w:szCs w:val="20"/>
        </w:rPr>
        <w:t xml:space="preserve">The Supplier is a provider of </w:t>
      </w:r>
      <w:r w:rsidR="004F100C" w:rsidRPr="00C41D14">
        <w:rPr>
          <w:rFonts w:ascii="Arial" w:hAnsi="Arial" w:cs="Arial"/>
          <w:sz w:val="20"/>
          <w:szCs w:val="20"/>
        </w:rPr>
        <w:t>[description of Supplier’s service(s) (</w:t>
      </w:r>
      <w:r w:rsidR="004F100C" w:rsidRPr="00C41D14">
        <w:rPr>
          <w:rFonts w:ascii="Arial" w:hAnsi="Arial" w:cs="Arial"/>
          <w:b/>
          <w:sz w:val="20"/>
          <w:szCs w:val="20"/>
        </w:rPr>
        <w:t>Services</w:t>
      </w:r>
      <w:r w:rsidR="004F100C" w:rsidRPr="00C41D14">
        <w:rPr>
          <w:rFonts w:ascii="Arial" w:hAnsi="Arial" w:cs="Arial"/>
          <w:sz w:val="20"/>
          <w:szCs w:val="20"/>
        </w:rPr>
        <w:t>).</w:t>
      </w:r>
    </w:p>
    <w:p w14:paraId="70F00FE6" w14:textId="77777777" w:rsidR="004F100C" w:rsidRPr="00C41D14" w:rsidRDefault="004F100C" w:rsidP="00C41D14">
      <w:pPr>
        <w:spacing w:after="0"/>
        <w:ind w:left="720" w:hanging="720"/>
        <w:contextualSpacing/>
        <w:jc w:val="both"/>
        <w:rPr>
          <w:rFonts w:ascii="Arial" w:hAnsi="Arial" w:cs="Arial"/>
          <w:sz w:val="20"/>
          <w:szCs w:val="20"/>
        </w:rPr>
      </w:pPr>
    </w:p>
    <w:p w14:paraId="449EEF07" w14:textId="1E0E7403" w:rsidR="004F100C" w:rsidRPr="00C41D14" w:rsidRDefault="004F100C" w:rsidP="00C41D14">
      <w:pPr>
        <w:pStyle w:val="ListParagraph"/>
        <w:numPr>
          <w:ilvl w:val="0"/>
          <w:numId w:val="4"/>
        </w:numPr>
        <w:spacing w:after="0"/>
        <w:ind w:hanging="720"/>
        <w:jc w:val="both"/>
        <w:rPr>
          <w:rFonts w:ascii="Arial" w:hAnsi="Arial" w:cs="Arial"/>
          <w:sz w:val="20"/>
          <w:szCs w:val="20"/>
        </w:rPr>
      </w:pPr>
      <w:r w:rsidRPr="00C41D14">
        <w:rPr>
          <w:rFonts w:ascii="Arial" w:hAnsi="Arial" w:cs="Arial"/>
          <w:sz w:val="20"/>
          <w:szCs w:val="20"/>
        </w:rPr>
        <w:t>entered into between the parties on or about the date of this Agreement (</w:t>
      </w:r>
      <w:r w:rsidRPr="00C41D14">
        <w:rPr>
          <w:rFonts w:ascii="Arial" w:hAnsi="Arial" w:cs="Arial"/>
          <w:b/>
          <w:sz w:val="20"/>
          <w:szCs w:val="20"/>
        </w:rPr>
        <w:t>Services Agreement</w:t>
      </w:r>
      <w:r w:rsidR="00FA32E8" w:rsidRPr="00C41D14">
        <w:rPr>
          <w:rFonts w:ascii="Arial" w:hAnsi="Arial" w:cs="Arial"/>
          <w:sz w:val="20"/>
          <w:szCs w:val="20"/>
        </w:rPr>
        <w:t>).</w:t>
      </w:r>
    </w:p>
    <w:p w14:paraId="2044BEC7" w14:textId="77777777" w:rsidR="00FA32E8" w:rsidRPr="00C41D14" w:rsidRDefault="00FA32E8" w:rsidP="00C41D14">
      <w:pPr>
        <w:spacing w:after="0"/>
        <w:ind w:left="720" w:hanging="720"/>
        <w:contextualSpacing/>
        <w:jc w:val="both"/>
        <w:rPr>
          <w:rFonts w:ascii="Arial" w:hAnsi="Arial" w:cs="Arial"/>
          <w:sz w:val="20"/>
          <w:szCs w:val="20"/>
        </w:rPr>
      </w:pPr>
    </w:p>
    <w:p w14:paraId="0857ACF7" w14:textId="77777777" w:rsidR="00FA32E8" w:rsidRPr="00C41D14" w:rsidRDefault="00A125BA" w:rsidP="00C41D14">
      <w:pPr>
        <w:pStyle w:val="ListParagraph"/>
        <w:numPr>
          <w:ilvl w:val="0"/>
          <w:numId w:val="4"/>
        </w:numPr>
        <w:spacing w:after="0"/>
        <w:ind w:hanging="720"/>
        <w:jc w:val="both"/>
        <w:rPr>
          <w:rFonts w:ascii="Arial" w:hAnsi="Arial" w:cs="Arial"/>
          <w:sz w:val="20"/>
          <w:szCs w:val="20"/>
        </w:rPr>
      </w:pPr>
      <w:r w:rsidRPr="00C41D14">
        <w:rPr>
          <w:rFonts w:ascii="Arial" w:hAnsi="Arial" w:cs="Arial"/>
          <w:sz w:val="20"/>
          <w:szCs w:val="20"/>
        </w:rPr>
        <w:t>The</w:t>
      </w:r>
      <w:r w:rsidR="001E0E3A" w:rsidRPr="00C41D14">
        <w:rPr>
          <w:rFonts w:ascii="Arial" w:hAnsi="Arial" w:cs="Arial"/>
          <w:sz w:val="20"/>
          <w:szCs w:val="20"/>
        </w:rPr>
        <w:t xml:space="preserve"> parties have agreed to enter into this Agreement in relation to the processing of personal data by the Supplier in the course of providing the Services and</w:t>
      </w:r>
      <w:r w:rsidR="00171FE4" w:rsidRPr="00C41D14">
        <w:rPr>
          <w:rFonts w:ascii="Arial" w:hAnsi="Arial" w:cs="Arial"/>
          <w:sz w:val="20"/>
          <w:szCs w:val="20"/>
        </w:rPr>
        <w:t xml:space="preserve">, subject to clause </w:t>
      </w:r>
      <w:r w:rsidR="00171FE4" w:rsidRPr="00C41D14">
        <w:rPr>
          <w:rFonts w:ascii="Arial" w:hAnsi="Arial" w:cs="Arial"/>
          <w:sz w:val="20"/>
          <w:szCs w:val="20"/>
        </w:rPr>
        <w:fldChar w:fldCharType="begin"/>
      </w:r>
      <w:r w:rsidR="00171FE4" w:rsidRPr="00C41D14">
        <w:rPr>
          <w:rFonts w:ascii="Arial" w:hAnsi="Arial" w:cs="Arial"/>
          <w:sz w:val="20"/>
          <w:szCs w:val="20"/>
        </w:rPr>
        <w:instrText xml:space="preserve"> REF _Ref498422375 \r \h </w:instrText>
      </w:r>
      <w:r w:rsidR="0069152C" w:rsidRPr="00C41D14">
        <w:rPr>
          <w:rFonts w:ascii="Arial" w:hAnsi="Arial" w:cs="Arial"/>
          <w:sz w:val="20"/>
          <w:szCs w:val="20"/>
        </w:rPr>
        <w:instrText xml:space="preserve"> \* MERGEFORMAT </w:instrText>
      </w:r>
      <w:r w:rsidR="00171FE4" w:rsidRPr="00C41D14">
        <w:rPr>
          <w:rFonts w:ascii="Arial" w:hAnsi="Arial" w:cs="Arial"/>
          <w:sz w:val="20"/>
          <w:szCs w:val="20"/>
        </w:rPr>
      </w:r>
      <w:r w:rsidR="00171FE4" w:rsidRPr="00C41D14">
        <w:rPr>
          <w:rFonts w:ascii="Arial" w:hAnsi="Arial" w:cs="Arial"/>
          <w:sz w:val="20"/>
          <w:szCs w:val="20"/>
        </w:rPr>
        <w:fldChar w:fldCharType="separate"/>
      </w:r>
      <w:r w:rsidR="00C41D14" w:rsidRPr="00C41D14">
        <w:rPr>
          <w:rFonts w:ascii="Arial" w:hAnsi="Arial" w:cs="Arial"/>
          <w:sz w:val="20"/>
          <w:szCs w:val="20"/>
        </w:rPr>
        <w:t>1.10</w:t>
      </w:r>
      <w:r w:rsidR="00171FE4" w:rsidRPr="00C41D14">
        <w:rPr>
          <w:rFonts w:ascii="Arial" w:hAnsi="Arial" w:cs="Arial"/>
          <w:sz w:val="20"/>
          <w:szCs w:val="20"/>
        </w:rPr>
        <w:fldChar w:fldCharType="end"/>
      </w:r>
      <w:r w:rsidR="00171FE4" w:rsidRPr="00C41D14">
        <w:rPr>
          <w:rFonts w:ascii="Arial" w:hAnsi="Arial" w:cs="Arial"/>
          <w:sz w:val="20"/>
          <w:szCs w:val="20"/>
        </w:rPr>
        <w:t>,</w:t>
      </w:r>
      <w:r w:rsidR="001E0E3A" w:rsidRPr="00C41D14">
        <w:rPr>
          <w:rFonts w:ascii="Arial" w:hAnsi="Arial" w:cs="Arial"/>
          <w:sz w:val="20"/>
          <w:szCs w:val="20"/>
        </w:rPr>
        <w:t xml:space="preserve"> the terms of this Agreement are intended to apply in addition to</w:t>
      </w:r>
      <w:r w:rsidR="00A3181A" w:rsidRPr="00C41D14">
        <w:rPr>
          <w:rFonts w:ascii="Arial" w:hAnsi="Arial" w:cs="Arial"/>
          <w:sz w:val="20"/>
          <w:szCs w:val="20"/>
        </w:rPr>
        <w:t xml:space="preserve"> and not in substitution of</w:t>
      </w:r>
      <w:r w:rsidR="001E0E3A" w:rsidRPr="00C41D14">
        <w:rPr>
          <w:rFonts w:ascii="Arial" w:hAnsi="Arial" w:cs="Arial"/>
          <w:sz w:val="20"/>
          <w:szCs w:val="20"/>
        </w:rPr>
        <w:t xml:space="preserve"> the terms of the Services </w:t>
      </w:r>
      <w:r w:rsidRPr="00C41D14">
        <w:rPr>
          <w:rFonts w:ascii="Arial" w:hAnsi="Arial" w:cs="Arial"/>
          <w:sz w:val="20"/>
          <w:szCs w:val="20"/>
        </w:rPr>
        <w:t>Agreement</w:t>
      </w:r>
      <w:r w:rsidR="001E0E3A" w:rsidRPr="00C41D14">
        <w:rPr>
          <w:rFonts w:ascii="Arial" w:hAnsi="Arial" w:cs="Arial"/>
          <w:sz w:val="20"/>
          <w:szCs w:val="20"/>
        </w:rPr>
        <w:t>.</w:t>
      </w:r>
      <w:r w:rsidRPr="00C41D14">
        <w:rPr>
          <w:rFonts w:ascii="Arial" w:hAnsi="Arial" w:cs="Arial"/>
          <w:sz w:val="20"/>
          <w:szCs w:val="20"/>
        </w:rPr>
        <w:t xml:space="preserve"> </w:t>
      </w:r>
    </w:p>
    <w:p w14:paraId="26933CF3" w14:textId="77777777" w:rsidR="004F100C" w:rsidRPr="00C41D14" w:rsidRDefault="004F100C" w:rsidP="00C41D14">
      <w:pPr>
        <w:spacing w:after="0"/>
        <w:ind w:left="720" w:hanging="720"/>
        <w:contextualSpacing/>
        <w:jc w:val="both"/>
        <w:rPr>
          <w:rFonts w:ascii="Arial" w:hAnsi="Arial" w:cs="Arial"/>
          <w:sz w:val="20"/>
          <w:szCs w:val="20"/>
        </w:rPr>
      </w:pPr>
    </w:p>
    <w:p w14:paraId="7995F91C" w14:textId="77777777" w:rsidR="008570D8" w:rsidRPr="00C41D14" w:rsidRDefault="008570D8" w:rsidP="00C41D14">
      <w:pPr>
        <w:spacing w:after="0"/>
        <w:ind w:left="720" w:hanging="720"/>
        <w:contextualSpacing/>
        <w:jc w:val="both"/>
        <w:rPr>
          <w:rFonts w:ascii="Arial" w:hAnsi="Arial" w:cs="Arial"/>
          <w:b/>
          <w:sz w:val="20"/>
          <w:szCs w:val="20"/>
        </w:rPr>
      </w:pPr>
      <w:r w:rsidRPr="00C41D14">
        <w:rPr>
          <w:rFonts w:ascii="Arial" w:hAnsi="Arial" w:cs="Arial"/>
          <w:b/>
          <w:sz w:val="20"/>
          <w:szCs w:val="20"/>
        </w:rPr>
        <w:t>Agreed terms</w:t>
      </w:r>
    </w:p>
    <w:p w14:paraId="0982A847" w14:textId="77777777" w:rsidR="008570D8" w:rsidRPr="00C41D14" w:rsidRDefault="008570D8" w:rsidP="00C41D14">
      <w:pPr>
        <w:spacing w:after="0"/>
        <w:ind w:left="720" w:hanging="720"/>
        <w:contextualSpacing/>
        <w:jc w:val="both"/>
        <w:rPr>
          <w:rFonts w:ascii="Arial" w:hAnsi="Arial" w:cs="Arial"/>
          <w:b/>
          <w:sz w:val="20"/>
          <w:szCs w:val="20"/>
        </w:rPr>
      </w:pPr>
    </w:p>
    <w:p w14:paraId="747E5E11" w14:textId="77777777" w:rsidR="008570D8" w:rsidRPr="00C41D14" w:rsidRDefault="008570D8" w:rsidP="00C41D14">
      <w:pPr>
        <w:pStyle w:val="ListParagraph"/>
        <w:numPr>
          <w:ilvl w:val="0"/>
          <w:numId w:val="1"/>
        </w:numPr>
        <w:shd w:val="clear" w:color="auto" w:fill="F2F2F2" w:themeFill="background1" w:themeFillShade="F2"/>
        <w:spacing w:after="0"/>
        <w:ind w:left="709" w:hanging="709"/>
        <w:jc w:val="both"/>
        <w:outlineLvl w:val="0"/>
        <w:rPr>
          <w:rFonts w:ascii="Arial" w:hAnsi="Arial" w:cs="Arial"/>
          <w:sz w:val="20"/>
          <w:szCs w:val="20"/>
        </w:rPr>
      </w:pPr>
      <w:bookmarkStart w:id="1" w:name="_Toc513124591"/>
      <w:r w:rsidRPr="00C41D14">
        <w:rPr>
          <w:rFonts w:ascii="Arial" w:hAnsi="Arial" w:cs="Arial"/>
          <w:b/>
          <w:sz w:val="20"/>
          <w:szCs w:val="20"/>
        </w:rPr>
        <w:t>Definitions and interpretation</w:t>
      </w:r>
      <w:bookmarkEnd w:id="1"/>
    </w:p>
    <w:p w14:paraId="2EEBADCF" w14:textId="77777777" w:rsidR="008570D8" w:rsidRPr="00C41D14" w:rsidRDefault="008570D8" w:rsidP="00C41D14">
      <w:pPr>
        <w:pStyle w:val="ListParagraph"/>
        <w:spacing w:after="0"/>
        <w:ind w:left="709"/>
        <w:jc w:val="both"/>
        <w:rPr>
          <w:rFonts w:ascii="Arial" w:hAnsi="Arial" w:cs="Arial"/>
          <w:sz w:val="20"/>
          <w:szCs w:val="20"/>
        </w:rPr>
      </w:pPr>
    </w:p>
    <w:p w14:paraId="2277ACF3" w14:textId="77777777" w:rsidR="007E12E3" w:rsidRPr="00C41D14" w:rsidRDefault="00491668" w:rsidP="00C41D14">
      <w:pPr>
        <w:pStyle w:val="ListParagraph"/>
        <w:numPr>
          <w:ilvl w:val="1"/>
          <w:numId w:val="1"/>
        </w:numPr>
        <w:spacing w:after="0"/>
        <w:ind w:left="709" w:hanging="709"/>
        <w:jc w:val="both"/>
        <w:rPr>
          <w:rFonts w:ascii="Arial" w:hAnsi="Arial" w:cs="Arial"/>
          <w:sz w:val="20"/>
          <w:szCs w:val="20"/>
        </w:rPr>
      </w:pPr>
      <w:bookmarkStart w:id="2" w:name="_Ref498421708"/>
      <w:r w:rsidRPr="00C41D14">
        <w:rPr>
          <w:rFonts w:ascii="Arial" w:hAnsi="Arial" w:cs="Arial"/>
          <w:sz w:val="20"/>
          <w:szCs w:val="20"/>
        </w:rPr>
        <w:t>In this Agreement t</w:t>
      </w:r>
      <w:r w:rsidR="007E12E3" w:rsidRPr="00C41D14">
        <w:rPr>
          <w:rFonts w:ascii="Arial" w:hAnsi="Arial" w:cs="Arial"/>
          <w:sz w:val="20"/>
          <w:szCs w:val="20"/>
        </w:rPr>
        <w:t xml:space="preserve">he terms </w:t>
      </w:r>
      <w:r w:rsidR="007E12E3" w:rsidRPr="00C41D14">
        <w:rPr>
          <w:rFonts w:ascii="Arial" w:hAnsi="Arial" w:cs="Arial"/>
          <w:b/>
          <w:sz w:val="20"/>
          <w:szCs w:val="20"/>
        </w:rPr>
        <w:t>controller</w:t>
      </w:r>
      <w:r w:rsidR="007E12E3" w:rsidRPr="00C41D14">
        <w:rPr>
          <w:rFonts w:ascii="Arial" w:hAnsi="Arial" w:cs="Arial"/>
          <w:sz w:val="20"/>
          <w:szCs w:val="20"/>
        </w:rPr>
        <w:t xml:space="preserve">, </w:t>
      </w:r>
      <w:r w:rsidR="007E12E3" w:rsidRPr="00C41D14">
        <w:rPr>
          <w:rFonts w:ascii="Arial" w:hAnsi="Arial" w:cs="Arial"/>
          <w:b/>
          <w:sz w:val="20"/>
          <w:szCs w:val="20"/>
        </w:rPr>
        <w:t>processor</w:t>
      </w:r>
      <w:r w:rsidR="007E12E3" w:rsidRPr="00C41D14">
        <w:rPr>
          <w:rFonts w:ascii="Arial" w:hAnsi="Arial" w:cs="Arial"/>
          <w:sz w:val="20"/>
          <w:szCs w:val="20"/>
        </w:rPr>
        <w:t xml:space="preserve">, </w:t>
      </w:r>
      <w:r w:rsidR="007E12E3" w:rsidRPr="00C41D14">
        <w:rPr>
          <w:rFonts w:ascii="Arial" w:hAnsi="Arial" w:cs="Arial"/>
          <w:b/>
          <w:sz w:val="20"/>
          <w:szCs w:val="20"/>
        </w:rPr>
        <w:t>personal data</w:t>
      </w:r>
      <w:r w:rsidR="007E12E3" w:rsidRPr="00C41D14">
        <w:rPr>
          <w:rFonts w:ascii="Arial" w:hAnsi="Arial" w:cs="Arial"/>
          <w:sz w:val="20"/>
          <w:szCs w:val="20"/>
        </w:rPr>
        <w:t xml:space="preserve">, </w:t>
      </w:r>
      <w:r w:rsidR="007E12E3" w:rsidRPr="00C41D14">
        <w:rPr>
          <w:rFonts w:ascii="Arial" w:hAnsi="Arial" w:cs="Arial"/>
          <w:b/>
          <w:sz w:val="20"/>
          <w:szCs w:val="20"/>
        </w:rPr>
        <w:t>special categories of personal data</w:t>
      </w:r>
      <w:r w:rsidR="007E12E3" w:rsidRPr="00C41D14">
        <w:rPr>
          <w:rFonts w:ascii="Arial" w:hAnsi="Arial" w:cs="Arial"/>
          <w:sz w:val="20"/>
          <w:szCs w:val="20"/>
        </w:rPr>
        <w:t xml:space="preserve">, </w:t>
      </w:r>
      <w:r w:rsidR="00661D74" w:rsidRPr="00C41D14">
        <w:rPr>
          <w:rFonts w:ascii="Arial" w:hAnsi="Arial" w:cs="Arial"/>
          <w:b/>
          <w:sz w:val="20"/>
          <w:szCs w:val="20"/>
        </w:rPr>
        <w:t>processing</w:t>
      </w:r>
      <w:r w:rsidR="00661D74" w:rsidRPr="00C41D14">
        <w:rPr>
          <w:rFonts w:ascii="Arial" w:hAnsi="Arial" w:cs="Arial"/>
          <w:sz w:val="20"/>
          <w:szCs w:val="20"/>
        </w:rPr>
        <w:t xml:space="preserve">, </w:t>
      </w:r>
      <w:r w:rsidR="00661D74" w:rsidRPr="00C41D14">
        <w:rPr>
          <w:rFonts w:ascii="Arial" w:hAnsi="Arial" w:cs="Arial"/>
          <w:b/>
          <w:sz w:val="20"/>
          <w:szCs w:val="20"/>
        </w:rPr>
        <w:t>pseudonymisation</w:t>
      </w:r>
      <w:r w:rsidR="00661D74" w:rsidRPr="00C41D14">
        <w:rPr>
          <w:rFonts w:ascii="Arial" w:hAnsi="Arial" w:cs="Arial"/>
          <w:sz w:val="20"/>
          <w:szCs w:val="20"/>
        </w:rPr>
        <w:t xml:space="preserve">, </w:t>
      </w:r>
      <w:r w:rsidR="00661D74" w:rsidRPr="00C41D14">
        <w:rPr>
          <w:rFonts w:ascii="Arial" w:hAnsi="Arial" w:cs="Arial"/>
          <w:b/>
          <w:sz w:val="20"/>
          <w:szCs w:val="20"/>
        </w:rPr>
        <w:t>personal data breach</w:t>
      </w:r>
      <w:r w:rsidR="00661D74" w:rsidRPr="00C41D14">
        <w:rPr>
          <w:rFonts w:ascii="Arial" w:hAnsi="Arial" w:cs="Arial"/>
          <w:sz w:val="20"/>
          <w:szCs w:val="20"/>
        </w:rPr>
        <w:t xml:space="preserve"> and </w:t>
      </w:r>
      <w:r w:rsidR="00661D74" w:rsidRPr="00C41D14">
        <w:rPr>
          <w:rFonts w:ascii="Arial" w:hAnsi="Arial" w:cs="Arial"/>
          <w:b/>
          <w:sz w:val="20"/>
          <w:szCs w:val="20"/>
        </w:rPr>
        <w:t xml:space="preserve">supervisory authority </w:t>
      </w:r>
      <w:r w:rsidR="00661D74" w:rsidRPr="00C41D14">
        <w:rPr>
          <w:rFonts w:ascii="Arial" w:hAnsi="Arial" w:cs="Arial"/>
          <w:sz w:val="20"/>
          <w:szCs w:val="20"/>
        </w:rPr>
        <w:t>shall have the meanings given to them in the Data Protection Legislation (as defined</w:t>
      </w:r>
      <w:r w:rsidR="00162628" w:rsidRPr="00C41D14">
        <w:rPr>
          <w:rFonts w:ascii="Arial" w:hAnsi="Arial" w:cs="Arial"/>
          <w:sz w:val="20"/>
          <w:szCs w:val="20"/>
        </w:rPr>
        <w:t xml:space="preserve"> in clause </w:t>
      </w:r>
      <w:r w:rsidR="00162628" w:rsidRPr="00C41D14">
        <w:rPr>
          <w:rFonts w:ascii="Arial" w:hAnsi="Arial" w:cs="Arial"/>
          <w:sz w:val="20"/>
          <w:szCs w:val="20"/>
        </w:rPr>
        <w:fldChar w:fldCharType="begin"/>
      </w:r>
      <w:r w:rsidR="00162628" w:rsidRPr="00C41D14">
        <w:rPr>
          <w:rFonts w:ascii="Arial" w:hAnsi="Arial" w:cs="Arial"/>
          <w:sz w:val="20"/>
          <w:szCs w:val="20"/>
        </w:rPr>
        <w:instrText xml:space="preserve"> REF _Ref498422257 \r \h </w:instrText>
      </w:r>
      <w:r w:rsidR="0069152C" w:rsidRPr="00C41D14">
        <w:rPr>
          <w:rFonts w:ascii="Arial" w:hAnsi="Arial" w:cs="Arial"/>
          <w:sz w:val="20"/>
          <w:szCs w:val="20"/>
        </w:rPr>
        <w:instrText xml:space="preserve"> \* MERGEFORMAT </w:instrText>
      </w:r>
      <w:r w:rsidR="00162628" w:rsidRPr="00C41D14">
        <w:rPr>
          <w:rFonts w:ascii="Arial" w:hAnsi="Arial" w:cs="Arial"/>
          <w:sz w:val="20"/>
          <w:szCs w:val="20"/>
        </w:rPr>
      </w:r>
      <w:r w:rsidR="00162628" w:rsidRPr="00C41D14">
        <w:rPr>
          <w:rFonts w:ascii="Arial" w:hAnsi="Arial" w:cs="Arial"/>
          <w:sz w:val="20"/>
          <w:szCs w:val="20"/>
        </w:rPr>
        <w:fldChar w:fldCharType="separate"/>
      </w:r>
      <w:r w:rsidR="00CB07D6">
        <w:rPr>
          <w:rFonts w:ascii="Arial" w:hAnsi="Arial" w:cs="Arial"/>
          <w:sz w:val="20"/>
          <w:szCs w:val="20"/>
        </w:rPr>
        <w:t>1.2</w:t>
      </w:r>
      <w:r w:rsidR="00162628" w:rsidRPr="00C41D14">
        <w:rPr>
          <w:rFonts w:ascii="Arial" w:hAnsi="Arial" w:cs="Arial"/>
          <w:sz w:val="20"/>
          <w:szCs w:val="20"/>
        </w:rPr>
        <w:fldChar w:fldCharType="end"/>
      </w:r>
      <w:r w:rsidR="00661D74" w:rsidRPr="00C41D14">
        <w:rPr>
          <w:rFonts w:ascii="Arial" w:hAnsi="Arial" w:cs="Arial"/>
          <w:sz w:val="20"/>
          <w:szCs w:val="20"/>
        </w:rPr>
        <w:t xml:space="preserve"> below).</w:t>
      </w:r>
      <w:bookmarkEnd w:id="2"/>
      <w:r w:rsidR="00A907E8" w:rsidRPr="00C41D14">
        <w:rPr>
          <w:rFonts w:ascii="Arial" w:hAnsi="Arial" w:cs="Arial"/>
          <w:sz w:val="20"/>
          <w:szCs w:val="20"/>
        </w:rPr>
        <w:t xml:space="preserve"> </w:t>
      </w:r>
    </w:p>
    <w:p w14:paraId="6432BC71" w14:textId="77777777" w:rsidR="007E12E3" w:rsidRPr="00C41D14" w:rsidRDefault="007E12E3" w:rsidP="00C41D14">
      <w:pPr>
        <w:pStyle w:val="ListParagraph"/>
        <w:spacing w:after="0"/>
        <w:ind w:left="709"/>
        <w:jc w:val="both"/>
        <w:rPr>
          <w:rFonts w:ascii="Arial" w:hAnsi="Arial" w:cs="Arial"/>
          <w:sz w:val="20"/>
          <w:szCs w:val="20"/>
        </w:rPr>
      </w:pPr>
    </w:p>
    <w:p w14:paraId="097436E9" w14:textId="77777777" w:rsidR="008570D8" w:rsidRPr="00C41D14" w:rsidRDefault="00C476F3" w:rsidP="00C41D14">
      <w:pPr>
        <w:pStyle w:val="ListParagraph"/>
        <w:numPr>
          <w:ilvl w:val="1"/>
          <w:numId w:val="1"/>
        </w:numPr>
        <w:spacing w:after="0"/>
        <w:ind w:left="709" w:hanging="709"/>
        <w:jc w:val="both"/>
        <w:rPr>
          <w:rFonts w:ascii="Arial" w:hAnsi="Arial" w:cs="Arial"/>
          <w:sz w:val="20"/>
          <w:szCs w:val="20"/>
        </w:rPr>
      </w:pPr>
      <w:bookmarkStart w:id="3" w:name="_Ref498422257"/>
      <w:r w:rsidRPr="00C41D14">
        <w:rPr>
          <w:rFonts w:ascii="Arial" w:hAnsi="Arial" w:cs="Arial"/>
          <w:sz w:val="20"/>
          <w:szCs w:val="20"/>
        </w:rPr>
        <w:t xml:space="preserve">In addition to those terms referred to in clause </w:t>
      </w:r>
      <w:r w:rsidRPr="00C41D14">
        <w:rPr>
          <w:rFonts w:ascii="Arial" w:hAnsi="Arial" w:cs="Arial"/>
          <w:sz w:val="20"/>
          <w:szCs w:val="20"/>
        </w:rPr>
        <w:fldChar w:fldCharType="begin"/>
      </w:r>
      <w:r w:rsidRPr="00C41D14">
        <w:rPr>
          <w:rFonts w:ascii="Arial" w:hAnsi="Arial" w:cs="Arial"/>
          <w:sz w:val="20"/>
          <w:szCs w:val="20"/>
        </w:rPr>
        <w:instrText xml:space="preserve"> REF _Ref498421708 \r \h </w:instrText>
      </w:r>
      <w:r w:rsidR="0069152C" w:rsidRPr="00C41D14">
        <w:rPr>
          <w:rFonts w:ascii="Arial" w:hAnsi="Arial" w:cs="Arial"/>
          <w:sz w:val="20"/>
          <w:szCs w:val="20"/>
        </w:rPr>
        <w:instrText xml:space="preserve"> \* MERGEFORMAT </w:instrText>
      </w:r>
      <w:r w:rsidRPr="00C41D14">
        <w:rPr>
          <w:rFonts w:ascii="Arial" w:hAnsi="Arial" w:cs="Arial"/>
          <w:sz w:val="20"/>
          <w:szCs w:val="20"/>
        </w:rPr>
      </w:r>
      <w:r w:rsidRPr="00C41D14">
        <w:rPr>
          <w:rFonts w:ascii="Arial" w:hAnsi="Arial" w:cs="Arial"/>
          <w:sz w:val="20"/>
          <w:szCs w:val="20"/>
        </w:rPr>
        <w:fldChar w:fldCharType="separate"/>
      </w:r>
      <w:r w:rsidR="00C41D14" w:rsidRPr="00C41D14">
        <w:rPr>
          <w:rFonts w:ascii="Arial" w:hAnsi="Arial" w:cs="Arial"/>
          <w:sz w:val="20"/>
          <w:szCs w:val="20"/>
        </w:rPr>
        <w:t>1.1</w:t>
      </w:r>
      <w:r w:rsidRPr="00C41D14">
        <w:rPr>
          <w:rFonts w:ascii="Arial" w:hAnsi="Arial" w:cs="Arial"/>
          <w:sz w:val="20"/>
          <w:szCs w:val="20"/>
        </w:rPr>
        <w:fldChar w:fldCharType="end"/>
      </w:r>
      <w:r w:rsidRPr="00C41D14">
        <w:rPr>
          <w:rFonts w:ascii="Arial" w:hAnsi="Arial" w:cs="Arial"/>
          <w:sz w:val="20"/>
          <w:szCs w:val="20"/>
        </w:rPr>
        <w:t>, t</w:t>
      </w:r>
      <w:r w:rsidR="008570D8" w:rsidRPr="00C41D14">
        <w:rPr>
          <w:rFonts w:ascii="Arial" w:hAnsi="Arial" w:cs="Arial"/>
          <w:sz w:val="20"/>
          <w:szCs w:val="20"/>
        </w:rPr>
        <w:t>he following definitions</w:t>
      </w:r>
      <w:r w:rsidR="00494EFB" w:rsidRPr="00C41D14">
        <w:rPr>
          <w:rFonts w:ascii="Arial" w:hAnsi="Arial" w:cs="Arial"/>
          <w:sz w:val="20"/>
          <w:szCs w:val="20"/>
        </w:rPr>
        <w:t xml:space="preserve"> shall</w:t>
      </w:r>
      <w:r w:rsidR="008570D8" w:rsidRPr="00C41D14">
        <w:rPr>
          <w:rFonts w:ascii="Arial" w:hAnsi="Arial" w:cs="Arial"/>
          <w:sz w:val="20"/>
          <w:szCs w:val="20"/>
        </w:rPr>
        <w:t xml:space="preserve"> apply in this Agreement:</w:t>
      </w:r>
      <w:bookmarkEnd w:id="3"/>
    </w:p>
    <w:p w14:paraId="4A6B45C9" w14:textId="77777777" w:rsidR="008570D8" w:rsidRPr="00C41D14" w:rsidRDefault="008570D8" w:rsidP="00C41D14">
      <w:pPr>
        <w:pStyle w:val="ListParagraph"/>
        <w:spacing w:after="0"/>
        <w:ind w:left="709"/>
        <w:jc w:val="both"/>
        <w:rPr>
          <w:rFonts w:ascii="Arial" w:hAnsi="Arial" w:cs="Arial"/>
          <w:sz w:val="20"/>
          <w:szCs w:val="20"/>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3368"/>
        <w:gridCol w:w="5165"/>
      </w:tblGrid>
      <w:tr w:rsidR="00615C2E" w:rsidRPr="00C41D14" w14:paraId="3C3F0A5D" w14:textId="77777777" w:rsidTr="008570D8">
        <w:tc>
          <w:tcPr>
            <w:tcW w:w="3368" w:type="dxa"/>
          </w:tcPr>
          <w:p w14:paraId="10611241" w14:textId="77777777" w:rsidR="00615C2E" w:rsidRPr="00C41D14" w:rsidRDefault="00615C2E" w:rsidP="00C41D14">
            <w:pPr>
              <w:pStyle w:val="ListParagraph"/>
              <w:spacing w:line="276" w:lineRule="auto"/>
              <w:ind w:left="0"/>
              <w:rPr>
                <w:rFonts w:ascii="Arial" w:hAnsi="Arial" w:cs="Arial"/>
                <w:b/>
                <w:sz w:val="20"/>
                <w:szCs w:val="20"/>
              </w:rPr>
            </w:pPr>
            <w:r w:rsidRPr="00C41D14">
              <w:rPr>
                <w:rFonts w:ascii="Arial" w:hAnsi="Arial" w:cs="Arial"/>
                <w:b/>
                <w:sz w:val="20"/>
                <w:szCs w:val="20"/>
              </w:rPr>
              <w:t>Affiliates</w:t>
            </w:r>
          </w:p>
        </w:tc>
        <w:tc>
          <w:tcPr>
            <w:tcW w:w="5165" w:type="dxa"/>
          </w:tcPr>
          <w:p w14:paraId="7706001B" w14:textId="77777777" w:rsidR="00615C2E" w:rsidRPr="00C41D14" w:rsidRDefault="00CB07D6" w:rsidP="00CB07D6">
            <w:pPr>
              <w:pStyle w:val="ListParagraph"/>
              <w:spacing w:line="276" w:lineRule="auto"/>
              <w:ind w:left="0"/>
              <w:jc w:val="both"/>
              <w:rPr>
                <w:rFonts w:ascii="Arial" w:hAnsi="Arial" w:cs="Arial"/>
                <w:sz w:val="20"/>
                <w:szCs w:val="20"/>
              </w:rPr>
            </w:pPr>
            <w:r>
              <w:rPr>
                <w:rFonts w:ascii="Arial" w:hAnsi="Arial" w:cs="Arial"/>
                <w:sz w:val="20"/>
                <w:szCs w:val="20"/>
              </w:rPr>
              <w:t xml:space="preserve">in relation to the University, each and any business entity or undertaking under the University’s direction and in relation to either party,  </w:t>
            </w:r>
            <w:r w:rsidR="00040FB3" w:rsidRPr="00C41D14">
              <w:rPr>
                <w:rFonts w:ascii="Arial" w:hAnsi="Arial" w:cs="Arial"/>
                <w:sz w:val="20"/>
                <w:szCs w:val="20"/>
              </w:rPr>
              <w:t xml:space="preserve">any entity that directly or indirectly controls, </w:t>
            </w:r>
            <w:r w:rsidR="00695263" w:rsidRPr="00C41D14">
              <w:rPr>
                <w:rFonts w:ascii="Arial" w:hAnsi="Arial" w:cs="Arial"/>
                <w:sz w:val="20"/>
                <w:szCs w:val="20"/>
              </w:rPr>
              <w:t xml:space="preserve">is controlled by or is under common control with that party (where </w:t>
            </w:r>
            <w:r w:rsidR="00695263" w:rsidRPr="00C41D14">
              <w:rPr>
                <w:rFonts w:ascii="Arial" w:hAnsi="Arial" w:cs="Arial"/>
                <w:b/>
                <w:sz w:val="20"/>
                <w:szCs w:val="20"/>
              </w:rPr>
              <w:t>control</w:t>
            </w:r>
            <w:r w:rsidR="00695263" w:rsidRPr="00C41D14">
              <w:rPr>
                <w:rFonts w:ascii="Arial" w:hAnsi="Arial" w:cs="Arial"/>
                <w:sz w:val="20"/>
                <w:szCs w:val="20"/>
              </w:rPr>
              <w:t xml:space="preserve"> is defined as the direct or indirect ownership o</w:t>
            </w:r>
            <w:r w:rsidR="00B95955" w:rsidRPr="00C41D14">
              <w:rPr>
                <w:rFonts w:ascii="Arial" w:hAnsi="Arial" w:cs="Arial"/>
                <w:sz w:val="20"/>
                <w:szCs w:val="20"/>
              </w:rPr>
              <w:t>r</w:t>
            </w:r>
            <w:r w:rsidR="00695263" w:rsidRPr="00C41D14">
              <w:rPr>
                <w:rFonts w:ascii="Arial" w:hAnsi="Arial" w:cs="Arial"/>
                <w:sz w:val="20"/>
                <w:szCs w:val="20"/>
              </w:rPr>
              <w:t xml:space="preserve"> control of more than 50% of the </w:t>
            </w:r>
            <w:r w:rsidR="005C5408" w:rsidRPr="00C41D14">
              <w:rPr>
                <w:rFonts w:ascii="Arial" w:hAnsi="Arial" w:cs="Arial"/>
                <w:sz w:val="20"/>
                <w:szCs w:val="20"/>
              </w:rPr>
              <w:t xml:space="preserve">shares </w:t>
            </w:r>
            <w:r>
              <w:rPr>
                <w:rFonts w:ascii="Arial" w:hAnsi="Arial" w:cs="Arial"/>
                <w:sz w:val="20"/>
                <w:szCs w:val="20"/>
              </w:rPr>
              <w:t xml:space="preserve">or other equity securities, </w:t>
            </w:r>
            <w:r w:rsidR="00695263" w:rsidRPr="00C41D14">
              <w:rPr>
                <w:rFonts w:ascii="Arial" w:hAnsi="Arial" w:cs="Arial"/>
                <w:sz w:val="20"/>
                <w:szCs w:val="20"/>
              </w:rPr>
              <w:t>as defined in section 560(1) of the UK Companie</w:t>
            </w:r>
            <w:r>
              <w:rPr>
                <w:rFonts w:ascii="Arial" w:hAnsi="Arial" w:cs="Arial"/>
                <w:sz w:val="20"/>
                <w:szCs w:val="20"/>
              </w:rPr>
              <w:t xml:space="preserve">s Act 2006, </w:t>
            </w:r>
            <w:r w:rsidR="00661A76" w:rsidRPr="00C41D14">
              <w:rPr>
                <w:rFonts w:ascii="Arial" w:hAnsi="Arial" w:cs="Arial"/>
                <w:sz w:val="20"/>
                <w:szCs w:val="20"/>
              </w:rPr>
              <w:t xml:space="preserve"> of an entity</w:t>
            </w:r>
            <w:r w:rsidR="00695263" w:rsidRPr="00C41D14">
              <w:rPr>
                <w:rFonts w:ascii="Arial" w:hAnsi="Arial" w:cs="Arial"/>
                <w:sz w:val="20"/>
                <w:szCs w:val="20"/>
              </w:rPr>
              <w:t xml:space="preserve"> or of the power to direct or significantly influence </w:t>
            </w:r>
            <w:r w:rsidR="00B92243" w:rsidRPr="00C41D14">
              <w:rPr>
                <w:rFonts w:ascii="Arial" w:hAnsi="Arial" w:cs="Arial"/>
                <w:sz w:val="20"/>
                <w:szCs w:val="20"/>
              </w:rPr>
              <w:t xml:space="preserve">the direction of the management, </w:t>
            </w:r>
            <w:r w:rsidR="00695263" w:rsidRPr="00C41D14">
              <w:rPr>
                <w:rFonts w:ascii="Arial" w:hAnsi="Arial" w:cs="Arial"/>
                <w:sz w:val="20"/>
                <w:szCs w:val="20"/>
              </w:rPr>
              <w:t>policies</w:t>
            </w:r>
            <w:r w:rsidR="00B92243" w:rsidRPr="00C41D14">
              <w:rPr>
                <w:rFonts w:ascii="Arial" w:hAnsi="Arial" w:cs="Arial"/>
                <w:sz w:val="20"/>
                <w:szCs w:val="20"/>
              </w:rPr>
              <w:t xml:space="preserve"> and voting interests</w:t>
            </w:r>
            <w:r w:rsidR="00695263" w:rsidRPr="00C41D14">
              <w:rPr>
                <w:rFonts w:ascii="Arial" w:hAnsi="Arial" w:cs="Arial"/>
                <w:sz w:val="20"/>
                <w:szCs w:val="20"/>
              </w:rPr>
              <w:t xml:space="preserve"> of an entity whether by contract or otherwise</w:t>
            </w:r>
            <w:r w:rsidR="00951751" w:rsidRPr="00C41D14">
              <w:rPr>
                <w:rFonts w:ascii="Arial" w:hAnsi="Arial" w:cs="Arial"/>
                <w:sz w:val="20"/>
                <w:szCs w:val="20"/>
              </w:rPr>
              <w:t>)</w:t>
            </w:r>
            <w:r w:rsidR="00B92243" w:rsidRPr="00C41D14">
              <w:rPr>
                <w:rFonts w:ascii="Arial" w:hAnsi="Arial" w:cs="Arial"/>
                <w:sz w:val="20"/>
                <w:szCs w:val="20"/>
              </w:rPr>
              <w:t>.</w:t>
            </w:r>
          </w:p>
        </w:tc>
      </w:tr>
      <w:tr w:rsidR="00CA2DBE" w:rsidRPr="00C41D14" w14:paraId="74FB5516" w14:textId="77777777" w:rsidTr="008570D8">
        <w:tc>
          <w:tcPr>
            <w:tcW w:w="3368" w:type="dxa"/>
          </w:tcPr>
          <w:p w14:paraId="597D63AE" w14:textId="5CDD79EB" w:rsidR="00CA2DBE" w:rsidRPr="00C41D14" w:rsidRDefault="00CA2DBE" w:rsidP="00C41D14">
            <w:pPr>
              <w:pStyle w:val="ListParagraph"/>
              <w:spacing w:line="276" w:lineRule="auto"/>
              <w:ind w:left="0"/>
              <w:rPr>
                <w:rFonts w:ascii="Arial" w:hAnsi="Arial" w:cs="Arial"/>
                <w:b/>
                <w:sz w:val="20"/>
                <w:szCs w:val="20"/>
              </w:rPr>
            </w:pPr>
            <w:r w:rsidRPr="00C41D14">
              <w:rPr>
                <w:rFonts w:ascii="Arial" w:hAnsi="Arial" w:cs="Arial"/>
                <w:b/>
                <w:sz w:val="20"/>
                <w:szCs w:val="20"/>
              </w:rPr>
              <w:t>Authorised Person</w:t>
            </w:r>
          </w:p>
        </w:tc>
        <w:tc>
          <w:tcPr>
            <w:tcW w:w="5165" w:type="dxa"/>
          </w:tcPr>
          <w:p w14:paraId="3A65F882" w14:textId="2B856BC3" w:rsidR="00CA2DBE" w:rsidRPr="00C41D14" w:rsidRDefault="00CA2DBE" w:rsidP="00C41D14">
            <w:pPr>
              <w:pStyle w:val="ListParagraph"/>
              <w:spacing w:line="276" w:lineRule="auto"/>
              <w:ind w:left="0"/>
              <w:jc w:val="both"/>
              <w:rPr>
                <w:rFonts w:ascii="Arial" w:hAnsi="Arial" w:cs="Arial"/>
                <w:sz w:val="20"/>
                <w:szCs w:val="20"/>
              </w:rPr>
            </w:pPr>
            <w:r w:rsidRPr="00C41D14">
              <w:rPr>
                <w:rFonts w:ascii="Arial" w:hAnsi="Arial" w:cs="Arial"/>
                <w:sz w:val="20"/>
                <w:szCs w:val="20"/>
              </w:rPr>
              <w:t xml:space="preserve">the person(s) named by the </w:t>
            </w:r>
            <w:r w:rsidR="00F718D8">
              <w:rPr>
                <w:rFonts w:ascii="Arial" w:hAnsi="Arial" w:cs="Arial"/>
                <w:sz w:val="20"/>
                <w:szCs w:val="20"/>
              </w:rPr>
              <w:t>University</w:t>
            </w:r>
            <w:r w:rsidR="006E0B63" w:rsidRPr="00C41D14">
              <w:rPr>
                <w:rFonts w:ascii="Arial" w:hAnsi="Arial" w:cs="Arial"/>
                <w:sz w:val="20"/>
                <w:szCs w:val="20"/>
              </w:rPr>
              <w:t xml:space="preserve"> in </w:t>
            </w:r>
            <w:r w:rsidR="006E0B63" w:rsidRPr="00C41D14">
              <w:rPr>
                <w:rFonts w:ascii="Arial" w:hAnsi="Arial" w:cs="Arial"/>
                <w:sz w:val="20"/>
                <w:szCs w:val="20"/>
              </w:rPr>
              <w:fldChar w:fldCharType="begin"/>
            </w:r>
            <w:r w:rsidR="006E0B63" w:rsidRPr="00C41D14">
              <w:rPr>
                <w:rFonts w:ascii="Arial" w:hAnsi="Arial" w:cs="Arial"/>
                <w:sz w:val="20"/>
                <w:szCs w:val="20"/>
              </w:rPr>
              <w:instrText xml:space="preserve"> REF _Ref498424268 \r \h </w:instrText>
            </w:r>
            <w:r w:rsidR="00524871" w:rsidRPr="00C41D14">
              <w:rPr>
                <w:rFonts w:ascii="Arial" w:hAnsi="Arial" w:cs="Arial"/>
                <w:sz w:val="20"/>
                <w:szCs w:val="20"/>
              </w:rPr>
              <w:instrText xml:space="preserve"> \* MERGEFORMAT </w:instrText>
            </w:r>
            <w:r w:rsidR="006E0B63" w:rsidRPr="00C41D14">
              <w:rPr>
                <w:rFonts w:ascii="Arial" w:hAnsi="Arial" w:cs="Arial"/>
                <w:sz w:val="20"/>
                <w:szCs w:val="20"/>
              </w:rPr>
            </w:r>
            <w:r w:rsidR="006E0B63" w:rsidRPr="00C41D14">
              <w:rPr>
                <w:rFonts w:ascii="Arial" w:hAnsi="Arial" w:cs="Arial"/>
                <w:sz w:val="20"/>
                <w:szCs w:val="20"/>
              </w:rPr>
              <w:fldChar w:fldCharType="separate"/>
            </w:r>
            <w:r w:rsidR="00C41D14" w:rsidRPr="00C41D14">
              <w:rPr>
                <w:rFonts w:ascii="Arial" w:hAnsi="Arial" w:cs="Arial"/>
                <w:sz w:val="20"/>
                <w:szCs w:val="20"/>
              </w:rPr>
              <w:t>Schedule 1</w:t>
            </w:r>
            <w:r w:rsidR="006E0B63" w:rsidRPr="00C41D14">
              <w:rPr>
                <w:rFonts w:ascii="Arial" w:hAnsi="Arial" w:cs="Arial"/>
                <w:sz w:val="20"/>
                <w:szCs w:val="20"/>
              </w:rPr>
              <w:fldChar w:fldCharType="end"/>
            </w:r>
            <w:r w:rsidR="006E0B63" w:rsidRPr="00C41D14">
              <w:rPr>
                <w:rFonts w:ascii="Arial" w:hAnsi="Arial" w:cs="Arial"/>
                <w:sz w:val="20"/>
                <w:szCs w:val="20"/>
              </w:rPr>
              <w:t xml:space="preserve"> </w:t>
            </w:r>
            <w:r w:rsidRPr="00C41D14">
              <w:rPr>
                <w:rFonts w:ascii="Arial" w:hAnsi="Arial" w:cs="Arial"/>
                <w:sz w:val="20"/>
                <w:szCs w:val="20"/>
              </w:rPr>
              <w:t>or suc</w:t>
            </w:r>
            <w:r w:rsidR="002F3A1B" w:rsidRPr="00C41D14">
              <w:rPr>
                <w:rFonts w:ascii="Arial" w:hAnsi="Arial" w:cs="Arial"/>
                <w:sz w:val="20"/>
                <w:szCs w:val="20"/>
              </w:rPr>
              <w:t xml:space="preserve">h other person(s) as shall be nominated by the </w:t>
            </w:r>
            <w:r w:rsidR="00F718D8">
              <w:rPr>
                <w:rFonts w:ascii="Arial" w:hAnsi="Arial" w:cs="Arial"/>
                <w:sz w:val="20"/>
                <w:szCs w:val="20"/>
              </w:rPr>
              <w:t>University</w:t>
            </w:r>
            <w:r w:rsidR="002F3A1B" w:rsidRPr="00C41D14">
              <w:rPr>
                <w:rFonts w:ascii="Arial" w:hAnsi="Arial" w:cs="Arial"/>
                <w:sz w:val="20"/>
                <w:szCs w:val="20"/>
              </w:rPr>
              <w:t xml:space="preserve"> from time to time in writing.</w:t>
            </w:r>
          </w:p>
        </w:tc>
      </w:tr>
      <w:tr w:rsidR="00E30CA4" w:rsidRPr="00C41D14" w14:paraId="1DF023CA" w14:textId="77777777" w:rsidTr="008570D8">
        <w:tc>
          <w:tcPr>
            <w:tcW w:w="3368" w:type="dxa"/>
          </w:tcPr>
          <w:p w14:paraId="68FC203B" w14:textId="77777777" w:rsidR="00E30CA4" w:rsidRPr="00C41D14" w:rsidRDefault="00E30CA4" w:rsidP="00C41D14">
            <w:pPr>
              <w:pStyle w:val="ListParagraph"/>
              <w:spacing w:line="276" w:lineRule="auto"/>
              <w:ind w:left="0"/>
              <w:rPr>
                <w:rFonts w:ascii="Arial" w:hAnsi="Arial" w:cs="Arial"/>
                <w:b/>
                <w:sz w:val="20"/>
                <w:szCs w:val="20"/>
              </w:rPr>
            </w:pPr>
            <w:r w:rsidRPr="00C41D14">
              <w:rPr>
                <w:rFonts w:ascii="Arial" w:hAnsi="Arial" w:cs="Arial"/>
                <w:b/>
                <w:sz w:val="20"/>
                <w:szCs w:val="20"/>
              </w:rPr>
              <w:t>Business Day</w:t>
            </w:r>
          </w:p>
        </w:tc>
        <w:tc>
          <w:tcPr>
            <w:tcW w:w="5165" w:type="dxa"/>
          </w:tcPr>
          <w:p w14:paraId="2B6D5F5C" w14:textId="77777777" w:rsidR="00E30CA4" w:rsidRPr="00C41D14" w:rsidRDefault="00E30CA4" w:rsidP="00CB07D6">
            <w:pPr>
              <w:pStyle w:val="ListParagraph"/>
              <w:spacing w:line="276" w:lineRule="auto"/>
              <w:ind w:left="0"/>
              <w:jc w:val="both"/>
              <w:rPr>
                <w:rFonts w:ascii="Arial" w:hAnsi="Arial" w:cs="Arial"/>
                <w:sz w:val="20"/>
                <w:szCs w:val="20"/>
              </w:rPr>
            </w:pPr>
            <w:r w:rsidRPr="00C41D14">
              <w:rPr>
                <w:rFonts w:ascii="Arial" w:hAnsi="Arial" w:cs="Arial"/>
                <w:sz w:val="20"/>
                <w:szCs w:val="20"/>
              </w:rPr>
              <w:t xml:space="preserve">a day other than a Saturday, Sunday or public holiday in England when banks in the City of London are </w:t>
            </w:r>
            <w:r w:rsidRPr="00C41D14">
              <w:rPr>
                <w:rFonts w:ascii="Arial" w:hAnsi="Arial" w:cs="Arial"/>
                <w:sz w:val="20"/>
                <w:szCs w:val="20"/>
              </w:rPr>
              <w:lastRenderedPageBreak/>
              <w:t>generally open for business.</w:t>
            </w:r>
          </w:p>
        </w:tc>
      </w:tr>
      <w:tr w:rsidR="008570D8" w:rsidRPr="00C41D14" w14:paraId="1E7F6FB2" w14:textId="77777777" w:rsidTr="008570D8">
        <w:tc>
          <w:tcPr>
            <w:tcW w:w="3368" w:type="dxa"/>
          </w:tcPr>
          <w:p w14:paraId="2099CE48" w14:textId="77777777" w:rsidR="008570D8" w:rsidRPr="00C41D14" w:rsidRDefault="008570D8" w:rsidP="00C41D14">
            <w:pPr>
              <w:pStyle w:val="ListParagraph"/>
              <w:spacing w:line="276" w:lineRule="auto"/>
              <w:ind w:left="0"/>
              <w:rPr>
                <w:rFonts w:ascii="Arial" w:hAnsi="Arial" w:cs="Arial"/>
                <w:b/>
                <w:sz w:val="20"/>
                <w:szCs w:val="20"/>
              </w:rPr>
            </w:pPr>
            <w:r w:rsidRPr="00C41D14">
              <w:rPr>
                <w:rFonts w:ascii="Arial" w:hAnsi="Arial" w:cs="Arial"/>
                <w:b/>
                <w:sz w:val="20"/>
                <w:szCs w:val="20"/>
              </w:rPr>
              <w:lastRenderedPageBreak/>
              <w:t>Data Protection Legislation</w:t>
            </w:r>
          </w:p>
        </w:tc>
        <w:tc>
          <w:tcPr>
            <w:tcW w:w="5165" w:type="dxa"/>
          </w:tcPr>
          <w:p w14:paraId="478B6816" w14:textId="77777777" w:rsidR="00CD0C54" w:rsidRPr="00C41D14" w:rsidRDefault="008570D8" w:rsidP="00C41D14">
            <w:pPr>
              <w:pStyle w:val="ListParagraph"/>
              <w:numPr>
                <w:ilvl w:val="0"/>
                <w:numId w:val="6"/>
              </w:numPr>
              <w:spacing w:line="276" w:lineRule="auto"/>
              <w:ind w:left="601" w:hanging="567"/>
              <w:jc w:val="both"/>
              <w:rPr>
                <w:rFonts w:ascii="Arial" w:hAnsi="Arial" w:cs="Arial"/>
                <w:sz w:val="20"/>
                <w:szCs w:val="20"/>
              </w:rPr>
            </w:pPr>
            <w:r w:rsidRPr="00C41D14">
              <w:rPr>
                <w:rFonts w:ascii="Arial" w:hAnsi="Arial" w:cs="Arial"/>
                <w:sz w:val="20"/>
                <w:szCs w:val="20"/>
              </w:rPr>
              <w:t xml:space="preserve">unless and until the GDPR is no longer directly applicable in the UK by virtue of the UK’s exit from the European Union, the GDPR and any national implementing laws, regulations and secondary legislation </w:t>
            </w:r>
            <w:r w:rsidR="00615C2E" w:rsidRPr="00C41D14">
              <w:rPr>
                <w:rFonts w:ascii="Arial" w:hAnsi="Arial" w:cs="Arial"/>
                <w:sz w:val="20"/>
                <w:szCs w:val="20"/>
              </w:rPr>
              <w:t xml:space="preserve">in the UK and then </w:t>
            </w:r>
            <w:r w:rsidRPr="00C41D14">
              <w:rPr>
                <w:rFonts w:ascii="Arial" w:hAnsi="Arial" w:cs="Arial"/>
                <w:sz w:val="20"/>
                <w:szCs w:val="20"/>
              </w:rPr>
              <w:t>any successor legislation to the GDPR</w:t>
            </w:r>
            <w:r w:rsidR="00615C2E" w:rsidRPr="00C41D14">
              <w:rPr>
                <w:rFonts w:ascii="Arial" w:hAnsi="Arial" w:cs="Arial"/>
                <w:sz w:val="20"/>
                <w:szCs w:val="20"/>
              </w:rPr>
              <w:t xml:space="preserve">; </w:t>
            </w:r>
          </w:p>
          <w:p w14:paraId="4A24FC38" w14:textId="77777777" w:rsidR="008570D8" w:rsidRPr="00C41D14" w:rsidRDefault="00615C2E" w:rsidP="00C41D14">
            <w:pPr>
              <w:pStyle w:val="ListParagraph"/>
              <w:numPr>
                <w:ilvl w:val="0"/>
                <w:numId w:val="6"/>
              </w:numPr>
              <w:spacing w:line="276" w:lineRule="auto"/>
              <w:ind w:left="601" w:hanging="567"/>
              <w:jc w:val="both"/>
              <w:rPr>
                <w:rFonts w:ascii="Arial" w:hAnsi="Arial" w:cs="Arial"/>
                <w:sz w:val="20"/>
                <w:szCs w:val="20"/>
              </w:rPr>
            </w:pPr>
            <w:r w:rsidRPr="00C41D14">
              <w:rPr>
                <w:rFonts w:ascii="Arial" w:hAnsi="Arial" w:cs="Arial"/>
                <w:sz w:val="20"/>
                <w:szCs w:val="20"/>
              </w:rPr>
              <w:t>the Privacy</w:t>
            </w:r>
            <w:r w:rsidR="00CD0C54" w:rsidRPr="00C41D14">
              <w:rPr>
                <w:rFonts w:ascii="Arial" w:hAnsi="Arial" w:cs="Arial"/>
                <w:sz w:val="20"/>
                <w:szCs w:val="20"/>
              </w:rPr>
              <w:t xml:space="preserve"> and Electronics Communications (EC Directive) Regulations 20</w:t>
            </w:r>
            <w:r w:rsidRPr="00C41D14">
              <w:rPr>
                <w:rFonts w:ascii="Arial" w:hAnsi="Arial" w:cs="Arial"/>
                <w:sz w:val="20"/>
                <w:szCs w:val="20"/>
              </w:rPr>
              <w:t>03</w:t>
            </w:r>
            <w:r w:rsidR="00CB07D6">
              <w:rPr>
                <w:rFonts w:ascii="Arial" w:hAnsi="Arial" w:cs="Arial"/>
                <w:sz w:val="20"/>
                <w:szCs w:val="20"/>
              </w:rPr>
              <w:t xml:space="preserve"> (as amended)</w:t>
            </w:r>
            <w:r w:rsidR="00CD0C54" w:rsidRPr="00C41D14">
              <w:rPr>
                <w:rFonts w:ascii="Arial" w:hAnsi="Arial" w:cs="Arial"/>
                <w:sz w:val="20"/>
                <w:szCs w:val="20"/>
              </w:rPr>
              <w:t>;</w:t>
            </w:r>
          </w:p>
          <w:p w14:paraId="07ECBD39" w14:textId="77777777" w:rsidR="00CD0C54" w:rsidRPr="00C41D14" w:rsidRDefault="00CD0C54" w:rsidP="00C41D14">
            <w:pPr>
              <w:pStyle w:val="ListParagraph"/>
              <w:numPr>
                <w:ilvl w:val="0"/>
                <w:numId w:val="6"/>
              </w:numPr>
              <w:spacing w:line="276" w:lineRule="auto"/>
              <w:ind w:left="601" w:hanging="567"/>
              <w:jc w:val="both"/>
              <w:rPr>
                <w:rFonts w:ascii="Arial" w:hAnsi="Arial" w:cs="Arial"/>
                <w:sz w:val="20"/>
                <w:szCs w:val="20"/>
              </w:rPr>
            </w:pPr>
            <w:r w:rsidRPr="00C41D14">
              <w:rPr>
                <w:rFonts w:ascii="Arial" w:hAnsi="Arial" w:cs="Arial"/>
                <w:sz w:val="20"/>
                <w:szCs w:val="20"/>
              </w:rPr>
              <w:t>all applicable laws and regulations relating to the processing of personal data and privacy; and</w:t>
            </w:r>
          </w:p>
          <w:p w14:paraId="2023F51F" w14:textId="77777777" w:rsidR="007E12E3" w:rsidRPr="00C41D14" w:rsidRDefault="00CD0C54" w:rsidP="00C41D14">
            <w:pPr>
              <w:pStyle w:val="ListParagraph"/>
              <w:numPr>
                <w:ilvl w:val="0"/>
                <w:numId w:val="6"/>
              </w:numPr>
              <w:spacing w:line="276" w:lineRule="auto"/>
              <w:ind w:left="601" w:hanging="567"/>
              <w:jc w:val="both"/>
              <w:rPr>
                <w:rFonts w:ascii="Arial" w:hAnsi="Arial" w:cs="Arial"/>
                <w:sz w:val="20"/>
                <w:szCs w:val="20"/>
              </w:rPr>
            </w:pPr>
            <w:r w:rsidRPr="00C41D14">
              <w:rPr>
                <w:rFonts w:ascii="Arial" w:hAnsi="Arial" w:cs="Arial"/>
                <w:sz w:val="20"/>
                <w:szCs w:val="20"/>
              </w:rPr>
              <w:t>where applicable, the guidance and codes of practice issued by the UK Information Commissioner’s Office (ICO) or any other supervisory authority (and the equivalent of any of the foregoing in any relevant jurisdiction).</w:t>
            </w:r>
          </w:p>
        </w:tc>
      </w:tr>
      <w:tr w:rsidR="00E97B93" w:rsidRPr="00C41D14" w14:paraId="05E46FB5" w14:textId="77777777" w:rsidTr="008570D8">
        <w:tc>
          <w:tcPr>
            <w:tcW w:w="3368" w:type="dxa"/>
          </w:tcPr>
          <w:p w14:paraId="19ECB371" w14:textId="77777777" w:rsidR="00E97B93" w:rsidRPr="00C41D14" w:rsidRDefault="00E97B93" w:rsidP="00C41D14">
            <w:pPr>
              <w:pStyle w:val="ListParagraph"/>
              <w:spacing w:line="276" w:lineRule="auto"/>
              <w:ind w:left="0"/>
              <w:rPr>
                <w:rFonts w:ascii="Arial" w:hAnsi="Arial" w:cs="Arial"/>
                <w:b/>
                <w:sz w:val="20"/>
                <w:szCs w:val="20"/>
              </w:rPr>
            </w:pPr>
            <w:r w:rsidRPr="00C41D14">
              <w:rPr>
                <w:rFonts w:ascii="Arial" w:hAnsi="Arial" w:cs="Arial"/>
                <w:b/>
                <w:sz w:val="20"/>
                <w:szCs w:val="20"/>
              </w:rPr>
              <w:t>EEA</w:t>
            </w:r>
          </w:p>
        </w:tc>
        <w:tc>
          <w:tcPr>
            <w:tcW w:w="5165" w:type="dxa"/>
          </w:tcPr>
          <w:p w14:paraId="28ACBD3C" w14:textId="77777777" w:rsidR="00E97B93" w:rsidRPr="00C41D14" w:rsidRDefault="00E97B93" w:rsidP="00C41D14">
            <w:pPr>
              <w:pStyle w:val="ListParagraph"/>
              <w:spacing w:line="276" w:lineRule="auto"/>
              <w:ind w:left="0"/>
              <w:jc w:val="both"/>
              <w:rPr>
                <w:rFonts w:ascii="Arial" w:hAnsi="Arial" w:cs="Arial"/>
                <w:sz w:val="20"/>
                <w:szCs w:val="20"/>
              </w:rPr>
            </w:pPr>
            <w:r w:rsidRPr="00C41D14">
              <w:rPr>
                <w:rFonts w:ascii="Arial" w:hAnsi="Arial" w:cs="Arial"/>
                <w:sz w:val="20"/>
                <w:szCs w:val="20"/>
              </w:rPr>
              <w:t xml:space="preserve">the European Economic Area </w:t>
            </w:r>
            <w:r w:rsidR="003B0705" w:rsidRPr="00C41D14">
              <w:rPr>
                <w:rFonts w:ascii="Arial" w:hAnsi="Arial" w:cs="Arial"/>
                <w:sz w:val="20"/>
                <w:szCs w:val="20"/>
              </w:rPr>
              <w:t>including</w:t>
            </w:r>
            <w:r w:rsidRPr="00C41D14">
              <w:rPr>
                <w:rFonts w:ascii="Arial" w:hAnsi="Arial" w:cs="Arial"/>
                <w:sz w:val="20"/>
                <w:szCs w:val="20"/>
              </w:rPr>
              <w:t>, for the purposes of this Agreement, the UK.</w:t>
            </w:r>
          </w:p>
        </w:tc>
      </w:tr>
      <w:tr w:rsidR="000634ED" w:rsidRPr="00C41D14" w14:paraId="391D48F6" w14:textId="77777777" w:rsidTr="008570D8">
        <w:tc>
          <w:tcPr>
            <w:tcW w:w="3368" w:type="dxa"/>
          </w:tcPr>
          <w:p w14:paraId="279E1C1E" w14:textId="77777777" w:rsidR="000634ED" w:rsidRPr="00C41D14" w:rsidRDefault="000634ED" w:rsidP="00C41D14">
            <w:pPr>
              <w:pStyle w:val="ListParagraph"/>
              <w:spacing w:line="276" w:lineRule="auto"/>
              <w:ind w:left="0"/>
              <w:rPr>
                <w:rFonts w:ascii="Arial" w:hAnsi="Arial" w:cs="Arial"/>
                <w:b/>
                <w:sz w:val="20"/>
                <w:szCs w:val="20"/>
              </w:rPr>
            </w:pPr>
            <w:r w:rsidRPr="00C41D14">
              <w:rPr>
                <w:rFonts w:ascii="Arial" w:hAnsi="Arial" w:cs="Arial"/>
                <w:b/>
                <w:sz w:val="20"/>
                <w:szCs w:val="20"/>
              </w:rPr>
              <w:t>GDPR</w:t>
            </w:r>
          </w:p>
        </w:tc>
        <w:tc>
          <w:tcPr>
            <w:tcW w:w="5165" w:type="dxa"/>
          </w:tcPr>
          <w:p w14:paraId="77A96890" w14:textId="77777777" w:rsidR="000634ED" w:rsidRPr="00C41D14" w:rsidRDefault="000634ED" w:rsidP="00C41D14">
            <w:pPr>
              <w:pStyle w:val="ListParagraph"/>
              <w:spacing w:line="276" w:lineRule="auto"/>
              <w:ind w:left="0"/>
              <w:jc w:val="both"/>
              <w:rPr>
                <w:rFonts w:ascii="Arial" w:hAnsi="Arial" w:cs="Arial"/>
                <w:sz w:val="20"/>
                <w:szCs w:val="20"/>
              </w:rPr>
            </w:pPr>
            <w:r w:rsidRPr="00C41D14">
              <w:rPr>
                <w:rFonts w:ascii="Arial" w:hAnsi="Arial" w:cs="Arial"/>
                <w:sz w:val="20"/>
                <w:szCs w:val="20"/>
              </w:rPr>
              <w:t>Regulation (EU) 2016/679 on the protection of natural persons with regard to the processing of personal data and on the free movement of such data, and repealing Directive 95/46/EC (General Data Protection Regulation).</w:t>
            </w:r>
          </w:p>
        </w:tc>
      </w:tr>
      <w:tr w:rsidR="00F14959" w:rsidRPr="00C41D14" w14:paraId="54923909" w14:textId="77777777" w:rsidTr="0007326F">
        <w:trPr>
          <w:trHeight w:val="28"/>
        </w:trPr>
        <w:tc>
          <w:tcPr>
            <w:tcW w:w="3368" w:type="dxa"/>
          </w:tcPr>
          <w:p w14:paraId="3384C788" w14:textId="77777777" w:rsidR="00F14959" w:rsidRPr="00C41D14" w:rsidRDefault="00F14959" w:rsidP="00C41D14">
            <w:pPr>
              <w:pStyle w:val="ListParagraph"/>
              <w:spacing w:line="276" w:lineRule="auto"/>
              <w:ind w:left="0"/>
              <w:rPr>
                <w:rFonts w:ascii="Arial" w:hAnsi="Arial" w:cs="Arial"/>
                <w:b/>
                <w:sz w:val="20"/>
                <w:szCs w:val="20"/>
              </w:rPr>
            </w:pPr>
            <w:r w:rsidRPr="00C41D14">
              <w:rPr>
                <w:rFonts w:ascii="Arial" w:hAnsi="Arial" w:cs="Arial"/>
                <w:b/>
                <w:sz w:val="20"/>
                <w:szCs w:val="20"/>
              </w:rPr>
              <w:t>Personnel</w:t>
            </w:r>
          </w:p>
        </w:tc>
        <w:tc>
          <w:tcPr>
            <w:tcW w:w="5165" w:type="dxa"/>
          </w:tcPr>
          <w:p w14:paraId="07E76ECC" w14:textId="77777777" w:rsidR="00F14959" w:rsidRPr="00C41D14" w:rsidRDefault="00F14959" w:rsidP="00C41D14">
            <w:pPr>
              <w:pStyle w:val="ListParagraph"/>
              <w:spacing w:line="276" w:lineRule="auto"/>
              <w:ind w:left="0"/>
              <w:jc w:val="both"/>
              <w:rPr>
                <w:rFonts w:ascii="Arial" w:hAnsi="Arial" w:cs="Arial"/>
                <w:sz w:val="20"/>
                <w:szCs w:val="20"/>
              </w:rPr>
            </w:pPr>
            <w:r w:rsidRPr="00C41D14">
              <w:rPr>
                <w:rFonts w:ascii="Arial" w:hAnsi="Arial" w:cs="Arial"/>
                <w:sz w:val="20"/>
                <w:szCs w:val="20"/>
              </w:rPr>
              <w:t>in relation to party, those of its employees, workers, agents, consultants, contractors, sub-contractors, representatives or other persons employed or engaged by that party on whatever terms.</w:t>
            </w:r>
          </w:p>
        </w:tc>
      </w:tr>
      <w:tr w:rsidR="000634ED" w:rsidRPr="00C41D14" w14:paraId="3F40E85F" w14:textId="77777777" w:rsidTr="0007326F">
        <w:trPr>
          <w:trHeight w:val="28"/>
        </w:trPr>
        <w:tc>
          <w:tcPr>
            <w:tcW w:w="3368" w:type="dxa"/>
          </w:tcPr>
          <w:p w14:paraId="6E13B3C3" w14:textId="77777777" w:rsidR="000634ED" w:rsidRPr="00C41D14" w:rsidRDefault="005C5408" w:rsidP="00C41D14">
            <w:pPr>
              <w:pStyle w:val="ListParagraph"/>
              <w:spacing w:line="276" w:lineRule="auto"/>
              <w:ind w:left="0"/>
              <w:rPr>
                <w:rFonts w:ascii="Arial" w:hAnsi="Arial" w:cs="Arial"/>
                <w:b/>
                <w:sz w:val="20"/>
                <w:szCs w:val="20"/>
              </w:rPr>
            </w:pPr>
            <w:r w:rsidRPr="00C41D14">
              <w:rPr>
                <w:rFonts w:ascii="Arial" w:hAnsi="Arial" w:cs="Arial"/>
                <w:b/>
                <w:sz w:val="20"/>
                <w:szCs w:val="20"/>
              </w:rPr>
              <w:t>Sub-processor</w:t>
            </w:r>
          </w:p>
        </w:tc>
        <w:tc>
          <w:tcPr>
            <w:tcW w:w="5165" w:type="dxa"/>
          </w:tcPr>
          <w:p w14:paraId="04E423E0" w14:textId="77777777" w:rsidR="000634ED" w:rsidRPr="00C41D14" w:rsidRDefault="005C5408" w:rsidP="00C41D14">
            <w:pPr>
              <w:pStyle w:val="ListParagraph"/>
              <w:spacing w:line="276" w:lineRule="auto"/>
              <w:ind w:left="0"/>
              <w:jc w:val="both"/>
              <w:rPr>
                <w:rFonts w:ascii="Arial" w:hAnsi="Arial" w:cs="Arial"/>
                <w:sz w:val="20"/>
                <w:szCs w:val="20"/>
              </w:rPr>
            </w:pPr>
            <w:r w:rsidRPr="00C41D14">
              <w:rPr>
                <w:rFonts w:ascii="Arial" w:hAnsi="Arial" w:cs="Arial"/>
                <w:sz w:val="20"/>
                <w:szCs w:val="20"/>
              </w:rPr>
              <w:t xml:space="preserve">any </w:t>
            </w:r>
            <w:r w:rsidR="00F14959" w:rsidRPr="00C41D14">
              <w:rPr>
                <w:rFonts w:ascii="Arial" w:hAnsi="Arial" w:cs="Arial"/>
                <w:sz w:val="20"/>
                <w:szCs w:val="20"/>
              </w:rPr>
              <w:t>entity (whether or not an Affiliate of the Supplier, but excluding the Supplier’s Personnel)</w:t>
            </w:r>
            <w:r w:rsidR="00D109D2" w:rsidRPr="00C41D14">
              <w:rPr>
                <w:rFonts w:ascii="Arial" w:hAnsi="Arial" w:cs="Arial"/>
                <w:sz w:val="20"/>
                <w:szCs w:val="20"/>
              </w:rPr>
              <w:t xml:space="preserve"> appointed by or on behalf of the Supplier to process personal data on behalf of the </w:t>
            </w:r>
            <w:r w:rsidR="00F718D8">
              <w:rPr>
                <w:rFonts w:ascii="Arial" w:hAnsi="Arial" w:cs="Arial"/>
                <w:sz w:val="20"/>
                <w:szCs w:val="20"/>
              </w:rPr>
              <w:t>University</w:t>
            </w:r>
            <w:r w:rsidR="00D109D2" w:rsidRPr="00C41D14">
              <w:rPr>
                <w:rFonts w:ascii="Arial" w:hAnsi="Arial" w:cs="Arial"/>
                <w:sz w:val="20"/>
                <w:szCs w:val="20"/>
              </w:rPr>
              <w:t xml:space="preserve"> under this Agreement.</w:t>
            </w:r>
          </w:p>
        </w:tc>
      </w:tr>
    </w:tbl>
    <w:p w14:paraId="381F4D7E" w14:textId="77777777" w:rsidR="008570D8" w:rsidRPr="00C41D14" w:rsidRDefault="008570D8" w:rsidP="00C41D14">
      <w:pPr>
        <w:pStyle w:val="ListParagraph"/>
        <w:spacing w:after="0"/>
        <w:ind w:left="709"/>
        <w:jc w:val="both"/>
        <w:rPr>
          <w:rFonts w:ascii="Arial" w:hAnsi="Arial" w:cs="Arial"/>
          <w:sz w:val="20"/>
          <w:szCs w:val="20"/>
        </w:rPr>
      </w:pPr>
    </w:p>
    <w:p w14:paraId="23ECB178" w14:textId="77777777" w:rsidR="008A4827" w:rsidRPr="00C41D14" w:rsidRDefault="008A4827" w:rsidP="00C41D14">
      <w:pPr>
        <w:pStyle w:val="ListParagraph"/>
        <w:numPr>
          <w:ilvl w:val="1"/>
          <w:numId w:val="1"/>
        </w:numPr>
        <w:spacing w:after="0"/>
        <w:ind w:left="709" w:hanging="709"/>
        <w:jc w:val="both"/>
        <w:rPr>
          <w:rFonts w:ascii="Arial" w:hAnsi="Arial" w:cs="Arial"/>
          <w:sz w:val="20"/>
          <w:szCs w:val="20"/>
        </w:rPr>
      </w:pPr>
      <w:r w:rsidRPr="00C41D14">
        <w:rPr>
          <w:rFonts w:ascii="Arial" w:hAnsi="Arial" w:cs="Arial"/>
          <w:sz w:val="20"/>
          <w:szCs w:val="20"/>
        </w:rPr>
        <w:t>Clause, schedule and paragraph headings shall not affect the interpretation of this Agreement.</w:t>
      </w:r>
    </w:p>
    <w:p w14:paraId="4A610223" w14:textId="77777777" w:rsidR="008A4827" w:rsidRPr="00C41D14" w:rsidRDefault="008A4827" w:rsidP="00C41D14">
      <w:pPr>
        <w:pStyle w:val="ListParagraph"/>
        <w:spacing w:after="0"/>
        <w:ind w:left="709"/>
        <w:jc w:val="both"/>
        <w:rPr>
          <w:rFonts w:ascii="Arial" w:hAnsi="Arial" w:cs="Arial"/>
          <w:sz w:val="20"/>
          <w:szCs w:val="20"/>
        </w:rPr>
      </w:pPr>
    </w:p>
    <w:p w14:paraId="069BE5BD" w14:textId="77777777" w:rsidR="008A4827" w:rsidRPr="00C41D14" w:rsidRDefault="008A4827" w:rsidP="00C41D14">
      <w:pPr>
        <w:pStyle w:val="ListParagraph"/>
        <w:numPr>
          <w:ilvl w:val="1"/>
          <w:numId w:val="1"/>
        </w:numPr>
        <w:spacing w:after="0"/>
        <w:ind w:left="709" w:hanging="709"/>
        <w:jc w:val="both"/>
        <w:rPr>
          <w:rFonts w:ascii="Arial" w:hAnsi="Arial" w:cs="Arial"/>
          <w:sz w:val="20"/>
          <w:szCs w:val="20"/>
        </w:rPr>
      </w:pPr>
      <w:r w:rsidRPr="00C41D14">
        <w:rPr>
          <w:rFonts w:ascii="Arial" w:hAnsi="Arial" w:cs="Arial"/>
          <w:sz w:val="20"/>
          <w:szCs w:val="20"/>
        </w:rPr>
        <w:t xml:space="preserve">A </w:t>
      </w:r>
      <w:r w:rsidRPr="00C41D14">
        <w:rPr>
          <w:rFonts w:ascii="Arial" w:hAnsi="Arial" w:cs="Arial"/>
          <w:b/>
          <w:sz w:val="20"/>
          <w:szCs w:val="20"/>
        </w:rPr>
        <w:t>person</w:t>
      </w:r>
      <w:r w:rsidRPr="00C41D14">
        <w:rPr>
          <w:rFonts w:ascii="Arial" w:hAnsi="Arial" w:cs="Arial"/>
          <w:sz w:val="20"/>
          <w:szCs w:val="20"/>
        </w:rPr>
        <w:t xml:space="preserve"> includes a natural person, corporate or unincorporated body (whether or not having separate legal personality).</w:t>
      </w:r>
      <w:r w:rsidR="003A5136" w:rsidRPr="00C41D14">
        <w:rPr>
          <w:rFonts w:ascii="Arial" w:hAnsi="Arial" w:cs="Arial"/>
          <w:sz w:val="20"/>
          <w:szCs w:val="20"/>
        </w:rPr>
        <w:t xml:space="preserve"> </w:t>
      </w:r>
      <w:r w:rsidRPr="00C41D14">
        <w:rPr>
          <w:rFonts w:ascii="Arial" w:hAnsi="Arial" w:cs="Arial"/>
          <w:sz w:val="20"/>
          <w:szCs w:val="20"/>
        </w:rPr>
        <w:t xml:space="preserve">A reference to a </w:t>
      </w:r>
      <w:r w:rsidRPr="00C41D14">
        <w:rPr>
          <w:rFonts w:ascii="Arial" w:hAnsi="Arial" w:cs="Arial"/>
          <w:b/>
          <w:sz w:val="20"/>
          <w:szCs w:val="20"/>
        </w:rPr>
        <w:t>company</w:t>
      </w:r>
      <w:r w:rsidRPr="00C41D14">
        <w:rPr>
          <w:rFonts w:ascii="Arial" w:hAnsi="Arial" w:cs="Arial"/>
          <w:sz w:val="20"/>
          <w:szCs w:val="20"/>
        </w:rPr>
        <w:t xml:space="preserve"> shall include any company, corporation or other body corporate, wherever and however incorporated or established.</w:t>
      </w:r>
    </w:p>
    <w:p w14:paraId="25C94227" w14:textId="77777777" w:rsidR="003E2B66" w:rsidRPr="00C41D14" w:rsidRDefault="00194267" w:rsidP="00C41D14">
      <w:pPr>
        <w:pStyle w:val="ListParagraph"/>
        <w:numPr>
          <w:ilvl w:val="1"/>
          <w:numId w:val="1"/>
        </w:numPr>
        <w:spacing w:after="0"/>
        <w:ind w:left="709" w:hanging="709"/>
        <w:jc w:val="both"/>
        <w:rPr>
          <w:rFonts w:ascii="Arial" w:hAnsi="Arial" w:cs="Arial"/>
          <w:sz w:val="20"/>
          <w:szCs w:val="20"/>
        </w:rPr>
      </w:pPr>
      <w:r w:rsidRPr="00C41D14">
        <w:rPr>
          <w:rFonts w:ascii="Arial" w:hAnsi="Arial" w:cs="Arial"/>
          <w:sz w:val="20"/>
          <w:szCs w:val="20"/>
        </w:rPr>
        <w:t>Unless the context otherwise requires, a</w:t>
      </w:r>
      <w:r w:rsidR="003E2B66" w:rsidRPr="00C41D14">
        <w:rPr>
          <w:rFonts w:ascii="Arial" w:hAnsi="Arial" w:cs="Arial"/>
          <w:sz w:val="20"/>
          <w:szCs w:val="20"/>
        </w:rPr>
        <w:t xml:space="preserve">ny reference to a </w:t>
      </w:r>
      <w:r w:rsidR="003E2B66" w:rsidRPr="00C41D14">
        <w:rPr>
          <w:rFonts w:ascii="Arial" w:hAnsi="Arial" w:cs="Arial"/>
          <w:b/>
          <w:sz w:val="20"/>
          <w:szCs w:val="20"/>
        </w:rPr>
        <w:t>party</w:t>
      </w:r>
      <w:r w:rsidR="003E2B66" w:rsidRPr="00C41D14">
        <w:rPr>
          <w:rFonts w:ascii="Arial" w:hAnsi="Arial" w:cs="Arial"/>
          <w:sz w:val="20"/>
          <w:szCs w:val="20"/>
        </w:rPr>
        <w:t xml:space="preserve"> shall be deemed to include th</w:t>
      </w:r>
      <w:r w:rsidRPr="00C41D14">
        <w:rPr>
          <w:rFonts w:ascii="Arial" w:hAnsi="Arial" w:cs="Arial"/>
          <w:sz w:val="20"/>
          <w:szCs w:val="20"/>
        </w:rPr>
        <w:t xml:space="preserve">at </w:t>
      </w:r>
      <w:r w:rsidR="00B63A1F" w:rsidRPr="00C41D14">
        <w:rPr>
          <w:rFonts w:ascii="Arial" w:hAnsi="Arial" w:cs="Arial"/>
          <w:sz w:val="20"/>
          <w:szCs w:val="20"/>
        </w:rPr>
        <w:t>party’s</w:t>
      </w:r>
      <w:r w:rsidR="00D31ADB" w:rsidRPr="00C41D14">
        <w:rPr>
          <w:rFonts w:ascii="Arial" w:hAnsi="Arial" w:cs="Arial"/>
          <w:sz w:val="20"/>
          <w:szCs w:val="20"/>
        </w:rPr>
        <w:t xml:space="preserve"> Affiliates</w:t>
      </w:r>
      <w:r w:rsidR="008775FA" w:rsidRPr="00C41D14">
        <w:rPr>
          <w:rFonts w:ascii="Arial" w:hAnsi="Arial" w:cs="Arial"/>
          <w:sz w:val="20"/>
          <w:szCs w:val="20"/>
        </w:rPr>
        <w:t xml:space="preserve"> and where an obligation is imposed on a party under this Agreement, it will be required to procure compliance with such obligation by that party’s Affiliates where appropriate.</w:t>
      </w:r>
    </w:p>
    <w:p w14:paraId="34FB9860" w14:textId="77777777" w:rsidR="003A5136" w:rsidRPr="00C41D14" w:rsidRDefault="003A5136" w:rsidP="00C41D14">
      <w:pPr>
        <w:pStyle w:val="ListParagraph"/>
        <w:spacing w:after="0"/>
        <w:ind w:left="709"/>
        <w:jc w:val="both"/>
        <w:rPr>
          <w:rFonts w:ascii="Arial" w:hAnsi="Arial" w:cs="Arial"/>
          <w:sz w:val="20"/>
          <w:szCs w:val="20"/>
        </w:rPr>
      </w:pPr>
    </w:p>
    <w:p w14:paraId="33117C48" w14:textId="77777777" w:rsidR="008A4827" w:rsidRPr="00C41D14" w:rsidRDefault="008A4827" w:rsidP="00C41D14">
      <w:pPr>
        <w:pStyle w:val="ListParagraph"/>
        <w:numPr>
          <w:ilvl w:val="1"/>
          <w:numId w:val="1"/>
        </w:numPr>
        <w:spacing w:after="0"/>
        <w:ind w:left="709" w:hanging="709"/>
        <w:jc w:val="both"/>
        <w:rPr>
          <w:rFonts w:ascii="Arial" w:hAnsi="Arial" w:cs="Arial"/>
          <w:sz w:val="20"/>
          <w:szCs w:val="20"/>
        </w:rPr>
      </w:pPr>
      <w:r w:rsidRPr="00C41D14">
        <w:rPr>
          <w:rFonts w:ascii="Arial" w:hAnsi="Arial" w:cs="Arial"/>
          <w:sz w:val="20"/>
          <w:szCs w:val="20"/>
        </w:rPr>
        <w:t>Unless the context otherwise requires, words in the singular shall include the plural and in the plu</w:t>
      </w:r>
      <w:r w:rsidR="003A5136" w:rsidRPr="00C41D14">
        <w:rPr>
          <w:rFonts w:ascii="Arial" w:hAnsi="Arial" w:cs="Arial"/>
          <w:sz w:val="20"/>
          <w:szCs w:val="20"/>
        </w:rPr>
        <w:t xml:space="preserve">ral shall include the singular and </w:t>
      </w:r>
      <w:r w:rsidRPr="00C41D14">
        <w:rPr>
          <w:rFonts w:ascii="Arial" w:hAnsi="Arial" w:cs="Arial"/>
          <w:sz w:val="20"/>
          <w:szCs w:val="20"/>
        </w:rPr>
        <w:t>a reference to one gender shall include a reference to the other genders.</w:t>
      </w:r>
    </w:p>
    <w:p w14:paraId="40D9B517" w14:textId="77777777" w:rsidR="003A5136" w:rsidRPr="00C41D14" w:rsidRDefault="003A5136" w:rsidP="00C41D14">
      <w:pPr>
        <w:pStyle w:val="ListParagraph"/>
        <w:spacing w:after="0"/>
        <w:ind w:left="709"/>
        <w:jc w:val="both"/>
        <w:rPr>
          <w:rFonts w:ascii="Arial" w:hAnsi="Arial" w:cs="Arial"/>
          <w:sz w:val="20"/>
          <w:szCs w:val="20"/>
        </w:rPr>
      </w:pPr>
    </w:p>
    <w:p w14:paraId="7B051283" w14:textId="77777777" w:rsidR="008A4827" w:rsidRPr="00C41D14" w:rsidRDefault="008A4827" w:rsidP="00C41D14">
      <w:pPr>
        <w:pStyle w:val="ListParagraph"/>
        <w:numPr>
          <w:ilvl w:val="1"/>
          <w:numId w:val="1"/>
        </w:numPr>
        <w:spacing w:after="0"/>
        <w:ind w:left="709" w:hanging="709"/>
        <w:jc w:val="both"/>
        <w:rPr>
          <w:rFonts w:ascii="Arial" w:hAnsi="Arial" w:cs="Arial"/>
          <w:sz w:val="20"/>
          <w:szCs w:val="20"/>
        </w:rPr>
      </w:pPr>
      <w:r w:rsidRPr="00C41D14">
        <w:rPr>
          <w:rFonts w:ascii="Arial" w:hAnsi="Arial" w:cs="Arial"/>
          <w:sz w:val="20"/>
          <w:szCs w:val="20"/>
        </w:rPr>
        <w:t>A reference to a statute or statutory provision is a reference to it as amended, extended o</w:t>
      </w:r>
      <w:r w:rsidR="003A5136" w:rsidRPr="00C41D14">
        <w:rPr>
          <w:rFonts w:ascii="Arial" w:hAnsi="Arial" w:cs="Arial"/>
          <w:sz w:val="20"/>
          <w:szCs w:val="20"/>
        </w:rPr>
        <w:t>r re-enacted from time to time and</w:t>
      </w:r>
      <w:r w:rsidRPr="00C41D14">
        <w:rPr>
          <w:rFonts w:ascii="Arial" w:hAnsi="Arial" w:cs="Arial"/>
          <w:sz w:val="20"/>
          <w:szCs w:val="20"/>
        </w:rPr>
        <w:t xml:space="preserve"> shall include all subordinate legislation made from time to time under that statute or statutory provision.</w:t>
      </w:r>
    </w:p>
    <w:p w14:paraId="0CA41FA8" w14:textId="77777777" w:rsidR="003A5136" w:rsidRPr="00C41D14" w:rsidRDefault="003A5136" w:rsidP="00C41D14">
      <w:pPr>
        <w:pStyle w:val="ListParagraph"/>
        <w:spacing w:after="0"/>
        <w:ind w:left="709"/>
        <w:jc w:val="both"/>
        <w:rPr>
          <w:rFonts w:ascii="Arial" w:hAnsi="Arial" w:cs="Arial"/>
          <w:sz w:val="20"/>
          <w:szCs w:val="20"/>
        </w:rPr>
      </w:pPr>
    </w:p>
    <w:p w14:paraId="0F5F3172" w14:textId="77777777" w:rsidR="008A4827" w:rsidRPr="00C41D14" w:rsidRDefault="003A5136" w:rsidP="00C41D14">
      <w:pPr>
        <w:pStyle w:val="ListParagraph"/>
        <w:numPr>
          <w:ilvl w:val="1"/>
          <w:numId w:val="1"/>
        </w:numPr>
        <w:spacing w:after="0"/>
        <w:ind w:left="709" w:hanging="709"/>
        <w:jc w:val="both"/>
        <w:rPr>
          <w:rFonts w:ascii="Arial" w:hAnsi="Arial" w:cs="Arial"/>
          <w:sz w:val="20"/>
          <w:szCs w:val="20"/>
        </w:rPr>
      </w:pPr>
      <w:r w:rsidRPr="00C41D14">
        <w:rPr>
          <w:rFonts w:ascii="Arial" w:hAnsi="Arial" w:cs="Arial"/>
          <w:sz w:val="20"/>
          <w:szCs w:val="20"/>
        </w:rPr>
        <w:t>Unless the context otherwise requires, a</w:t>
      </w:r>
      <w:r w:rsidR="008A4827" w:rsidRPr="00C41D14">
        <w:rPr>
          <w:rFonts w:ascii="Arial" w:hAnsi="Arial" w:cs="Arial"/>
          <w:sz w:val="20"/>
          <w:szCs w:val="20"/>
        </w:rPr>
        <w:t xml:space="preserve"> reference</w:t>
      </w:r>
      <w:r w:rsidRPr="00C41D14">
        <w:rPr>
          <w:rFonts w:ascii="Arial" w:hAnsi="Arial" w:cs="Arial"/>
          <w:sz w:val="20"/>
          <w:szCs w:val="20"/>
        </w:rPr>
        <w:t xml:space="preserve"> to writing or written includes email but not fax.</w:t>
      </w:r>
    </w:p>
    <w:p w14:paraId="51F8ABD8" w14:textId="77777777" w:rsidR="00D65BDF" w:rsidRPr="00C41D14" w:rsidRDefault="00D65BDF" w:rsidP="00C41D14">
      <w:pPr>
        <w:pStyle w:val="ListParagraph"/>
        <w:spacing w:after="0"/>
        <w:ind w:left="709"/>
        <w:jc w:val="both"/>
        <w:rPr>
          <w:rFonts w:ascii="Arial" w:hAnsi="Arial" w:cs="Arial"/>
          <w:sz w:val="20"/>
          <w:szCs w:val="20"/>
        </w:rPr>
      </w:pPr>
    </w:p>
    <w:p w14:paraId="4BE5579B" w14:textId="77777777" w:rsidR="008A4827" w:rsidRPr="00C41D14" w:rsidRDefault="008A4827" w:rsidP="00C41D14">
      <w:pPr>
        <w:pStyle w:val="ListParagraph"/>
        <w:numPr>
          <w:ilvl w:val="1"/>
          <w:numId w:val="1"/>
        </w:numPr>
        <w:spacing w:after="0"/>
        <w:ind w:left="709" w:hanging="709"/>
        <w:jc w:val="both"/>
        <w:rPr>
          <w:rFonts w:ascii="Arial" w:hAnsi="Arial" w:cs="Arial"/>
          <w:sz w:val="20"/>
          <w:szCs w:val="20"/>
        </w:rPr>
      </w:pPr>
      <w:r w:rsidRPr="00C41D14">
        <w:rPr>
          <w:rFonts w:ascii="Arial" w:hAnsi="Arial" w:cs="Arial"/>
          <w:sz w:val="20"/>
          <w:szCs w:val="20"/>
        </w:rPr>
        <w:t xml:space="preserve">Any words following the terms </w:t>
      </w:r>
      <w:r w:rsidRPr="00C41D14">
        <w:rPr>
          <w:rFonts w:ascii="Arial" w:hAnsi="Arial" w:cs="Arial"/>
          <w:b/>
          <w:sz w:val="20"/>
          <w:szCs w:val="20"/>
        </w:rPr>
        <w:t>including</w:t>
      </w:r>
      <w:r w:rsidRPr="00C41D14">
        <w:rPr>
          <w:rFonts w:ascii="Arial" w:hAnsi="Arial" w:cs="Arial"/>
          <w:sz w:val="20"/>
          <w:szCs w:val="20"/>
        </w:rPr>
        <w:t xml:space="preserve">, </w:t>
      </w:r>
      <w:r w:rsidRPr="00C41D14">
        <w:rPr>
          <w:rFonts w:ascii="Arial" w:hAnsi="Arial" w:cs="Arial"/>
          <w:b/>
          <w:sz w:val="20"/>
          <w:szCs w:val="20"/>
        </w:rPr>
        <w:t>include</w:t>
      </w:r>
      <w:r w:rsidRPr="00C41D14">
        <w:rPr>
          <w:rFonts w:ascii="Arial" w:hAnsi="Arial" w:cs="Arial"/>
          <w:sz w:val="20"/>
          <w:szCs w:val="20"/>
        </w:rPr>
        <w:t xml:space="preserve">, </w:t>
      </w:r>
      <w:r w:rsidRPr="00C41D14">
        <w:rPr>
          <w:rFonts w:ascii="Arial" w:hAnsi="Arial" w:cs="Arial"/>
          <w:b/>
          <w:sz w:val="20"/>
          <w:szCs w:val="20"/>
        </w:rPr>
        <w:t>in particular</w:t>
      </w:r>
      <w:r w:rsidRPr="00C41D14">
        <w:rPr>
          <w:rFonts w:ascii="Arial" w:hAnsi="Arial" w:cs="Arial"/>
          <w:sz w:val="20"/>
          <w:szCs w:val="20"/>
        </w:rPr>
        <w:t xml:space="preserve"> or </w:t>
      </w:r>
      <w:r w:rsidRPr="00C41D14">
        <w:rPr>
          <w:rFonts w:ascii="Arial" w:hAnsi="Arial" w:cs="Arial"/>
          <w:b/>
          <w:sz w:val="20"/>
          <w:szCs w:val="20"/>
        </w:rPr>
        <w:t>for example</w:t>
      </w:r>
      <w:r w:rsidRPr="00C41D14">
        <w:rPr>
          <w:rFonts w:ascii="Arial" w:hAnsi="Arial" w:cs="Arial"/>
          <w:sz w:val="20"/>
          <w:szCs w:val="20"/>
        </w:rPr>
        <w:t xml:space="preserve"> or any similar phrase shall be construed as illustrative and shall not limit the generality of the related general words.</w:t>
      </w:r>
    </w:p>
    <w:p w14:paraId="385EC2DB" w14:textId="77777777" w:rsidR="003A5136" w:rsidRPr="00C41D14" w:rsidRDefault="003A5136" w:rsidP="00C41D14">
      <w:pPr>
        <w:pStyle w:val="ListParagraph"/>
        <w:spacing w:after="0"/>
        <w:ind w:left="709"/>
        <w:jc w:val="both"/>
        <w:rPr>
          <w:rFonts w:ascii="Arial" w:hAnsi="Arial" w:cs="Arial"/>
          <w:sz w:val="20"/>
          <w:szCs w:val="20"/>
        </w:rPr>
      </w:pPr>
    </w:p>
    <w:p w14:paraId="26661477" w14:textId="0F5538CC" w:rsidR="004F100C" w:rsidRPr="00C41D14" w:rsidRDefault="00C94AEE" w:rsidP="00C41D14">
      <w:pPr>
        <w:pStyle w:val="ListParagraph"/>
        <w:numPr>
          <w:ilvl w:val="1"/>
          <w:numId w:val="1"/>
        </w:numPr>
        <w:spacing w:after="0"/>
        <w:ind w:left="709" w:hanging="709"/>
        <w:jc w:val="both"/>
        <w:rPr>
          <w:rFonts w:ascii="Arial" w:hAnsi="Arial" w:cs="Arial"/>
          <w:sz w:val="20"/>
          <w:szCs w:val="20"/>
        </w:rPr>
      </w:pPr>
      <w:bookmarkStart w:id="4" w:name="_Ref498422375"/>
      <w:r w:rsidRPr="00C41D14">
        <w:rPr>
          <w:rFonts w:ascii="Arial" w:hAnsi="Arial" w:cs="Arial"/>
          <w:sz w:val="20"/>
          <w:szCs w:val="20"/>
        </w:rPr>
        <w:t xml:space="preserve">In the event of any ambiguity or inconsistency between the terms of this Agreement (including its Schedules) </w:t>
      </w:r>
      <w:r w:rsidR="003A5136" w:rsidRPr="00C41D14">
        <w:rPr>
          <w:rFonts w:ascii="Arial" w:hAnsi="Arial" w:cs="Arial"/>
          <w:sz w:val="20"/>
          <w:szCs w:val="20"/>
        </w:rPr>
        <w:t>and the terms of the Services Agreement, the terms of this Agreement shall take precedence.</w:t>
      </w:r>
      <w:bookmarkEnd w:id="4"/>
    </w:p>
    <w:p w14:paraId="352BE8F5" w14:textId="77777777" w:rsidR="004F100C" w:rsidRPr="00C41D14" w:rsidRDefault="004F100C" w:rsidP="00C41D14">
      <w:pPr>
        <w:spacing w:after="0"/>
        <w:ind w:left="720" w:hanging="720"/>
        <w:contextualSpacing/>
        <w:jc w:val="both"/>
        <w:rPr>
          <w:rFonts w:ascii="Arial" w:hAnsi="Arial" w:cs="Arial"/>
          <w:sz w:val="20"/>
          <w:szCs w:val="20"/>
        </w:rPr>
      </w:pPr>
    </w:p>
    <w:p w14:paraId="7094BCAB" w14:textId="77777777" w:rsidR="003A5136" w:rsidRPr="00C41D14" w:rsidRDefault="003A5136" w:rsidP="00C41D14">
      <w:pPr>
        <w:pStyle w:val="ListParagraph"/>
        <w:numPr>
          <w:ilvl w:val="0"/>
          <w:numId w:val="1"/>
        </w:numPr>
        <w:shd w:val="clear" w:color="auto" w:fill="F2F2F2" w:themeFill="background1" w:themeFillShade="F2"/>
        <w:spacing w:after="0"/>
        <w:ind w:left="709" w:hanging="709"/>
        <w:jc w:val="both"/>
        <w:outlineLvl w:val="0"/>
        <w:rPr>
          <w:rFonts w:ascii="Arial" w:hAnsi="Arial" w:cs="Arial"/>
          <w:sz w:val="20"/>
          <w:szCs w:val="20"/>
        </w:rPr>
      </w:pPr>
      <w:bookmarkStart w:id="5" w:name="_Toc513124592"/>
      <w:r w:rsidRPr="00C41D14">
        <w:rPr>
          <w:rFonts w:ascii="Arial" w:hAnsi="Arial" w:cs="Arial"/>
          <w:b/>
          <w:sz w:val="20"/>
          <w:szCs w:val="20"/>
        </w:rPr>
        <w:t>Roles and responsibilities</w:t>
      </w:r>
      <w:bookmarkEnd w:id="5"/>
    </w:p>
    <w:p w14:paraId="1516D8C5" w14:textId="77777777" w:rsidR="003A5136" w:rsidRPr="00C41D14" w:rsidRDefault="003A5136" w:rsidP="00C41D14">
      <w:pPr>
        <w:pStyle w:val="ListParagraph"/>
        <w:spacing w:after="0"/>
        <w:ind w:left="709"/>
        <w:jc w:val="both"/>
        <w:rPr>
          <w:rFonts w:ascii="Arial" w:hAnsi="Arial" w:cs="Arial"/>
          <w:sz w:val="20"/>
          <w:szCs w:val="20"/>
        </w:rPr>
      </w:pPr>
    </w:p>
    <w:p w14:paraId="2886BFBB" w14:textId="34916349" w:rsidR="003A5136" w:rsidRPr="00C41D14" w:rsidRDefault="003A5136" w:rsidP="00C41D14">
      <w:pPr>
        <w:pStyle w:val="ListParagraph"/>
        <w:numPr>
          <w:ilvl w:val="1"/>
          <w:numId w:val="1"/>
        </w:numPr>
        <w:spacing w:after="0"/>
        <w:ind w:left="709" w:hanging="709"/>
        <w:jc w:val="both"/>
        <w:rPr>
          <w:rFonts w:ascii="Arial" w:hAnsi="Arial" w:cs="Arial"/>
          <w:sz w:val="20"/>
          <w:szCs w:val="20"/>
        </w:rPr>
      </w:pPr>
      <w:r w:rsidRPr="00C41D14">
        <w:rPr>
          <w:rFonts w:ascii="Arial" w:hAnsi="Arial" w:cs="Arial"/>
          <w:sz w:val="20"/>
          <w:szCs w:val="20"/>
        </w:rPr>
        <w:t xml:space="preserve">The parties hereby record their intention that, for the purposes of the Data Protection Legislation, the </w:t>
      </w:r>
      <w:r w:rsidR="00F718D8">
        <w:rPr>
          <w:rFonts w:ascii="Arial" w:hAnsi="Arial" w:cs="Arial"/>
          <w:sz w:val="20"/>
          <w:szCs w:val="20"/>
        </w:rPr>
        <w:t>University</w:t>
      </w:r>
      <w:r w:rsidRPr="00C41D14">
        <w:rPr>
          <w:rFonts w:ascii="Arial" w:hAnsi="Arial" w:cs="Arial"/>
          <w:sz w:val="20"/>
          <w:szCs w:val="20"/>
        </w:rPr>
        <w:t xml:space="preserve"> shall be the controller and the Supplier shall be the processor.</w:t>
      </w:r>
    </w:p>
    <w:p w14:paraId="54762B52" w14:textId="77777777" w:rsidR="005635CE" w:rsidRPr="00C41D14" w:rsidRDefault="005635CE" w:rsidP="00C41D14">
      <w:pPr>
        <w:pStyle w:val="ListParagraph"/>
        <w:spacing w:after="0"/>
        <w:ind w:left="709"/>
        <w:jc w:val="both"/>
        <w:rPr>
          <w:rFonts w:ascii="Arial" w:hAnsi="Arial" w:cs="Arial"/>
          <w:sz w:val="20"/>
          <w:szCs w:val="20"/>
        </w:rPr>
      </w:pPr>
    </w:p>
    <w:p w14:paraId="5468C014" w14:textId="3883D50F" w:rsidR="003A5136" w:rsidRPr="00C41D14" w:rsidRDefault="00177B42" w:rsidP="00C41D14">
      <w:pPr>
        <w:pStyle w:val="ListParagraph"/>
        <w:numPr>
          <w:ilvl w:val="1"/>
          <w:numId w:val="1"/>
        </w:numPr>
        <w:spacing w:after="0"/>
        <w:ind w:left="709" w:hanging="709"/>
        <w:jc w:val="both"/>
        <w:rPr>
          <w:rFonts w:ascii="Arial" w:hAnsi="Arial" w:cs="Arial"/>
          <w:sz w:val="20"/>
          <w:szCs w:val="20"/>
        </w:rPr>
      </w:pPr>
      <w:r w:rsidRPr="00C41D14">
        <w:rPr>
          <w:rFonts w:ascii="Arial" w:hAnsi="Arial" w:cs="Arial"/>
          <w:sz w:val="20"/>
          <w:szCs w:val="20"/>
        </w:rPr>
        <w:fldChar w:fldCharType="begin"/>
      </w:r>
      <w:r w:rsidRPr="00C41D14">
        <w:rPr>
          <w:rFonts w:ascii="Arial" w:hAnsi="Arial" w:cs="Arial"/>
          <w:sz w:val="20"/>
          <w:szCs w:val="20"/>
        </w:rPr>
        <w:instrText xml:space="preserve"> REF _Ref498424019 \r \h </w:instrText>
      </w:r>
      <w:r w:rsidR="0069152C" w:rsidRPr="00C41D14">
        <w:rPr>
          <w:rFonts w:ascii="Arial" w:hAnsi="Arial" w:cs="Arial"/>
          <w:sz w:val="20"/>
          <w:szCs w:val="20"/>
        </w:rPr>
        <w:instrText xml:space="preserve"> \* MERGEFORMAT </w:instrText>
      </w:r>
      <w:r w:rsidRPr="00C41D14">
        <w:rPr>
          <w:rFonts w:ascii="Arial" w:hAnsi="Arial" w:cs="Arial"/>
          <w:sz w:val="20"/>
          <w:szCs w:val="20"/>
        </w:rPr>
      </w:r>
      <w:r w:rsidRPr="00C41D14">
        <w:rPr>
          <w:rFonts w:ascii="Arial" w:hAnsi="Arial" w:cs="Arial"/>
          <w:sz w:val="20"/>
          <w:szCs w:val="20"/>
        </w:rPr>
        <w:fldChar w:fldCharType="separate"/>
      </w:r>
      <w:r w:rsidR="00C41D14" w:rsidRPr="00C41D14">
        <w:rPr>
          <w:rFonts w:ascii="Arial" w:hAnsi="Arial" w:cs="Arial"/>
          <w:sz w:val="20"/>
          <w:szCs w:val="20"/>
        </w:rPr>
        <w:t>Schedule 2</w:t>
      </w:r>
      <w:r w:rsidRPr="00C41D14">
        <w:rPr>
          <w:rFonts w:ascii="Arial" w:hAnsi="Arial" w:cs="Arial"/>
          <w:sz w:val="20"/>
          <w:szCs w:val="20"/>
        </w:rPr>
        <w:fldChar w:fldCharType="end"/>
      </w:r>
      <w:r w:rsidRPr="00C41D14">
        <w:rPr>
          <w:rFonts w:ascii="Arial" w:hAnsi="Arial" w:cs="Arial"/>
          <w:sz w:val="20"/>
          <w:szCs w:val="20"/>
        </w:rPr>
        <w:t xml:space="preserve"> </w:t>
      </w:r>
      <w:r w:rsidR="006A6C27" w:rsidRPr="00C41D14">
        <w:rPr>
          <w:rFonts w:ascii="Arial" w:hAnsi="Arial" w:cs="Arial"/>
          <w:sz w:val="20"/>
          <w:szCs w:val="20"/>
        </w:rPr>
        <w:t xml:space="preserve">sets </w:t>
      </w:r>
      <w:r w:rsidR="00E36CC4" w:rsidRPr="00C41D14">
        <w:rPr>
          <w:rFonts w:ascii="Arial" w:hAnsi="Arial" w:cs="Arial"/>
          <w:sz w:val="20"/>
          <w:szCs w:val="20"/>
        </w:rPr>
        <w:t xml:space="preserve">out the scope </w:t>
      </w:r>
      <w:r w:rsidR="00BD0640" w:rsidRPr="00C41D14">
        <w:rPr>
          <w:rFonts w:ascii="Arial" w:hAnsi="Arial" w:cs="Arial"/>
          <w:sz w:val="20"/>
          <w:szCs w:val="20"/>
        </w:rPr>
        <w:t>and purpose of the processing</w:t>
      </w:r>
      <w:r w:rsidR="00AC5051" w:rsidRPr="00C41D14">
        <w:rPr>
          <w:rFonts w:ascii="Arial" w:hAnsi="Arial" w:cs="Arial"/>
          <w:sz w:val="20"/>
          <w:szCs w:val="20"/>
        </w:rPr>
        <w:t xml:space="preserve"> of personal data</w:t>
      </w:r>
      <w:r w:rsidR="00BD0640" w:rsidRPr="00C41D14">
        <w:rPr>
          <w:rFonts w:ascii="Arial" w:hAnsi="Arial" w:cs="Arial"/>
          <w:sz w:val="20"/>
          <w:szCs w:val="20"/>
        </w:rPr>
        <w:t xml:space="preserve"> by the Supplier, the duration of the processing and the types of personal data and categories of data subject</w:t>
      </w:r>
      <w:r w:rsidR="00B633B8" w:rsidRPr="00C41D14">
        <w:rPr>
          <w:rFonts w:ascii="Arial" w:hAnsi="Arial" w:cs="Arial"/>
          <w:sz w:val="20"/>
          <w:szCs w:val="20"/>
        </w:rPr>
        <w:t xml:space="preserve"> concerned</w:t>
      </w:r>
      <w:r w:rsidR="00BD0640" w:rsidRPr="00C41D14">
        <w:rPr>
          <w:rFonts w:ascii="Arial" w:hAnsi="Arial" w:cs="Arial"/>
          <w:sz w:val="20"/>
          <w:szCs w:val="20"/>
        </w:rPr>
        <w:t>.</w:t>
      </w:r>
    </w:p>
    <w:p w14:paraId="5AD729D9" w14:textId="77777777" w:rsidR="002E641E" w:rsidRPr="007E544F" w:rsidRDefault="002E641E" w:rsidP="007E544F">
      <w:pPr>
        <w:spacing w:after="0"/>
        <w:jc w:val="both"/>
        <w:rPr>
          <w:rFonts w:ascii="Arial" w:hAnsi="Arial" w:cs="Arial"/>
          <w:sz w:val="20"/>
          <w:szCs w:val="20"/>
        </w:rPr>
      </w:pPr>
    </w:p>
    <w:p w14:paraId="0B6D6099" w14:textId="77777777" w:rsidR="00F26825" w:rsidRPr="00C41D14" w:rsidRDefault="00F26825" w:rsidP="00C41D14">
      <w:pPr>
        <w:pStyle w:val="ListParagraph"/>
        <w:numPr>
          <w:ilvl w:val="0"/>
          <w:numId w:val="1"/>
        </w:numPr>
        <w:shd w:val="clear" w:color="auto" w:fill="F2F2F2" w:themeFill="background1" w:themeFillShade="F2"/>
        <w:spacing w:after="0"/>
        <w:ind w:left="709" w:hanging="709"/>
        <w:jc w:val="both"/>
        <w:outlineLvl w:val="0"/>
        <w:rPr>
          <w:rFonts w:ascii="Arial" w:hAnsi="Arial" w:cs="Arial"/>
          <w:sz w:val="20"/>
          <w:szCs w:val="20"/>
        </w:rPr>
      </w:pPr>
      <w:bookmarkStart w:id="6" w:name="_Toc513124593"/>
      <w:r w:rsidRPr="00C41D14">
        <w:rPr>
          <w:rFonts w:ascii="Arial" w:hAnsi="Arial" w:cs="Arial"/>
          <w:b/>
          <w:sz w:val="20"/>
          <w:szCs w:val="20"/>
        </w:rPr>
        <w:t>Compliance with Data Protection Legislation</w:t>
      </w:r>
      <w:bookmarkEnd w:id="6"/>
    </w:p>
    <w:p w14:paraId="7E1F7D3C" w14:textId="77777777" w:rsidR="00F26825" w:rsidRPr="00C41D14" w:rsidRDefault="00F26825" w:rsidP="00C41D14">
      <w:pPr>
        <w:pStyle w:val="ListParagraph"/>
        <w:spacing w:after="0"/>
        <w:ind w:left="709"/>
        <w:jc w:val="both"/>
        <w:rPr>
          <w:rFonts w:ascii="Arial" w:hAnsi="Arial" w:cs="Arial"/>
          <w:sz w:val="20"/>
          <w:szCs w:val="20"/>
        </w:rPr>
      </w:pPr>
    </w:p>
    <w:p w14:paraId="191454B8" w14:textId="489AC242" w:rsidR="00F26825" w:rsidRDefault="009C7315" w:rsidP="00C41D14">
      <w:pPr>
        <w:pStyle w:val="ListParagraph"/>
        <w:numPr>
          <w:ilvl w:val="1"/>
          <w:numId w:val="1"/>
        </w:numPr>
        <w:spacing w:after="0"/>
        <w:ind w:left="709" w:hanging="709"/>
        <w:jc w:val="both"/>
        <w:rPr>
          <w:rFonts w:ascii="Arial" w:hAnsi="Arial" w:cs="Arial"/>
          <w:sz w:val="20"/>
          <w:szCs w:val="20"/>
        </w:rPr>
      </w:pPr>
      <w:bookmarkStart w:id="7" w:name="_Ref498420904"/>
      <w:bookmarkStart w:id="8" w:name="_Ref498424354"/>
      <w:r w:rsidRPr="00C41D14">
        <w:rPr>
          <w:rFonts w:ascii="Arial" w:hAnsi="Arial" w:cs="Arial"/>
          <w:sz w:val="20"/>
          <w:szCs w:val="20"/>
        </w:rPr>
        <w:t xml:space="preserve">Each party </w:t>
      </w:r>
      <w:r w:rsidR="006071A6" w:rsidRPr="00C41D14">
        <w:rPr>
          <w:rFonts w:ascii="Arial" w:hAnsi="Arial" w:cs="Arial"/>
          <w:sz w:val="20"/>
          <w:szCs w:val="20"/>
        </w:rPr>
        <w:t>shall</w:t>
      </w:r>
      <w:r w:rsidRPr="00C41D14">
        <w:rPr>
          <w:rFonts w:ascii="Arial" w:hAnsi="Arial" w:cs="Arial"/>
          <w:sz w:val="20"/>
          <w:szCs w:val="20"/>
        </w:rPr>
        <w:t xml:space="preserve"> comply with all applicable requirements of t</w:t>
      </w:r>
      <w:r w:rsidR="00714C1A" w:rsidRPr="00C41D14">
        <w:rPr>
          <w:rFonts w:ascii="Arial" w:hAnsi="Arial" w:cs="Arial"/>
          <w:sz w:val="20"/>
          <w:szCs w:val="20"/>
        </w:rPr>
        <w:t>he Data Protection Legislation. This clause</w:t>
      </w:r>
      <w:bookmarkEnd w:id="7"/>
      <w:r w:rsidR="00714C1A" w:rsidRPr="00C41D14">
        <w:rPr>
          <w:rFonts w:ascii="Arial" w:hAnsi="Arial" w:cs="Arial"/>
          <w:sz w:val="20"/>
          <w:szCs w:val="20"/>
        </w:rPr>
        <w:t xml:space="preserve"> </w:t>
      </w:r>
      <w:r w:rsidR="00714C1A" w:rsidRPr="00C41D14">
        <w:rPr>
          <w:rFonts w:ascii="Arial" w:hAnsi="Arial" w:cs="Arial"/>
          <w:sz w:val="20"/>
          <w:szCs w:val="20"/>
        </w:rPr>
        <w:fldChar w:fldCharType="begin"/>
      </w:r>
      <w:r w:rsidR="00714C1A" w:rsidRPr="00C41D14">
        <w:rPr>
          <w:rFonts w:ascii="Arial" w:hAnsi="Arial" w:cs="Arial"/>
          <w:sz w:val="20"/>
          <w:szCs w:val="20"/>
        </w:rPr>
        <w:instrText xml:space="preserve"> REF _Ref498420904 \r \h </w:instrText>
      </w:r>
      <w:r w:rsidR="0069152C" w:rsidRPr="00C41D14">
        <w:rPr>
          <w:rFonts w:ascii="Arial" w:hAnsi="Arial" w:cs="Arial"/>
          <w:sz w:val="20"/>
          <w:szCs w:val="20"/>
        </w:rPr>
        <w:instrText xml:space="preserve"> \* MERGEFORMAT </w:instrText>
      </w:r>
      <w:r w:rsidR="00714C1A" w:rsidRPr="00C41D14">
        <w:rPr>
          <w:rFonts w:ascii="Arial" w:hAnsi="Arial" w:cs="Arial"/>
          <w:sz w:val="20"/>
          <w:szCs w:val="20"/>
        </w:rPr>
      </w:r>
      <w:r w:rsidR="00714C1A" w:rsidRPr="00C41D14">
        <w:rPr>
          <w:rFonts w:ascii="Arial" w:hAnsi="Arial" w:cs="Arial"/>
          <w:sz w:val="20"/>
          <w:szCs w:val="20"/>
        </w:rPr>
        <w:fldChar w:fldCharType="separate"/>
      </w:r>
      <w:r w:rsidR="00C41D14" w:rsidRPr="00C41D14">
        <w:rPr>
          <w:rFonts w:ascii="Arial" w:hAnsi="Arial" w:cs="Arial"/>
          <w:sz w:val="20"/>
          <w:szCs w:val="20"/>
        </w:rPr>
        <w:t>3.1</w:t>
      </w:r>
      <w:r w:rsidR="00714C1A" w:rsidRPr="00C41D14">
        <w:rPr>
          <w:rFonts w:ascii="Arial" w:hAnsi="Arial" w:cs="Arial"/>
          <w:sz w:val="20"/>
          <w:szCs w:val="20"/>
        </w:rPr>
        <w:fldChar w:fldCharType="end"/>
      </w:r>
      <w:r w:rsidR="00714C1A" w:rsidRPr="00C41D14">
        <w:rPr>
          <w:rFonts w:ascii="Arial" w:hAnsi="Arial" w:cs="Arial"/>
          <w:sz w:val="20"/>
          <w:szCs w:val="20"/>
        </w:rPr>
        <w:t xml:space="preserve"> is in addition to, and does not relieve any party from complying with, a party’s obligations under the Data Protection Legislation.</w:t>
      </w:r>
      <w:bookmarkEnd w:id="8"/>
    </w:p>
    <w:p w14:paraId="3C02DC4E" w14:textId="77777777" w:rsidR="00D44C13" w:rsidRPr="00C41D14" w:rsidRDefault="00D44C13" w:rsidP="00D44C13">
      <w:pPr>
        <w:pStyle w:val="ListParagraph"/>
        <w:spacing w:after="0"/>
        <w:ind w:left="709"/>
        <w:jc w:val="both"/>
        <w:rPr>
          <w:rFonts w:ascii="Arial" w:hAnsi="Arial" w:cs="Arial"/>
          <w:sz w:val="20"/>
          <w:szCs w:val="20"/>
        </w:rPr>
      </w:pPr>
    </w:p>
    <w:p w14:paraId="54CA5E6C" w14:textId="77777777" w:rsidR="000911FC" w:rsidRDefault="00A866DF" w:rsidP="00C41D14">
      <w:pPr>
        <w:pStyle w:val="ListParagraph"/>
        <w:numPr>
          <w:ilvl w:val="1"/>
          <w:numId w:val="1"/>
        </w:numPr>
        <w:spacing w:after="0"/>
        <w:ind w:left="709" w:hanging="709"/>
        <w:jc w:val="both"/>
        <w:rPr>
          <w:rFonts w:ascii="Arial" w:hAnsi="Arial" w:cs="Arial"/>
          <w:sz w:val="20"/>
          <w:szCs w:val="20"/>
        </w:rPr>
      </w:pPr>
      <w:r w:rsidRPr="00C41D14">
        <w:rPr>
          <w:rFonts w:ascii="Arial" w:hAnsi="Arial" w:cs="Arial"/>
          <w:sz w:val="20"/>
          <w:szCs w:val="20"/>
        </w:rPr>
        <w:t xml:space="preserve">Without prejudice to the generality of clause </w:t>
      </w:r>
      <w:r w:rsidRPr="00C41D14">
        <w:rPr>
          <w:rFonts w:ascii="Arial" w:hAnsi="Arial" w:cs="Arial"/>
          <w:sz w:val="20"/>
          <w:szCs w:val="20"/>
        </w:rPr>
        <w:fldChar w:fldCharType="begin"/>
      </w:r>
      <w:r w:rsidRPr="00C41D14">
        <w:rPr>
          <w:rFonts w:ascii="Arial" w:hAnsi="Arial" w:cs="Arial"/>
          <w:sz w:val="20"/>
          <w:szCs w:val="20"/>
        </w:rPr>
        <w:instrText xml:space="preserve"> REF _Ref498424354 \r \h </w:instrText>
      </w:r>
      <w:r w:rsidR="0069152C" w:rsidRPr="00C41D14">
        <w:rPr>
          <w:rFonts w:ascii="Arial" w:hAnsi="Arial" w:cs="Arial"/>
          <w:sz w:val="20"/>
          <w:szCs w:val="20"/>
        </w:rPr>
        <w:instrText xml:space="preserve"> \* MERGEFORMAT </w:instrText>
      </w:r>
      <w:r w:rsidRPr="00C41D14">
        <w:rPr>
          <w:rFonts w:ascii="Arial" w:hAnsi="Arial" w:cs="Arial"/>
          <w:sz w:val="20"/>
          <w:szCs w:val="20"/>
        </w:rPr>
      </w:r>
      <w:r w:rsidRPr="00C41D14">
        <w:rPr>
          <w:rFonts w:ascii="Arial" w:hAnsi="Arial" w:cs="Arial"/>
          <w:sz w:val="20"/>
          <w:szCs w:val="20"/>
        </w:rPr>
        <w:fldChar w:fldCharType="separate"/>
      </w:r>
      <w:r w:rsidR="00C41D14" w:rsidRPr="00C41D14">
        <w:rPr>
          <w:rFonts w:ascii="Arial" w:hAnsi="Arial" w:cs="Arial"/>
          <w:sz w:val="20"/>
          <w:szCs w:val="20"/>
        </w:rPr>
        <w:t>3.1</w:t>
      </w:r>
      <w:r w:rsidRPr="00C41D14">
        <w:rPr>
          <w:rFonts w:ascii="Arial" w:hAnsi="Arial" w:cs="Arial"/>
          <w:sz w:val="20"/>
          <w:szCs w:val="20"/>
        </w:rPr>
        <w:fldChar w:fldCharType="end"/>
      </w:r>
      <w:r w:rsidRPr="00C41D14">
        <w:rPr>
          <w:rFonts w:ascii="Arial" w:hAnsi="Arial" w:cs="Arial"/>
          <w:sz w:val="20"/>
          <w:szCs w:val="20"/>
        </w:rPr>
        <w:t xml:space="preserve">, the </w:t>
      </w:r>
      <w:r w:rsidR="00F718D8">
        <w:rPr>
          <w:rFonts w:ascii="Arial" w:hAnsi="Arial" w:cs="Arial"/>
          <w:sz w:val="20"/>
          <w:szCs w:val="20"/>
        </w:rPr>
        <w:t>University</w:t>
      </w:r>
      <w:r w:rsidRPr="00C41D14">
        <w:rPr>
          <w:rFonts w:ascii="Arial" w:hAnsi="Arial" w:cs="Arial"/>
          <w:sz w:val="20"/>
          <w:szCs w:val="20"/>
        </w:rPr>
        <w:t xml:space="preserve"> will ensure that it has all necessary appropriate consents and notices in place to enable the lawful transfer </w:t>
      </w:r>
      <w:r w:rsidR="00A345F8" w:rsidRPr="00C41D14">
        <w:rPr>
          <w:rFonts w:ascii="Arial" w:hAnsi="Arial" w:cs="Arial"/>
          <w:sz w:val="20"/>
          <w:szCs w:val="20"/>
        </w:rPr>
        <w:t xml:space="preserve">to </w:t>
      </w:r>
      <w:r w:rsidRPr="00C41D14">
        <w:rPr>
          <w:rFonts w:ascii="Arial" w:hAnsi="Arial" w:cs="Arial"/>
          <w:sz w:val="20"/>
          <w:szCs w:val="20"/>
        </w:rPr>
        <w:t>and processing of the personal data by the Supplier in connection with the performance by the Supplier of its obligations under the Services Agreement and this Agre</w:t>
      </w:r>
      <w:r w:rsidR="001D5296" w:rsidRPr="00C41D14">
        <w:rPr>
          <w:rFonts w:ascii="Arial" w:hAnsi="Arial" w:cs="Arial"/>
          <w:sz w:val="20"/>
          <w:szCs w:val="20"/>
        </w:rPr>
        <w:t>ement.</w:t>
      </w:r>
    </w:p>
    <w:p w14:paraId="72953703" w14:textId="77777777" w:rsidR="000911FC" w:rsidRDefault="000911FC" w:rsidP="000911FC">
      <w:pPr>
        <w:pStyle w:val="ListParagraph"/>
        <w:spacing w:after="0"/>
        <w:ind w:left="709"/>
        <w:jc w:val="both"/>
        <w:rPr>
          <w:rFonts w:ascii="Arial" w:hAnsi="Arial" w:cs="Arial"/>
          <w:sz w:val="20"/>
          <w:szCs w:val="20"/>
        </w:rPr>
      </w:pPr>
    </w:p>
    <w:p w14:paraId="616C6FDD" w14:textId="539432CD" w:rsidR="00A866DF" w:rsidRPr="00C41D14" w:rsidRDefault="008765F5" w:rsidP="00C41D14">
      <w:pPr>
        <w:pStyle w:val="ListParagraph"/>
        <w:numPr>
          <w:ilvl w:val="1"/>
          <w:numId w:val="1"/>
        </w:numPr>
        <w:spacing w:after="0"/>
        <w:ind w:left="709" w:hanging="709"/>
        <w:jc w:val="both"/>
        <w:rPr>
          <w:rFonts w:ascii="Arial" w:hAnsi="Arial" w:cs="Arial"/>
          <w:sz w:val="20"/>
          <w:szCs w:val="20"/>
        </w:rPr>
      </w:pPr>
      <w:r w:rsidRPr="00C41D14">
        <w:rPr>
          <w:rFonts w:ascii="Arial" w:hAnsi="Arial" w:cs="Arial"/>
          <w:sz w:val="20"/>
          <w:szCs w:val="20"/>
        </w:rPr>
        <w:t xml:space="preserve">To the extent within the </w:t>
      </w:r>
      <w:r w:rsidR="00F718D8">
        <w:rPr>
          <w:rFonts w:ascii="Arial" w:hAnsi="Arial" w:cs="Arial"/>
          <w:sz w:val="20"/>
          <w:szCs w:val="20"/>
        </w:rPr>
        <w:t>University</w:t>
      </w:r>
      <w:r w:rsidRPr="00C41D14">
        <w:rPr>
          <w:rFonts w:ascii="Arial" w:hAnsi="Arial" w:cs="Arial"/>
          <w:sz w:val="20"/>
          <w:szCs w:val="20"/>
        </w:rPr>
        <w:t xml:space="preserve">’s control having regard to the Supplier’s obligations under </w:t>
      </w:r>
      <w:r w:rsidR="000911FC">
        <w:rPr>
          <w:rFonts w:ascii="Arial" w:hAnsi="Arial" w:cs="Arial"/>
          <w:sz w:val="20"/>
          <w:szCs w:val="20"/>
        </w:rPr>
        <w:t>t</w:t>
      </w:r>
      <w:r w:rsidR="007E0B7F">
        <w:rPr>
          <w:rFonts w:ascii="Arial" w:hAnsi="Arial" w:cs="Arial"/>
          <w:sz w:val="20"/>
          <w:szCs w:val="20"/>
        </w:rPr>
        <w:t>he Services Agreement and this</w:t>
      </w:r>
      <w:r w:rsidRPr="00C41D14">
        <w:rPr>
          <w:rFonts w:ascii="Arial" w:hAnsi="Arial" w:cs="Arial"/>
          <w:sz w:val="20"/>
          <w:szCs w:val="20"/>
        </w:rPr>
        <w:t xml:space="preserve"> Agreement, the </w:t>
      </w:r>
      <w:r w:rsidR="00F718D8">
        <w:rPr>
          <w:rFonts w:ascii="Arial" w:hAnsi="Arial" w:cs="Arial"/>
          <w:sz w:val="20"/>
          <w:szCs w:val="20"/>
        </w:rPr>
        <w:t>University</w:t>
      </w:r>
      <w:r w:rsidRPr="00C41D14">
        <w:rPr>
          <w:rFonts w:ascii="Arial" w:hAnsi="Arial" w:cs="Arial"/>
          <w:sz w:val="20"/>
          <w:szCs w:val="20"/>
        </w:rPr>
        <w:t xml:space="preserve"> shall be responsible for the accuracy and quality of the personal data processed by the Supplier under this Agreement.</w:t>
      </w:r>
    </w:p>
    <w:p w14:paraId="180C6234" w14:textId="77777777" w:rsidR="00FA4CFC" w:rsidRPr="00C41D14" w:rsidRDefault="00FA4CFC" w:rsidP="00C41D14">
      <w:pPr>
        <w:pStyle w:val="ListParagraph"/>
        <w:spacing w:after="0"/>
        <w:ind w:left="709"/>
        <w:jc w:val="both"/>
        <w:rPr>
          <w:rFonts w:ascii="Arial" w:hAnsi="Arial" w:cs="Arial"/>
          <w:sz w:val="20"/>
          <w:szCs w:val="20"/>
        </w:rPr>
      </w:pPr>
    </w:p>
    <w:p w14:paraId="2E203477" w14:textId="4BBAEE3F" w:rsidR="00261795" w:rsidRPr="00C41D14" w:rsidRDefault="00261795" w:rsidP="00C41D14">
      <w:pPr>
        <w:pStyle w:val="ListParagraph"/>
        <w:numPr>
          <w:ilvl w:val="1"/>
          <w:numId w:val="1"/>
        </w:numPr>
        <w:spacing w:after="0"/>
        <w:ind w:left="709" w:hanging="709"/>
        <w:jc w:val="both"/>
        <w:rPr>
          <w:rFonts w:ascii="Arial" w:hAnsi="Arial" w:cs="Arial"/>
          <w:sz w:val="20"/>
          <w:szCs w:val="20"/>
        </w:rPr>
      </w:pPr>
      <w:r w:rsidRPr="00C41D14">
        <w:rPr>
          <w:rFonts w:ascii="Arial" w:hAnsi="Arial" w:cs="Arial"/>
          <w:sz w:val="20"/>
          <w:szCs w:val="20"/>
        </w:rPr>
        <w:t xml:space="preserve">The Supplier shall have an ongoing obligation throughout the duration of the Services Agreement to identify and report to the </w:t>
      </w:r>
      <w:r w:rsidR="00F718D8">
        <w:rPr>
          <w:rFonts w:ascii="Arial" w:hAnsi="Arial" w:cs="Arial"/>
          <w:sz w:val="20"/>
          <w:szCs w:val="20"/>
        </w:rPr>
        <w:t>University</w:t>
      </w:r>
      <w:r w:rsidRPr="00C41D14">
        <w:rPr>
          <w:rFonts w:ascii="Arial" w:hAnsi="Arial" w:cs="Arial"/>
          <w:sz w:val="20"/>
          <w:szCs w:val="20"/>
        </w:rPr>
        <w:t>:</w:t>
      </w:r>
    </w:p>
    <w:p w14:paraId="24898F53" w14:textId="77777777" w:rsidR="00261795" w:rsidRPr="00C41D14" w:rsidRDefault="00261795" w:rsidP="00C41D14">
      <w:pPr>
        <w:pStyle w:val="ListParagraph"/>
        <w:spacing w:after="0"/>
        <w:ind w:left="709"/>
        <w:jc w:val="both"/>
        <w:rPr>
          <w:rFonts w:ascii="Arial" w:hAnsi="Arial" w:cs="Arial"/>
          <w:sz w:val="20"/>
          <w:szCs w:val="20"/>
        </w:rPr>
      </w:pPr>
    </w:p>
    <w:p w14:paraId="4C4C31AD" w14:textId="77777777" w:rsidR="00FA4CFC" w:rsidRPr="00C41D14" w:rsidRDefault="00261795" w:rsidP="00C41D14">
      <w:pPr>
        <w:pStyle w:val="ListParagraph"/>
        <w:numPr>
          <w:ilvl w:val="2"/>
          <w:numId w:val="1"/>
        </w:numPr>
        <w:spacing w:after="0"/>
        <w:ind w:left="1560" w:hanging="840"/>
        <w:jc w:val="both"/>
        <w:rPr>
          <w:rFonts w:ascii="Arial" w:hAnsi="Arial" w:cs="Arial"/>
          <w:sz w:val="20"/>
          <w:szCs w:val="20"/>
        </w:rPr>
      </w:pPr>
      <w:r w:rsidRPr="00C41D14">
        <w:rPr>
          <w:rFonts w:ascii="Arial" w:hAnsi="Arial" w:cs="Arial"/>
          <w:sz w:val="20"/>
          <w:szCs w:val="20"/>
        </w:rPr>
        <w:t>best practice techniques relating to the processing of personal data under this Agreement; and</w:t>
      </w:r>
    </w:p>
    <w:p w14:paraId="221AA17A" w14:textId="741B368A" w:rsidR="00261795" w:rsidRPr="00C41D14" w:rsidRDefault="00261795" w:rsidP="00C41D14">
      <w:pPr>
        <w:pStyle w:val="ListParagraph"/>
        <w:numPr>
          <w:ilvl w:val="2"/>
          <w:numId w:val="1"/>
        </w:numPr>
        <w:spacing w:after="0"/>
        <w:ind w:left="1560" w:hanging="840"/>
        <w:jc w:val="both"/>
        <w:rPr>
          <w:rFonts w:ascii="Arial" w:hAnsi="Arial" w:cs="Arial"/>
          <w:sz w:val="20"/>
          <w:szCs w:val="20"/>
        </w:rPr>
      </w:pPr>
      <w:r w:rsidRPr="00C41D14">
        <w:rPr>
          <w:rFonts w:ascii="Arial" w:hAnsi="Arial" w:cs="Arial"/>
          <w:sz w:val="20"/>
          <w:szCs w:val="20"/>
        </w:rPr>
        <w:t>the emergence of new and evolving technologies which could improve the availability, confidentiality and/or integrity of the processing of personal data under this Agreement.</w:t>
      </w:r>
    </w:p>
    <w:p w14:paraId="72B180D0" w14:textId="77777777" w:rsidR="00566DB3" w:rsidRPr="00C41D14" w:rsidRDefault="00566DB3" w:rsidP="00C41D14">
      <w:pPr>
        <w:pStyle w:val="ListParagraph"/>
        <w:spacing w:after="0"/>
        <w:ind w:left="709"/>
        <w:jc w:val="both"/>
        <w:rPr>
          <w:rFonts w:ascii="Arial" w:hAnsi="Arial" w:cs="Arial"/>
          <w:sz w:val="20"/>
          <w:szCs w:val="20"/>
        </w:rPr>
      </w:pPr>
    </w:p>
    <w:p w14:paraId="1EA78DF2" w14:textId="77777777" w:rsidR="00566DB3" w:rsidRPr="00C41D14" w:rsidRDefault="00BE2FAA" w:rsidP="00C41D14">
      <w:pPr>
        <w:pStyle w:val="ListParagraph"/>
        <w:numPr>
          <w:ilvl w:val="0"/>
          <w:numId w:val="1"/>
        </w:numPr>
        <w:shd w:val="clear" w:color="auto" w:fill="F2F2F2" w:themeFill="background1" w:themeFillShade="F2"/>
        <w:spacing w:after="0"/>
        <w:ind w:left="709" w:hanging="709"/>
        <w:jc w:val="both"/>
        <w:outlineLvl w:val="0"/>
        <w:rPr>
          <w:rFonts w:ascii="Arial" w:hAnsi="Arial" w:cs="Arial"/>
          <w:sz w:val="20"/>
          <w:szCs w:val="20"/>
        </w:rPr>
      </w:pPr>
      <w:bookmarkStart w:id="9" w:name="_Toc513124594"/>
      <w:r w:rsidRPr="00C41D14">
        <w:rPr>
          <w:rFonts w:ascii="Arial" w:hAnsi="Arial" w:cs="Arial"/>
          <w:b/>
          <w:sz w:val="20"/>
          <w:szCs w:val="20"/>
        </w:rPr>
        <w:t>Processing of personal data by the Supplier</w:t>
      </w:r>
      <w:bookmarkEnd w:id="9"/>
    </w:p>
    <w:p w14:paraId="1CFD436D" w14:textId="77777777" w:rsidR="00566DB3" w:rsidRPr="00C41D14" w:rsidRDefault="00566DB3" w:rsidP="00C41D14">
      <w:pPr>
        <w:pStyle w:val="ListParagraph"/>
        <w:spacing w:after="0"/>
        <w:ind w:left="709"/>
        <w:jc w:val="both"/>
        <w:rPr>
          <w:rFonts w:ascii="Arial" w:hAnsi="Arial" w:cs="Arial"/>
          <w:sz w:val="20"/>
          <w:szCs w:val="20"/>
        </w:rPr>
      </w:pPr>
    </w:p>
    <w:p w14:paraId="3B105D27" w14:textId="77777777" w:rsidR="00360DB2" w:rsidRPr="00C41D14" w:rsidRDefault="001D5904" w:rsidP="00C41D14">
      <w:pPr>
        <w:pStyle w:val="ListParagraph"/>
        <w:numPr>
          <w:ilvl w:val="1"/>
          <w:numId w:val="1"/>
        </w:numPr>
        <w:spacing w:after="0"/>
        <w:ind w:left="709" w:hanging="709"/>
        <w:jc w:val="both"/>
        <w:rPr>
          <w:rFonts w:ascii="Arial" w:hAnsi="Arial" w:cs="Arial"/>
          <w:sz w:val="20"/>
          <w:szCs w:val="20"/>
        </w:rPr>
      </w:pPr>
      <w:bookmarkStart w:id="10" w:name="_Ref498425642"/>
      <w:r w:rsidRPr="00C41D14">
        <w:rPr>
          <w:rFonts w:ascii="Arial" w:hAnsi="Arial" w:cs="Arial"/>
          <w:sz w:val="20"/>
          <w:szCs w:val="20"/>
        </w:rPr>
        <w:t>T</w:t>
      </w:r>
      <w:r w:rsidR="00543ABA" w:rsidRPr="00C41D14">
        <w:rPr>
          <w:rFonts w:ascii="Arial" w:hAnsi="Arial" w:cs="Arial"/>
          <w:sz w:val="20"/>
          <w:szCs w:val="20"/>
        </w:rPr>
        <w:t xml:space="preserve">he Supplier </w:t>
      </w:r>
      <w:r w:rsidRPr="00C41D14">
        <w:rPr>
          <w:rFonts w:ascii="Arial" w:hAnsi="Arial" w:cs="Arial"/>
          <w:sz w:val="20"/>
          <w:szCs w:val="20"/>
        </w:rPr>
        <w:t xml:space="preserve">shall </w:t>
      </w:r>
      <w:r w:rsidR="00360DB2" w:rsidRPr="00C41D14">
        <w:rPr>
          <w:rFonts w:ascii="Arial" w:hAnsi="Arial" w:cs="Arial"/>
          <w:sz w:val="20"/>
          <w:szCs w:val="20"/>
        </w:rPr>
        <w:t xml:space="preserve">only </w:t>
      </w:r>
      <w:r w:rsidRPr="00C41D14">
        <w:rPr>
          <w:rFonts w:ascii="Arial" w:hAnsi="Arial" w:cs="Arial"/>
          <w:sz w:val="20"/>
          <w:szCs w:val="20"/>
        </w:rPr>
        <w:t>process per</w:t>
      </w:r>
      <w:r w:rsidR="00360DB2" w:rsidRPr="00C41D14">
        <w:rPr>
          <w:rFonts w:ascii="Arial" w:hAnsi="Arial" w:cs="Arial"/>
          <w:sz w:val="20"/>
          <w:szCs w:val="20"/>
        </w:rPr>
        <w:t>sonal data:</w:t>
      </w:r>
      <w:bookmarkEnd w:id="10"/>
    </w:p>
    <w:p w14:paraId="7DD26F9D" w14:textId="77777777" w:rsidR="00360DB2" w:rsidRPr="00C41D14" w:rsidRDefault="00360DB2" w:rsidP="00C41D14">
      <w:pPr>
        <w:pStyle w:val="ListParagraph"/>
        <w:spacing w:after="0"/>
        <w:ind w:left="709"/>
        <w:jc w:val="both"/>
        <w:rPr>
          <w:rFonts w:ascii="Arial" w:hAnsi="Arial" w:cs="Arial"/>
          <w:sz w:val="20"/>
          <w:szCs w:val="20"/>
        </w:rPr>
      </w:pPr>
    </w:p>
    <w:p w14:paraId="0D10E10F" w14:textId="77777777" w:rsidR="00B7702E" w:rsidRPr="00C41D14" w:rsidRDefault="001D5904" w:rsidP="00C41D14">
      <w:pPr>
        <w:pStyle w:val="ListParagraph"/>
        <w:numPr>
          <w:ilvl w:val="2"/>
          <w:numId w:val="1"/>
        </w:numPr>
        <w:spacing w:after="0"/>
        <w:ind w:left="1560" w:hanging="840"/>
        <w:jc w:val="both"/>
        <w:rPr>
          <w:rFonts w:ascii="Arial" w:hAnsi="Arial" w:cs="Arial"/>
          <w:sz w:val="20"/>
          <w:szCs w:val="20"/>
        </w:rPr>
      </w:pPr>
      <w:r w:rsidRPr="00C41D14">
        <w:rPr>
          <w:rFonts w:ascii="Arial" w:hAnsi="Arial" w:cs="Arial"/>
          <w:sz w:val="20"/>
          <w:szCs w:val="20"/>
        </w:rPr>
        <w:t xml:space="preserve">for the purposes </w:t>
      </w:r>
      <w:r w:rsidR="00B7702E" w:rsidRPr="00C41D14">
        <w:rPr>
          <w:rFonts w:ascii="Arial" w:hAnsi="Arial" w:cs="Arial"/>
          <w:sz w:val="20"/>
          <w:szCs w:val="20"/>
        </w:rPr>
        <w:t>expressly specified in the Services Agreement;</w:t>
      </w:r>
    </w:p>
    <w:p w14:paraId="5B96BC36" w14:textId="77777777" w:rsidR="00566DB3" w:rsidRPr="00C41D14" w:rsidRDefault="001D5904" w:rsidP="00C41D14">
      <w:pPr>
        <w:pStyle w:val="ListParagraph"/>
        <w:numPr>
          <w:ilvl w:val="2"/>
          <w:numId w:val="1"/>
        </w:numPr>
        <w:spacing w:after="0"/>
        <w:ind w:left="1560" w:hanging="840"/>
        <w:jc w:val="both"/>
        <w:rPr>
          <w:rFonts w:ascii="Arial" w:hAnsi="Arial" w:cs="Arial"/>
          <w:sz w:val="20"/>
          <w:szCs w:val="20"/>
        </w:rPr>
      </w:pPr>
      <w:r w:rsidRPr="00C41D14">
        <w:rPr>
          <w:rFonts w:ascii="Arial" w:hAnsi="Arial" w:cs="Arial"/>
          <w:sz w:val="20"/>
          <w:szCs w:val="20"/>
        </w:rPr>
        <w:t xml:space="preserve">for any purposes specified in </w:t>
      </w:r>
      <w:r w:rsidRPr="00C41D14">
        <w:rPr>
          <w:rFonts w:ascii="Arial" w:hAnsi="Arial" w:cs="Arial"/>
          <w:sz w:val="20"/>
          <w:szCs w:val="20"/>
        </w:rPr>
        <w:fldChar w:fldCharType="begin"/>
      </w:r>
      <w:r w:rsidRPr="00C41D14">
        <w:rPr>
          <w:rFonts w:ascii="Arial" w:hAnsi="Arial" w:cs="Arial"/>
          <w:sz w:val="20"/>
          <w:szCs w:val="20"/>
        </w:rPr>
        <w:instrText xml:space="preserve"> REF _Ref498424019 \r \h </w:instrText>
      </w:r>
      <w:r w:rsidR="0069152C" w:rsidRPr="00C41D14">
        <w:rPr>
          <w:rFonts w:ascii="Arial" w:hAnsi="Arial" w:cs="Arial"/>
          <w:sz w:val="20"/>
          <w:szCs w:val="20"/>
        </w:rPr>
        <w:instrText xml:space="preserve"> \* MERGEFORMAT </w:instrText>
      </w:r>
      <w:r w:rsidRPr="00C41D14">
        <w:rPr>
          <w:rFonts w:ascii="Arial" w:hAnsi="Arial" w:cs="Arial"/>
          <w:sz w:val="20"/>
          <w:szCs w:val="20"/>
        </w:rPr>
      </w:r>
      <w:r w:rsidRPr="00C41D14">
        <w:rPr>
          <w:rFonts w:ascii="Arial" w:hAnsi="Arial" w:cs="Arial"/>
          <w:sz w:val="20"/>
          <w:szCs w:val="20"/>
        </w:rPr>
        <w:fldChar w:fldCharType="separate"/>
      </w:r>
      <w:r w:rsidR="000C4CB9">
        <w:rPr>
          <w:rFonts w:ascii="Arial" w:hAnsi="Arial" w:cs="Arial"/>
          <w:sz w:val="20"/>
          <w:szCs w:val="20"/>
        </w:rPr>
        <w:t>Schedule 2</w:t>
      </w:r>
      <w:r w:rsidRPr="00C41D14">
        <w:rPr>
          <w:rFonts w:ascii="Arial" w:hAnsi="Arial" w:cs="Arial"/>
          <w:sz w:val="20"/>
          <w:szCs w:val="20"/>
        </w:rPr>
        <w:fldChar w:fldCharType="end"/>
      </w:r>
      <w:r w:rsidR="00B7702E" w:rsidRPr="00C41D14">
        <w:rPr>
          <w:rFonts w:ascii="Arial" w:hAnsi="Arial" w:cs="Arial"/>
          <w:sz w:val="20"/>
          <w:szCs w:val="20"/>
        </w:rPr>
        <w:t>; and</w:t>
      </w:r>
    </w:p>
    <w:p w14:paraId="40BF538F" w14:textId="77777777" w:rsidR="00B7702E" w:rsidRPr="00C41D14" w:rsidRDefault="00B7702E" w:rsidP="00C41D14">
      <w:pPr>
        <w:pStyle w:val="ListParagraph"/>
        <w:numPr>
          <w:ilvl w:val="2"/>
          <w:numId w:val="1"/>
        </w:numPr>
        <w:spacing w:after="0"/>
        <w:ind w:left="1560" w:hanging="840"/>
        <w:jc w:val="both"/>
        <w:rPr>
          <w:rFonts w:ascii="Arial" w:hAnsi="Arial" w:cs="Arial"/>
          <w:sz w:val="20"/>
          <w:szCs w:val="20"/>
        </w:rPr>
      </w:pPr>
      <w:r w:rsidRPr="00C41D14">
        <w:rPr>
          <w:rFonts w:ascii="Arial" w:hAnsi="Arial" w:cs="Arial"/>
          <w:sz w:val="20"/>
          <w:szCs w:val="20"/>
        </w:rPr>
        <w:lastRenderedPageBreak/>
        <w:t xml:space="preserve">otherwise in accordance with the </w:t>
      </w:r>
      <w:r w:rsidR="00F718D8">
        <w:rPr>
          <w:rFonts w:ascii="Arial" w:hAnsi="Arial" w:cs="Arial"/>
          <w:sz w:val="20"/>
          <w:szCs w:val="20"/>
        </w:rPr>
        <w:t>University</w:t>
      </w:r>
      <w:r w:rsidRPr="00C41D14">
        <w:rPr>
          <w:rFonts w:ascii="Arial" w:hAnsi="Arial" w:cs="Arial"/>
          <w:sz w:val="20"/>
          <w:szCs w:val="20"/>
        </w:rPr>
        <w:t xml:space="preserve">’s documented instructions </w:t>
      </w:r>
      <w:r w:rsidR="00CE78DE">
        <w:rPr>
          <w:rFonts w:ascii="Arial" w:hAnsi="Arial" w:cs="Arial"/>
          <w:sz w:val="20"/>
          <w:szCs w:val="20"/>
        </w:rPr>
        <w:t>[</w:t>
      </w:r>
      <w:r w:rsidRPr="00C41D14">
        <w:rPr>
          <w:rFonts w:ascii="Arial" w:hAnsi="Arial" w:cs="Arial"/>
          <w:sz w:val="20"/>
          <w:szCs w:val="20"/>
        </w:rPr>
        <w:t>as given by an Authorised Person</w:t>
      </w:r>
      <w:r w:rsidR="00CE78DE">
        <w:rPr>
          <w:rFonts w:ascii="Arial" w:hAnsi="Arial" w:cs="Arial"/>
          <w:sz w:val="20"/>
          <w:szCs w:val="20"/>
        </w:rPr>
        <w:t>]</w:t>
      </w:r>
      <w:r w:rsidRPr="00C41D14">
        <w:rPr>
          <w:rFonts w:ascii="Arial" w:hAnsi="Arial" w:cs="Arial"/>
          <w:sz w:val="20"/>
          <w:szCs w:val="20"/>
        </w:rPr>
        <w:t>,</w:t>
      </w:r>
    </w:p>
    <w:p w14:paraId="06F57D07" w14:textId="77777777" w:rsidR="002E641E" w:rsidRPr="00C41D14" w:rsidRDefault="002E641E" w:rsidP="00C41D14">
      <w:pPr>
        <w:pStyle w:val="ListParagraph"/>
        <w:spacing w:after="0"/>
        <w:ind w:left="1560"/>
        <w:jc w:val="both"/>
        <w:rPr>
          <w:rFonts w:ascii="Arial" w:hAnsi="Arial" w:cs="Arial"/>
          <w:sz w:val="20"/>
          <w:szCs w:val="20"/>
        </w:rPr>
      </w:pPr>
    </w:p>
    <w:p w14:paraId="12CA347C" w14:textId="628771A7" w:rsidR="00B7702E" w:rsidRPr="00C41D14" w:rsidRDefault="00B7702E" w:rsidP="00C41D14">
      <w:pPr>
        <w:pStyle w:val="ListParagraph"/>
        <w:spacing w:after="0"/>
        <w:ind w:left="709"/>
        <w:jc w:val="both"/>
        <w:rPr>
          <w:rFonts w:ascii="Arial" w:hAnsi="Arial" w:cs="Arial"/>
          <w:sz w:val="20"/>
          <w:szCs w:val="20"/>
        </w:rPr>
      </w:pPr>
      <w:r w:rsidRPr="00C41D14">
        <w:rPr>
          <w:rFonts w:ascii="Arial" w:hAnsi="Arial" w:cs="Arial"/>
          <w:sz w:val="20"/>
          <w:szCs w:val="20"/>
        </w:rPr>
        <w:t xml:space="preserve">unless the Supplier is required by any applicable law to which the Supplier is subject, to process personal data for any other purposes (in which case the Supplier shall, to the extent permitted by such applicable law, inform the </w:t>
      </w:r>
      <w:r w:rsidR="00F718D8">
        <w:rPr>
          <w:rFonts w:ascii="Arial" w:hAnsi="Arial" w:cs="Arial"/>
          <w:sz w:val="20"/>
          <w:szCs w:val="20"/>
        </w:rPr>
        <w:t>University</w:t>
      </w:r>
      <w:r w:rsidRPr="00C41D14">
        <w:rPr>
          <w:rFonts w:ascii="Arial" w:hAnsi="Arial" w:cs="Arial"/>
          <w:sz w:val="20"/>
          <w:szCs w:val="20"/>
        </w:rPr>
        <w:t xml:space="preserve"> of such legal requirement before undertaking such processing).</w:t>
      </w:r>
    </w:p>
    <w:p w14:paraId="724C42B3" w14:textId="77777777" w:rsidR="00B7702E" w:rsidRPr="00C41D14" w:rsidRDefault="00B7702E" w:rsidP="00C41D14">
      <w:pPr>
        <w:pStyle w:val="ListParagraph"/>
        <w:spacing w:after="0"/>
        <w:ind w:left="709"/>
        <w:jc w:val="both"/>
        <w:rPr>
          <w:rFonts w:ascii="Arial" w:hAnsi="Arial" w:cs="Arial"/>
          <w:sz w:val="20"/>
          <w:szCs w:val="20"/>
        </w:rPr>
      </w:pPr>
    </w:p>
    <w:p w14:paraId="72A7BC11" w14:textId="563A13F2" w:rsidR="00B7702E" w:rsidRPr="00C41D14" w:rsidRDefault="00A028BD" w:rsidP="00C41D14">
      <w:pPr>
        <w:pStyle w:val="ListParagraph"/>
        <w:numPr>
          <w:ilvl w:val="1"/>
          <w:numId w:val="1"/>
        </w:numPr>
        <w:spacing w:after="0"/>
        <w:ind w:left="709" w:hanging="709"/>
        <w:jc w:val="both"/>
        <w:rPr>
          <w:rFonts w:ascii="Arial" w:hAnsi="Arial" w:cs="Arial"/>
          <w:sz w:val="20"/>
          <w:szCs w:val="20"/>
        </w:rPr>
      </w:pPr>
      <w:r w:rsidRPr="00C41D14">
        <w:rPr>
          <w:rFonts w:ascii="Arial" w:hAnsi="Arial" w:cs="Arial"/>
          <w:sz w:val="20"/>
          <w:szCs w:val="20"/>
        </w:rPr>
        <w:t xml:space="preserve">The </w:t>
      </w:r>
      <w:r w:rsidR="00F718D8">
        <w:rPr>
          <w:rFonts w:ascii="Arial" w:hAnsi="Arial" w:cs="Arial"/>
          <w:sz w:val="20"/>
          <w:szCs w:val="20"/>
        </w:rPr>
        <w:t>University</w:t>
      </w:r>
      <w:r w:rsidRPr="00C41D14">
        <w:rPr>
          <w:rFonts w:ascii="Arial" w:hAnsi="Arial" w:cs="Arial"/>
          <w:sz w:val="20"/>
          <w:szCs w:val="20"/>
        </w:rPr>
        <w:t xml:space="preserve"> shall ensure that any Authorised Person is fully aware of the terms of th</w:t>
      </w:r>
      <w:r w:rsidR="00BD3EAA" w:rsidRPr="00C41D14">
        <w:rPr>
          <w:rFonts w:ascii="Arial" w:hAnsi="Arial" w:cs="Arial"/>
          <w:sz w:val="20"/>
          <w:szCs w:val="20"/>
        </w:rPr>
        <w:t>e Services Agreement and th</w:t>
      </w:r>
      <w:r w:rsidR="002B5AB4" w:rsidRPr="00C41D14">
        <w:rPr>
          <w:rFonts w:ascii="Arial" w:hAnsi="Arial" w:cs="Arial"/>
          <w:sz w:val="20"/>
          <w:szCs w:val="20"/>
        </w:rPr>
        <w:t xml:space="preserve">is Agreement </w:t>
      </w:r>
      <w:r w:rsidR="008417E3" w:rsidRPr="00C41D14">
        <w:rPr>
          <w:rFonts w:ascii="Arial" w:hAnsi="Arial" w:cs="Arial"/>
          <w:sz w:val="20"/>
          <w:szCs w:val="20"/>
        </w:rPr>
        <w:t xml:space="preserve">such that the Supplier shall be entitled to assume that any instruction given by any Authorised Person </w:t>
      </w:r>
      <w:r w:rsidR="002B5AB4" w:rsidRPr="00C41D14">
        <w:rPr>
          <w:rFonts w:ascii="Arial" w:hAnsi="Arial" w:cs="Arial"/>
          <w:sz w:val="20"/>
          <w:szCs w:val="20"/>
        </w:rPr>
        <w:t xml:space="preserve">to the Supplier </w:t>
      </w:r>
      <w:r w:rsidR="008417E3" w:rsidRPr="00C41D14">
        <w:rPr>
          <w:rFonts w:ascii="Arial" w:hAnsi="Arial" w:cs="Arial"/>
          <w:sz w:val="20"/>
          <w:szCs w:val="20"/>
        </w:rPr>
        <w:t xml:space="preserve">under clause </w:t>
      </w:r>
      <w:r w:rsidR="008417E3" w:rsidRPr="00C41D14">
        <w:rPr>
          <w:rFonts w:ascii="Arial" w:hAnsi="Arial" w:cs="Arial"/>
          <w:sz w:val="20"/>
          <w:szCs w:val="20"/>
        </w:rPr>
        <w:fldChar w:fldCharType="begin"/>
      </w:r>
      <w:r w:rsidR="008417E3" w:rsidRPr="00C41D14">
        <w:rPr>
          <w:rFonts w:ascii="Arial" w:hAnsi="Arial" w:cs="Arial"/>
          <w:sz w:val="20"/>
          <w:szCs w:val="20"/>
        </w:rPr>
        <w:instrText xml:space="preserve"> REF _Ref498425642 \r \h </w:instrText>
      </w:r>
      <w:r w:rsidR="0069152C" w:rsidRPr="00C41D14">
        <w:rPr>
          <w:rFonts w:ascii="Arial" w:hAnsi="Arial" w:cs="Arial"/>
          <w:sz w:val="20"/>
          <w:szCs w:val="20"/>
        </w:rPr>
        <w:instrText xml:space="preserve"> \* MERGEFORMAT </w:instrText>
      </w:r>
      <w:r w:rsidR="008417E3" w:rsidRPr="00C41D14">
        <w:rPr>
          <w:rFonts w:ascii="Arial" w:hAnsi="Arial" w:cs="Arial"/>
          <w:sz w:val="20"/>
          <w:szCs w:val="20"/>
        </w:rPr>
      </w:r>
      <w:r w:rsidR="008417E3" w:rsidRPr="00C41D14">
        <w:rPr>
          <w:rFonts w:ascii="Arial" w:hAnsi="Arial" w:cs="Arial"/>
          <w:sz w:val="20"/>
          <w:szCs w:val="20"/>
        </w:rPr>
        <w:fldChar w:fldCharType="separate"/>
      </w:r>
      <w:r w:rsidR="00C41D14" w:rsidRPr="00C41D14">
        <w:rPr>
          <w:rFonts w:ascii="Arial" w:hAnsi="Arial" w:cs="Arial"/>
          <w:sz w:val="20"/>
          <w:szCs w:val="20"/>
        </w:rPr>
        <w:t>4.1</w:t>
      </w:r>
      <w:r w:rsidR="008417E3" w:rsidRPr="00C41D14">
        <w:rPr>
          <w:rFonts w:ascii="Arial" w:hAnsi="Arial" w:cs="Arial"/>
          <w:sz w:val="20"/>
          <w:szCs w:val="20"/>
        </w:rPr>
        <w:fldChar w:fldCharType="end"/>
      </w:r>
      <w:r w:rsidR="008417E3" w:rsidRPr="00C41D14">
        <w:rPr>
          <w:rFonts w:ascii="Arial" w:hAnsi="Arial" w:cs="Arial"/>
          <w:sz w:val="20"/>
          <w:szCs w:val="20"/>
        </w:rPr>
        <w:t xml:space="preserve"> shall be given with the </w:t>
      </w:r>
      <w:r w:rsidR="00F718D8">
        <w:rPr>
          <w:rFonts w:ascii="Arial" w:hAnsi="Arial" w:cs="Arial"/>
          <w:sz w:val="20"/>
          <w:szCs w:val="20"/>
        </w:rPr>
        <w:t>University</w:t>
      </w:r>
      <w:r w:rsidR="008417E3" w:rsidRPr="00C41D14">
        <w:rPr>
          <w:rFonts w:ascii="Arial" w:hAnsi="Arial" w:cs="Arial"/>
          <w:sz w:val="20"/>
          <w:szCs w:val="20"/>
        </w:rPr>
        <w:t>’s full authority.</w:t>
      </w:r>
      <w:r w:rsidR="00EF1FFD" w:rsidRPr="00C41D14">
        <w:rPr>
          <w:rFonts w:ascii="Arial" w:hAnsi="Arial" w:cs="Arial"/>
          <w:sz w:val="20"/>
          <w:szCs w:val="20"/>
        </w:rPr>
        <w:t xml:space="preserve"> The </w:t>
      </w:r>
      <w:r w:rsidR="00F718D8">
        <w:rPr>
          <w:rFonts w:ascii="Arial" w:hAnsi="Arial" w:cs="Arial"/>
          <w:sz w:val="20"/>
          <w:szCs w:val="20"/>
        </w:rPr>
        <w:t>University</w:t>
      </w:r>
      <w:r w:rsidR="00EF1FFD" w:rsidRPr="00C41D14">
        <w:rPr>
          <w:rFonts w:ascii="Arial" w:hAnsi="Arial" w:cs="Arial"/>
          <w:sz w:val="20"/>
          <w:szCs w:val="20"/>
        </w:rPr>
        <w:t xml:space="preserve"> further acknowledges and agrees that the Supplier shall not be under any duty to investigate the completeness, accuracy or sufficiency of any instructions given to it by any Authorised Perso</w:t>
      </w:r>
      <w:r w:rsidR="00C60364">
        <w:rPr>
          <w:rFonts w:ascii="Arial" w:hAnsi="Arial" w:cs="Arial"/>
          <w:sz w:val="20"/>
          <w:szCs w:val="20"/>
        </w:rPr>
        <w:t>n</w:t>
      </w:r>
      <w:r w:rsidR="00EF1FFD" w:rsidRPr="00C41D14">
        <w:rPr>
          <w:rFonts w:ascii="Arial" w:hAnsi="Arial" w:cs="Arial"/>
          <w:sz w:val="20"/>
          <w:szCs w:val="20"/>
        </w:rPr>
        <w:t>.</w:t>
      </w:r>
    </w:p>
    <w:p w14:paraId="27E6DFDF" w14:textId="77777777" w:rsidR="00BD3EAA" w:rsidRPr="00C41D14" w:rsidRDefault="00BD3EAA" w:rsidP="00C41D14">
      <w:pPr>
        <w:pStyle w:val="ListParagraph"/>
        <w:spacing w:after="0"/>
        <w:ind w:left="709"/>
        <w:jc w:val="both"/>
        <w:rPr>
          <w:rFonts w:ascii="Arial" w:hAnsi="Arial" w:cs="Arial"/>
          <w:sz w:val="20"/>
          <w:szCs w:val="20"/>
        </w:rPr>
      </w:pPr>
    </w:p>
    <w:p w14:paraId="5F27460D" w14:textId="77777777" w:rsidR="0069152C" w:rsidRPr="00C41D14" w:rsidRDefault="0069152C" w:rsidP="00C41D14">
      <w:pPr>
        <w:pStyle w:val="ListParagraph"/>
        <w:numPr>
          <w:ilvl w:val="0"/>
          <w:numId w:val="1"/>
        </w:numPr>
        <w:shd w:val="clear" w:color="auto" w:fill="F2F2F2" w:themeFill="background1" w:themeFillShade="F2"/>
        <w:spacing w:after="0"/>
        <w:ind w:left="709" w:hanging="709"/>
        <w:jc w:val="both"/>
        <w:outlineLvl w:val="0"/>
        <w:rPr>
          <w:rFonts w:ascii="Arial" w:hAnsi="Arial" w:cs="Arial"/>
          <w:sz w:val="20"/>
          <w:szCs w:val="20"/>
        </w:rPr>
      </w:pPr>
      <w:bookmarkStart w:id="11" w:name="_Toc513124595"/>
      <w:r w:rsidRPr="00C41D14">
        <w:rPr>
          <w:rFonts w:ascii="Arial" w:hAnsi="Arial" w:cs="Arial"/>
          <w:b/>
          <w:sz w:val="20"/>
          <w:szCs w:val="20"/>
        </w:rPr>
        <w:t>Supplier’s Personnel</w:t>
      </w:r>
      <w:bookmarkEnd w:id="11"/>
    </w:p>
    <w:p w14:paraId="00B74AFA" w14:textId="77777777" w:rsidR="0069152C" w:rsidRPr="00C41D14" w:rsidRDefault="0069152C" w:rsidP="00C41D14">
      <w:pPr>
        <w:pStyle w:val="ListParagraph"/>
        <w:spacing w:after="0"/>
        <w:ind w:left="709"/>
        <w:jc w:val="both"/>
        <w:rPr>
          <w:rFonts w:ascii="Arial" w:hAnsi="Arial" w:cs="Arial"/>
          <w:sz w:val="20"/>
          <w:szCs w:val="20"/>
        </w:rPr>
      </w:pPr>
    </w:p>
    <w:p w14:paraId="12C3FBAA" w14:textId="530840CC" w:rsidR="00B75269" w:rsidRPr="00C41D14" w:rsidRDefault="00B75269" w:rsidP="00C41D14">
      <w:pPr>
        <w:pStyle w:val="ListParagraph"/>
        <w:numPr>
          <w:ilvl w:val="1"/>
          <w:numId w:val="1"/>
        </w:numPr>
        <w:spacing w:after="0"/>
        <w:ind w:left="709" w:hanging="709"/>
        <w:jc w:val="both"/>
        <w:rPr>
          <w:rFonts w:ascii="Arial" w:hAnsi="Arial" w:cs="Arial"/>
          <w:sz w:val="20"/>
          <w:szCs w:val="20"/>
        </w:rPr>
      </w:pPr>
      <w:r w:rsidRPr="00C41D14">
        <w:rPr>
          <w:rFonts w:ascii="Arial" w:hAnsi="Arial" w:cs="Arial"/>
          <w:sz w:val="20"/>
          <w:szCs w:val="20"/>
        </w:rPr>
        <w:t>The Supplier shall take reasonable steps to ensure the reliability of those of its Personnel who may have access to any personal data.</w:t>
      </w:r>
    </w:p>
    <w:p w14:paraId="039A6DFF" w14:textId="77777777" w:rsidR="00B75269" w:rsidRPr="00C41D14" w:rsidRDefault="00B75269" w:rsidP="00C41D14">
      <w:pPr>
        <w:pStyle w:val="ListParagraph"/>
        <w:spacing w:after="0"/>
        <w:ind w:left="709"/>
        <w:jc w:val="both"/>
        <w:rPr>
          <w:rFonts w:ascii="Arial" w:hAnsi="Arial" w:cs="Arial"/>
          <w:sz w:val="20"/>
          <w:szCs w:val="20"/>
        </w:rPr>
      </w:pPr>
    </w:p>
    <w:p w14:paraId="567A8852" w14:textId="77777777" w:rsidR="009C2564" w:rsidRPr="00C41D14" w:rsidRDefault="009C2564" w:rsidP="00C41D14">
      <w:pPr>
        <w:pStyle w:val="ListParagraph"/>
        <w:numPr>
          <w:ilvl w:val="1"/>
          <w:numId w:val="1"/>
        </w:numPr>
        <w:spacing w:after="0"/>
        <w:ind w:left="709" w:hanging="709"/>
        <w:jc w:val="both"/>
        <w:rPr>
          <w:rFonts w:ascii="Arial" w:hAnsi="Arial" w:cs="Arial"/>
          <w:sz w:val="20"/>
          <w:szCs w:val="20"/>
        </w:rPr>
      </w:pPr>
      <w:r w:rsidRPr="00C41D14">
        <w:rPr>
          <w:rFonts w:ascii="Arial" w:hAnsi="Arial" w:cs="Arial"/>
          <w:sz w:val="20"/>
          <w:szCs w:val="20"/>
        </w:rPr>
        <w:t>The Supplier shall ensure that those of its Personnel authorised to process personal data under this Agreement:</w:t>
      </w:r>
    </w:p>
    <w:p w14:paraId="35CC8838" w14:textId="77777777" w:rsidR="009C2564" w:rsidRPr="00C41D14" w:rsidRDefault="009C2564" w:rsidP="00C41D14">
      <w:pPr>
        <w:pStyle w:val="ListParagraph"/>
        <w:spacing w:after="0"/>
        <w:ind w:left="709"/>
        <w:jc w:val="both"/>
        <w:rPr>
          <w:rFonts w:ascii="Arial" w:hAnsi="Arial" w:cs="Arial"/>
          <w:sz w:val="20"/>
          <w:szCs w:val="20"/>
        </w:rPr>
      </w:pPr>
    </w:p>
    <w:p w14:paraId="0292A703" w14:textId="77777777" w:rsidR="00B74DAF" w:rsidRPr="00C41D14" w:rsidRDefault="00B74DAF" w:rsidP="00C41D14">
      <w:pPr>
        <w:pStyle w:val="ListParagraph"/>
        <w:numPr>
          <w:ilvl w:val="2"/>
          <w:numId w:val="1"/>
        </w:numPr>
        <w:spacing w:after="0"/>
        <w:ind w:left="1560" w:hanging="840"/>
        <w:jc w:val="both"/>
        <w:rPr>
          <w:rFonts w:ascii="Arial" w:hAnsi="Arial" w:cs="Arial"/>
          <w:sz w:val="20"/>
          <w:szCs w:val="20"/>
        </w:rPr>
      </w:pPr>
      <w:r w:rsidRPr="00C41D14">
        <w:rPr>
          <w:rFonts w:ascii="Arial" w:hAnsi="Arial" w:cs="Arial"/>
          <w:sz w:val="20"/>
          <w:szCs w:val="20"/>
        </w:rPr>
        <w:t>are aware of the confidential nature of the personal data;</w:t>
      </w:r>
    </w:p>
    <w:p w14:paraId="4F1DC953" w14:textId="0D1BFC5D" w:rsidR="009C2564" w:rsidRPr="00C41D14" w:rsidRDefault="00A9703D" w:rsidP="00C41D14">
      <w:pPr>
        <w:pStyle w:val="ListParagraph"/>
        <w:numPr>
          <w:ilvl w:val="2"/>
          <w:numId w:val="1"/>
        </w:numPr>
        <w:spacing w:after="0"/>
        <w:ind w:left="1560" w:hanging="840"/>
        <w:jc w:val="both"/>
        <w:rPr>
          <w:rFonts w:ascii="Arial" w:hAnsi="Arial" w:cs="Arial"/>
          <w:sz w:val="20"/>
          <w:szCs w:val="20"/>
        </w:rPr>
      </w:pPr>
      <w:r w:rsidRPr="00C41D14">
        <w:rPr>
          <w:rFonts w:ascii="Arial" w:hAnsi="Arial" w:cs="Arial"/>
          <w:sz w:val="20"/>
          <w:szCs w:val="20"/>
        </w:rPr>
        <w:t xml:space="preserve">are </w:t>
      </w:r>
      <w:r w:rsidR="009C2564" w:rsidRPr="00C41D14">
        <w:rPr>
          <w:rFonts w:ascii="Arial" w:hAnsi="Arial" w:cs="Arial"/>
          <w:sz w:val="20"/>
          <w:szCs w:val="20"/>
        </w:rPr>
        <w:t>bound by obligations of confidentiality by virtue of a written agreement between the Supplier and such persons;</w:t>
      </w:r>
      <w:r w:rsidR="00B74DAF" w:rsidRPr="00C41D14">
        <w:rPr>
          <w:rFonts w:ascii="Arial" w:hAnsi="Arial" w:cs="Arial"/>
          <w:sz w:val="20"/>
          <w:szCs w:val="20"/>
        </w:rPr>
        <w:t xml:space="preserve"> and</w:t>
      </w:r>
    </w:p>
    <w:p w14:paraId="44C14793" w14:textId="77777777" w:rsidR="009C2564" w:rsidRPr="00C41D14" w:rsidRDefault="00A9703D" w:rsidP="00C41D14">
      <w:pPr>
        <w:pStyle w:val="ListParagraph"/>
        <w:numPr>
          <w:ilvl w:val="2"/>
          <w:numId w:val="1"/>
        </w:numPr>
        <w:spacing w:after="0"/>
        <w:ind w:left="1560" w:hanging="840"/>
        <w:jc w:val="both"/>
        <w:rPr>
          <w:rFonts w:ascii="Arial" w:hAnsi="Arial" w:cs="Arial"/>
          <w:sz w:val="20"/>
          <w:szCs w:val="20"/>
        </w:rPr>
      </w:pPr>
      <w:r w:rsidRPr="00C41D14">
        <w:rPr>
          <w:rFonts w:ascii="Arial" w:hAnsi="Arial" w:cs="Arial"/>
          <w:sz w:val="20"/>
          <w:szCs w:val="20"/>
        </w:rPr>
        <w:t>have received appropriate training on the handling of personal data and on their responsibilities in relation to the processing of personal data.</w:t>
      </w:r>
    </w:p>
    <w:p w14:paraId="45E3BBC0" w14:textId="77777777" w:rsidR="00C76AC5" w:rsidRPr="00C41D14" w:rsidRDefault="00C76AC5" w:rsidP="00C41D14">
      <w:pPr>
        <w:pStyle w:val="ListParagraph"/>
        <w:spacing w:after="0"/>
        <w:ind w:left="709"/>
        <w:jc w:val="both"/>
        <w:rPr>
          <w:rFonts w:ascii="Arial" w:hAnsi="Arial" w:cs="Arial"/>
          <w:sz w:val="20"/>
          <w:szCs w:val="20"/>
        </w:rPr>
      </w:pPr>
    </w:p>
    <w:p w14:paraId="4CA69D6D" w14:textId="012004AA" w:rsidR="009C2564" w:rsidRPr="00C41D14" w:rsidRDefault="009C2564" w:rsidP="00C41D14">
      <w:pPr>
        <w:pStyle w:val="ListParagraph"/>
        <w:numPr>
          <w:ilvl w:val="1"/>
          <w:numId w:val="1"/>
        </w:numPr>
        <w:spacing w:after="0"/>
        <w:ind w:left="709" w:hanging="709"/>
        <w:jc w:val="both"/>
        <w:rPr>
          <w:rFonts w:ascii="Arial" w:hAnsi="Arial" w:cs="Arial"/>
          <w:sz w:val="20"/>
          <w:szCs w:val="20"/>
        </w:rPr>
      </w:pPr>
      <w:r w:rsidRPr="00C41D14">
        <w:rPr>
          <w:rFonts w:ascii="Arial" w:hAnsi="Arial" w:cs="Arial"/>
          <w:sz w:val="20"/>
          <w:szCs w:val="20"/>
        </w:rPr>
        <w:t>The Supplier shall implement appropriate technical and organisational measures to ensure that those of its Personnel only have access to such part or parts of the personal data as is strictly necessary for the performance of their duties and obligations.</w:t>
      </w:r>
    </w:p>
    <w:p w14:paraId="2EF22EEC" w14:textId="77777777" w:rsidR="009C2564" w:rsidRPr="00C41D14" w:rsidRDefault="009C2564" w:rsidP="00C41D14">
      <w:pPr>
        <w:pStyle w:val="ListParagraph"/>
        <w:spacing w:after="0"/>
        <w:ind w:left="709"/>
        <w:jc w:val="both"/>
        <w:rPr>
          <w:rFonts w:ascii="Arial" w:hAnsi="Arial" w:cs="Arial"/>
          <w:sz w:val="20"/>
          <w:szCs w:val="20"/>
        </w:rPr>
      </w:pPr>
    </w:p>
    <w:p w14:paraId="1BFEE2C9" w14:textId="77777777" w:rsidR="00E47C9E" w:rsidRPr="00C41D14" w:rsidRDefault="00E47C9E" w:rsidP="00C41D14">
      <w:pPr>
        <w:pStyle w:val="ListParagraph"/>
        <w:numPr>
          <w:ilvl w:val="0"/>
          <w:numId w:val="1"/>
        </w:numPr>
        <w:shd w:val="clear" w:color="auto" w:fill="F2F2F2" w:themeFill="background1" w:themeFillShade="F2"/>
        <w:spacing w:after="0"/>
        <w:ind w:left="709" w:hanging="709"/>
        <w:jc w:val="both"/>
        <w:outlineLvl w:val="0"/>
        <w:rPr>
          <w:rFonts w:ascii="Arial" w:hAnsi="Arial" w:cs="Arial"/>
          <w:sz w:val="20"/>
          <w:szCs w:val="20"/>
        </w:rPr>
      </w:pPr>
      <w:bookmarkStart w:id="12" w:name="_Toc513124596"/>
      <w:r w:rsidRPr="00C41D14">
        <w:rPr>
          <w:rFonts w:ascii="Arial" w:hAnsi="Arial" w:cs="Arial"/>
          <w:b/>
          <w:sz w:val="20"/>
          <w:szCs w:val="20"/>
        </w:rPr>
        <w:t>Security of the processing</w:t>
      </w:r>
      <w:bookmarkEnd w:id="12"/>
    </w:p>
    <w:p w14:paraId="1C4F04B3" w14:textId="77777777" w:rsidR="00E47C9E" w:rsidRPr="00C41D14" w:rsidRDefault="00E47C9E" w:rsidP="00C41D14">
      <w:pPr>
        <w:pStyle w:val="ListParagraph"/>
        <w:spacing w:after="0"/>
        <w:ind w:left="709"/>
        <w:jc w:val="both"/>
        <w:rPr>
          <w:rFonts w:ascii="Arial" w:hAnsi="Arial" w:cs="Arial"/>
          <w:sz w:val="20"/>
          <w:szCs w:val="20"/>
        </w:rPr>
      </w:pPr>
    </w:p>
    <w:p w14:paraId="1E740C0A" w14:textId="05AD4046" w:rsidR="00E47C9E" w:rsidRPr="00C41D14" w:rsidRDefault="00E47C9E" w:rsidP="00C41D14">
      <w:pPr>
        <w:pStyle w:val="ListParagraph"/>
        <w:numPr>
          <w:ilvl w:val="1"/>
          <w:numId w:val="1"/>
        </w:numPr>
        <w:ind w:left="709" w:hanging="709"/>
        <w:jc w:val="both"/>
        <w:rPr>
          <w:rFonts w:ascii="Arial" w:hAnsi="Arial" w:cs="Arial"/>
          <w:sz w:val="20"/>
          <w:szCs w:val="20"/>
        </w:rPr>
      </w:pPr>
      <w:r w:rsidRPr="00C41D14">
        <w:rPr>
          <w:rFonts w:ascii="Arial" w:hAnsi="Arial" w:cs="Arial"/>
          <w:sz w:val="20"/>
          <w:szCs w:val="20"/>
        </w:rPr>
        <w:t>Taking into account the state of the art, the costs of implementation and the nature, scope, context and purposes of the processing as well as the risk of varying likelihood and severity for the rights and freedoms of the data subjects</w:t>
      </w:r>
      <w:r w:rsidR="00DE4247" w:rsidRPr="00C41D14">
        <w:rPr>
          <w:rFonts w:ascii="Arial" w:hAnsi="Arial" w:cs="Arial"/>
          <w:sz w:val="20"/>
          <w:szCs w:val="20"/>
        </w:rPr>
        <w:t xml:space="preserve"> </w:t>
      </w:r>
      <w:r w:rsidR="003A00E2" w:rsidRPr="00C41D14">
        <w:rPr>
          <w:rFonts w:ascii="Arial" w:hAnsi="Arial" w:cs="Arial"/>
          <w:sz w:val="20"/>
          <w:szCs w:val="20"/>
        </w:rPr>
        <w:t>the Supplier shall</w:t>
      </w:r>
      <w:r w:rsidR="00DE4247" w:rsidRPr="00C41D14">
        <w:rPr>
          <w:rFonts w:ascii="Arial" w:hAnsi="Arial" w:cs="Arial"/>
          <w:sz w:val="20"/>
          <w:szCs w:val="20"/>
        </w:rPr>
        <w:t>, in relation to the processing of personal data under this Agreement,</w:t>
      </w:r>
      <w:r w:rsidR="003A00E2" w:rsidRPr="00C41D14">
        <w:rPr>
          <w:rFonts w:ascii="Arial" w:hAnsi="Arial" w:cs="Arial"/>
          <w:sz w:val="20"/>
          <w:szCs w:val="20"/>
        </w:rPr>
        <w:t xml:space="preserve"> </w:t>
      </w:r>
      <w:r w:rsidRPr="00C41D14">
        <w:rPr>
          <w:rFonts w:ascii="Arial" w:hAnsi="Arial" w:cs="Arial"/>
          <w:sz w:val="20"/>
          <w:szCs w:val="20"/>
        </w:rPr>
        <w:t>implement a</w:t>
      </w:r>
      <w:r w:rsidR="003A00E2" w:rsidRPr="00C41D14">
        <w:rPr>
          <w:rFonts w:ascii="Arial" w:hAnsi="Arial" w:cs="Arial"/>
          <w:sz w:val="20"/>
          <w:szCs w:val="20"/>
        </w:rPr>
        <w:t>ppropriate technical and organis</w:t>
      </w:r>
      <w:r w:rsidRPr="00C41D14">
        <w:rPr>
          <w:rFonts w:ascii="Arial" w:hAnsi="Arial" w:cs="Arial"/>
          <w:sz w:val="20"/>
          <w:szCs w:val="20"/>
        </w:rPr>
        <w:t>ational measures to ensure a level of security appropriate to that r</w:t>
      </w:r>
      <w:r w:rsidR="00EB252C" w:rsidRPr="00C41D14">
        <w:rPr>
          <w:rFonts w:ascii="Arial" w:hAnsi="Arial" w:cs="Arial"/>
          <w:sz w:val="20"/>
          <w:szCs w:val="20"/>
        </w:rPr>
        <w:t>isk, including, as appropriate:</w:t>
      </w:r>
    </w:p>
    <w:p w14:paraId="64FE9A45" w14:textId="77777777" w:rsidR="00EB252C" w:rsidRPr="00C41D14" w:rsidRDefault="00EB252C" w:rsidP="00C41D14">
      <w:pPr>
        <w:pStyle w:val="ListParagraph"/>
        <w:ind w:left="709"/>
        <w:jc w:val="both"/>
        <w:rPr>
          <w:rFonts w:ascii="Arial" w:hAnsi="Arial" w:cs="Arial"/>
          <w:sz w:val="20"/>
          <w:szCs w:val="20"/>
        </w:rPr>
      </w:pPr>
    </w:p>
    <w:p w14:paraId="16714394" w14:textId="77777777" w:rsidR="00EB252C" w:rsidRPr="00C41D14" w:rsidRDefault="00EB252C" w:rsidP="00C41D14">
      <w:pPr>
        <w:pStyle w:val="ListParagraph"/>
        <w:numPr>
          <w:ilvl w:val="2"/>
          <w:numId w:val="1"/>
        </w:numPr>
        <w:ind w:left="1560" w:hanging="840"/>
        <w:jc w:val="both"/>
        <w:rPr>
          <w:rFonts w:ascii="Arial" w:hAnsi="Arial" w:cs="Arial"/>
          <w:sz w:val="20"/>
          <w:szCs w:val="20"/>
        </w:rPr>
      </w:pPr>
      <w:r w:rsidRPr="00C41D14">
        <w:rPr>
          <w:rFonts w:ascii="Arial" w:hAnsi="Arial" w:cs="Arial"/>
          <w:sz w:val="20"/>
          <w:szCs w:val="20"/>
        </w:rPr>
        <w:t>the pseudonymisation and encryption of personal data;</w:t>
      </w:r>
    </w:p>
    <w:p w14:paraId="123A3792" w14:textId="77777777" w:rsidR="00EB252C" w:rsidRPr="00C41D14" w:rsidRDefault="00EB252C" w:rsidP="00C41D14">
      <w:pPr>
        <w:pStyle w:val="ListParagraph"/>
        <w:numPr>
          <w:ilvl w:val="2"/>
          <w:numId w:val="1"/>
        </w:numPr>
        <w:ind w:left="1560" w:hanging="840"/>
        <w:jc w:val="both"/>
        <w:rPr>
          <w:rFonts w:ascii="Arial" w:hAnsi="Arial" w:cs="Arial"/>
          <w:sz w:val="20"/>
          <w:szCs w:val="20"/>
        </w:rPr>
      </w:pPr>
      <w:r w:rsidRPr="00C41D14">
        <w:rPr>
          <w:rFonts w:ascii="Arial" w:hAnsi="Arial" w:cs="Arial"/>
          <w:sz w:val="20"/>
          <w:szCs w:val="20"/>
        </w:rPr>
        <w:t>the ability to ensure the ongoing confidentiality, integrity, availability and resilience of processing systems and services;</w:t>
      </w:r>
    </w:p>
    <w:p w14:paraId="5E72955C" w14:textId="77777777" w:rsidR="00EB252C" w:rsidRPr="00C41D14" w:rsidRDefault="00EB252C" w:rsidP="00C41D14">
      <w:pPr>
        <w:pStyle w:val="ListParagraph"/>
        <w:numPr>
          <w:ilvl w:val="2"/>
          <w:numId w:val="1"/>
        </w:numPr>
        <w:ind w:left="1560" w:hanging="840"/>
        <w:jc w:val="both"/>
        <w:rPr>
          <w:rFonts w:ascii="Arial" w:hAnsi="Arial" w:cs="Arial"/>
          <w:sz w:val="20"/>
          <w:szCs w:val="20"/>
        </w:rPr>
      </w:pPr>
      <w:r w:rsidRPr="00C41D14">
        <w:rPr>
          <w:rFonts w:ascii="Arial" w:hAnsi="Arial" w:cs="Arial"/>
          <w:sz w:val="20"/>
          <w:szCs w:val="20"/>
        </w:rPr>
        <w:t>the ability to restore the availability and access to personal data in a timely manner in the event of a physical or technical incident;</w:t>
      </w:r>
    </w:p>
    <w:p w14:paraId="6CD8C289" w14:textId="77777777" w:rsidR="00EB252C" w:rsidRPr="00C41D14" w:rsidRDefault="00EB252C" w:rsidP="00C41D14">
      <w:pPr>
        <w:pStyle w:val="ListParagraph"/>
        <w:numPr>
          <w:ilvl w:val="2"/>
          <w:numId w:val="1"/>
        </w:numPr>
        <w:ind w:left="1560" w:hanging="840"/>
        <w:jc w:val="both"/>
        <w:rPr>
          <w:rFonts w:ascii="Arial" w:hAnsi="Arial" w:cs="Arial"/>
          <w:sz w:val="20"/>
          <w:szCs w:val="20"/>
        </w:rPr>
      </w:pPr>
      <w:r w:rsidRPr="00C41D14">
        <w:rPr>
          <w:rFonts w:ascii="Arial" w:hAnsi="Arial" w:cs="Arial"/>
          <w:sz w:val="20"/>
          <w:szCs w:val="20"/>
        </w:rPr>
        <w:t>a process for regularly testing, assessing and evaluating the effectiveness of technical and organisational measures for ensuring the security of the processing.</w:t>
      </w:r>
    </w:p>
    <w:p w14:paraId="52ABF2FC" w14:textId="77777777" w:rsidR="00DE4247" w:rsidRPr="00C41D14" w:rsidRDefault="00DE4247" w:rsidP="00C41D14">
      <w:pPr>
        <w:pStyle w:val="ListParagraph"/>
        <w:ind w:left="709"/>
        <w:jc w:val="both"/>
        <w:rPr>
          <w:rFonts w:ascii="Arial" w:hAnsi="Arial" w:cs="Arial"/>
          <w:sz w:val="20"/>
          <w:szCs w:val="20"/>
        </w:rPr>
      </w:pPr>
    </w:p>
    <w:p w14:paraId="29959912" w14:textId="233AD22A" w:rsidR="00E47C9E" w:rsidRPr="00C41D14" w:rsidRDefault="00457A9A" w:rsidP="00C41D14">
      <w:pPr>
        <w:pStyle w:val="ListParagraph"/>
        <w:numPr>
          <w:ilvl w:val="1"/>
          <w:numId w:val="1"/>
        </w:numPr>
        <w:spacing w:after="0"/>
        <w:ind w:left="709" w:hanging="709"/>
        <w:jc w:val="both"/>
        <w:rPr>
          <w:rFonts w:ascii="Arial" w:hAnsi="Arial" w:cs="Arial"/>
          <w:sz w:val="20"/>
          <w:szCs w:val="20"/>
        </w:rPr>
      </w:pPr>
      <w:bookmarkStart w:id="13" w:name="_Ref498427616"/>
      <w:r w:rsidRPr="00C41D14">
        <w:rPr>
          <w:rFonts w:ascii="Arial" w:hAnsi="Arial" w:cs="Arial"/>
          <w:sz w:val="20"/>
          <w:szCs w:val="20"/>
        </w:rPr>
        <w:t>In assessing the appropriate level of security, the Supplier shall take into account any risks that are presented by the processing, in particular, from a personal data breach.</w:t>
      </w:r>
      <w:bookmarkEnd w:id="13"/>
    </w:p>
    <w:p w14:paraId="6B1E141D" w14:textId="77777777" w:rsidR="00457A9A" w:rsidRPr="00C41D14" w:rsidRDefault="00457A9A" w:rsidP="00C41D14">
      <w:pPr>
        <w:pStyle w:val="ListParagraph"/>
        <w:spacing w:after="0"/>
        <w:ind w:left="709"/>
        <w:jc w:val="both"/>
        <w:rPr>
          <w:rFonts w:ascii="Arial" w:hAnsi="Arial" w:cs="Arial"/>
          <w:sz w:val="20"/>
          <w:szCs w:val="20"/>
        </w:rPr>
      </w:pPr>
    </w:p>
    <w:p w14:paraId="7BF68ECC" w14:textId="445F9DF0" w:rsidR="00457A9A" w:rsidRPr="00C41D14" w:rsidRDefault="00457A9A" w:rsidP="00C41D14">
      <w:pPr>
        <w:pStyle w:val="ListParagraph"/>
        <w:numPr>
          <w:ilvl w:val="1"/>
          <w:numId w:val="1"/>
        </w:numPr>
        <w:spacing w:after="0"/>
        <w:ind w:left="709" w:hanging="709"/>
        <w:jc w:val="both"/>
        <w:rPr>
          <w:rFonts w:ascii="Arial" w:hAnsi="Arial" w:cs="Arial"/>
          <w:sz w:val="20"/>
          <w:szCs w:val="20"/>
        </w:rPr>
      </w:pPr>
      <w:bookmarkStart w:id="14" w:name="_Ref498427622"/>
      <w:r w:rsidRPr="00C41D14">
        <w:rPr>
          <w:rFonts w:ascii="Arial" w:hAnsi="Arial" w:cs="Arial"/>
          <w:sz w:val="20"/>
          <w:szCs w:val="20"/>
        </w:rPr>
        <w:t xml:space="preserve">Without prejudice to the generality of clauses </w:t>
      </w:r>
      <w:r w:rsidRPr="00C41D14">
        <w:rPr>
          <w:rFonts w:ascii="Arial" w:hAnsi="Arial" w:cs="Arial"/>
          <w:sz w:val="20"/>
          <w:szCs w:val="20"/>
        </w:rPr>
        <w:fldChar w:fldCharType="begin"/>
      </w:r>
      <w:r w:rsidRPr="00C41D14">
        <w:rPr>
          <w:rFonts w:ascii="Arial" w:hAnsi="Arial" w:cs="Arial"/>
          <w:sz w:val="20"/>
          <w:szCs w:val="20"/>
        </w:rPr>
        <w:instrText xml:space="preserve"> REF _Ref498427616 \r \h </w:instrText>
      </w:r>
      <w:r w:rsidR="00C41D14" w:rsidRPr="00C41D14">
        <w:rPr>
          <w:rFonts w:ascii="Arial" w:hAnsi="Arial" w:cs="Arial"/>
          <w:sz w:val="20"/>
          <w:szCs w:val="20"/>
        </w:rPr>
        <w:instrText xml:space="preserve"> \* MERGEFORMAT </w:instrText>
      </w:r>
      <w:r w:rsidRPr="00C41D14">
        <w:rPr>
          <w:rFonts w:ascii="Arial" w:hAnsi="Arial" w:cs="Arial"/>
          <w:sz w:val="20"/>
          <w:szCs w:val="20"/>
        </w:rPr>
      </w:r>
      <w:r w:rsidRPr="00C41D14">
        <w:rPr>
          <w:rFonts w:ascii="Arial" w:hAnsi="Arial" w:cs="Arial"/>
          <w:sz w:val="20"/>
          <w:szCs w:val="20"/>
        </w:rPr>
        <w:fldChar w:fldCharType="separate"/>
      </w:r>
      <w:r w:rsidR="00C41D14" w:rsidRPr="00C41D14">
        <w:rPr>
          <w:rFonts w:ascii="Arial" w:hAnsi="Arial" w:cs="Arial"/>
          <w:sz w:val="20"/>
          <w:szCs w:val="20"/>
        </w:rPr>
        <w:t>6.2</w:t>
      </w:r>
      <w:r w:rsidRPr="00C41D14">
        <w:rPr>
          <w:rFonts w:ascii="Arial" w:hAnsi="Arial" w:cs="Arial"/>
          <w:sz w:val="20"/>
          <w:szCs w:val="20"/>
        </w:rPr>
        <w:fldChar w:fldCharType="end"/>
      </w:r>
      <w:r w:rsidRPr="00C41D14">
        <w:rPr>
          <w:rFonts w:ascii="Arial" w:hAnsi="Arial" w:cs="Arial"/>
          <w:sz w:val="20"/>
          <w:szCs w:val="20"/>
        </w:rPr>
        <w:t xml:space="preserve"> and</w:t>
      </w:r>
      <w:bookmarkEnd w:id="14"/>
      <w:r w:rsidRPr="00C41D14">
        <w:rPr>
          <w:rFonts w:ascii="Arial" w:hAnsi="Arial" w:cs="Arial"/>
          <w:sz w:val="20"/>
          <w:szCs w:val="20"/>
        </w:rPr>
        <w:t xml:space="preserve"> </w:t>
      </w:r>
      <w:r w:rsidRPr="00C41D14">
        <w:rPr>
          <w:rFonts w:ascii="Arial" w:hAnsi="Arial" w:cs="Arial"/>
          <w:sz w:val="20"/>
          <w:szCs w:val="20"/>
        </w:rPr>
        <w:fldChar w:fldCharType="begin"/>
      </w:r>
      <w:r w:rsidRPr="00C41D14">
        <w:rPr>
          <w:rFonts w:ascii="Arial" w:hAnsi="Arial" w:cs="Arial"/>
          <w:sz w:val="20"/>
          <w:szCs w:val="20"/>
        </w:rPr>
        <w:instrText xml:space="preserve"> REF _Ref498427622 \r \h </w:instrText>
      </w:r>
      <w:r w:rsidR="00C41D14" w:rsidRPr="00C41D14">
        <w:rPr>
          <w:rFonts w:ascii="Arial" w:hAnsi="Arial" w:cs="Arial"/>
          <w:sz w:val="20"/>
          <w:szCs w:val="20"/>
        </w:rPr>
        <w:instrText xml:space="preserve"> \* MERGEFORMAT </w:instrText>
      </w:r>
      <w:r w:rsidRPr="00C41D14">
        <w:rPr>
          <w:rFonts w:ascii="Arial" w:hAnsi="Arial" w:cs="Arial"/>
          <w:sz w:val="20"/>
          <w:szCs w:val="20"/>
        </w:rPr>
      </w:r>
      <w:r w:rsidRPr="00C41D14">
        <w:rPr>
          <w:rFonts w:ascii="Arial" w:hAnsi="Arial" w:cs="Arial"/>
          <w:sz w:val="20"/>
          <w:szCs w:val="20"/>
        </w:rPr>
        <w:fldChar w:fldCharType="separate"/>
      </w:r>
      <w:r w:rsidR="00C41D14" w:rsidRPr="00C41D14">
        <w:rPr>
          <w:rFonts w:ascii="Arial" w:hAnsi="Arial" w:cs="Arial"/>
          <w:sz w:val="20"/>
          <w:szCs w:val="20"/>
        </w:rPr>
        <w:t>6.3</w:t>
      </w:r>
      <w:r w:rsidRPr="00C41D14">
        <w:rPr>
          <w:rFonts w:ascii="Arial" w:hAnsi="Arial" w:cs="Arial"/>
          <w:sz w:val="20"/>
          <w:szCs w:val="20"/>
        </w:rPr>
        <w:fldChar w:fldCharType="end"/>
      </w:r>
      <w:r w:rsidRPr="00C41D14">
        <w:rPr>
          <w:rFonts w:ascii="Arial" w:hAnsi="Arial" w:cs="Arial"/>
          <w:sz w:val="20"/>
          <w:szCs w:val="20"/>
        </w:rPr>
        <w:t>, the Supplier shall implement the</w:t>
      </w:r>
      <w:r w:rsidR="00841500" w:rsidRPr="00C41D14">
        <w:rPr>
          <w:rFonts w:ascii="Arial" w:hAnsi="Arial" w:cs="Arial"/>
          <w:sz w:val="20"/>
          <w:szCs w:val="20"/>
        </w:rPr>
        <w:t xml:space="preserve"> specific security measures set out in </w:t>
      </w:r>
      <w:r w:rsidR="00841500" w:rsidRPr="00C41D14">
        <w:rPr>
          <w:rFonts w:ascii="Arial" w:hAnsi="Arial" w:cs="Arial"/>
          <w:sz w:val="20"/>
          <w:szCs w:val="20"/>
        </w:rPr>
        <w:fldChar w:fldCharType="begin"/>
      </w:r>
      <w:r w:rsidR="00841500" w:rsidRPr="00C41D14">
        <w:rPr>
          <w:rFonts w:ascii="Arial" w:hAnsi="Arial" w:cs="Arial"/>
          <w:sz w:val="20"/>
          <w:szCs w:val="20"/>
        </w:rPr>
        <w:instrText xml:space="preserve"> REF _Ref498427739 \r \h </w:instrText>
      </w:r>
      <w:r w:rsidR="00C41D14" w:rsidRPr="00C41D14">
        <w:rPr>
          <w:rFonts w:ascii="Arial" w:hAnsi="Arial" w:cs="Arial"/>
          <w:sz w:val="20"/>
          <w:szCs w:val="20"/>
        </w:rPr>
        <w:instrText xml:space="preserve"> \* MERGEFORMAT </w:instrText>
      </w:r>
      <w:r w:rsidR="00841500" w:rsidRPr="00C41D14">
        <w:rPr>
          <w:rFonts w:ascii="Arial" w:hAnsi="Arial" w:cs="Arial"/>
          <w:sz w:val="20"/>
          <w:szCs w:val="20"/>
        </w:rPr>
      </w:r>
      <w:r w:rsidR="00841500" w:rsidRPr="00C41D14">
        <w:rPr>
          <w:rFonts w:ascii="Arial" w:hAnsi="Arial" w:cs="Arial"/>
          <w:sz w:val="20"/>
          <w:szCs w:val="20"/>
        </w:rPr>
        <w:fldChar w:fldCharType="separate"/>
      </w:r>
      <w:r w:rsidR="00C41D14" w:rsidRPr="00C41D14">
        <w:rPr>
          <w:rFonts w:ascii="Arial" w:hAnsi="Arial" w:cs="Arial"/>
          <w:sz w:val="20"/>
          <w:szCs w:val="20"/>
        </w:rPr>
        <w:t>Schedule 4</w:t>
      </w:r>
      <w:r w:rsidR="00841500" w:rsidRPr="00C41D14">
        <w:rPr>
          <w:rFonts w:ascii="Arial" w:hAnsi="Arial" w:cs="Arial"/>
          <w:sz w:val="20"/>
          <w:szCs w:val="20"/>
        </w:rPr>
        <w:fldChar w:fldCharType="end"/>
      </w:r>
      <w:r w:rsidRPr="00C41D14">
        <w:rPr>
          <w:rFonts w:ascii="Arial" w:hAnsi="Arial" w:cs="Arial"/>
          <w:sz w:val="20"/>
          <w:szCs w:val="20"/>
        </w:rPr>
        <w:t>.</w:t>
      </w:r>
      <w:r w:rsidR="00841500" w:rsidRPr="00C41D14">
        <w:rPr>
          <w:rFonts w:ascii="Arial" w:hAnsi="Arial" w:cs="Arial"/>
          <w:sz w:val="20"/>
          <w:szCs w:val="20"/>
        </w:rPr>
        <w:t xml:space="preserve"> The Supplier may add to, amend, or replace the specific security measures for security reasons and shall notify the </w:t>
      </w:r>
      <w:r w:rsidR="00F718D8">
        <w:rPr>
          <w:rFonts w:ascii="Arial" w:hAnsi="Arial" w:cs="Arial"/>
          <w:sz w:val="20"/>
          <w:szCs w:val="20"/>
        </w:rPr>
        <w:t>University</w:t>
      </w:r>
      <w:r w:rsidR="00841500" w:rsidRPr="00C41D14">
        <w:rPr>
          <w:rFonts w:ascii="Arial" w:hAnsi="Arial" w:cs="Arial"/>
          <w:sz w:val="20"/>
          <w:szCs w:val="20"/>
        </w:rPr>
        <w:t xml:space="preserve"> in writing where it has done so.</w:t>
      </w:r>
    </w:p>
    <w:p w14:paraId="3CD12876" w14:textId="77777777" w:rsidR="00E47C9E" w:rsidRPr="00C41D14" w:rsidRDefault="00E47C9E" w:rsidP="00C41D14">
      <w:pPr>
        <w:pStyle w:val="ListParagraph"/>
        <w:spacing w:after="0"/>
        <w:ind w:left="709"/>
        <w:jc w:val="both"/>
        <w:rPr>
          <w:rFonts w:ascii="Arial" w:hAnsi="Arial" w:cs="Arial"/>
          <w:sz w:val="20"/>
          <w:szCs w:val="20"/>
        </w:rPr>
      </w:pPr>
    </w:p>
    <w:p w14:paraId="3F0A168D" w14:textId="77777777" w:rsidR="00F62FC3" w:rsidRPr="00C41D14" w:rsidRDefault="00580E77" w:rsidP="00C41D14">
      <w:pPr>
        <w:pStyle w:val="ListParagraph"/>
        <w:numPr>
          <w:ilvl w:val="0"/>
          <w:numId w:val="1"/>
        </w:numPr>
        <w:shd w:val="clear" w:color="auto" w:fill="F2F2F2" w:themeFill="background1" w:themeFillShade="F2"/>
        <w:spacing w:after="0"/>
        <w:ind w:left="709" w:hanging="709"/>
        <w:jc w:val="both"/>
        <w:outlineLvl w:val="0"/>
        <w:rPr>
          <w:rFonts w:ascii="Arial" w:hAnsi="Arial" w:cs="Arial"/>
          <w:sz w:val="20"/>
          <w:szCs w:val="20"/>
        </w:rPr>
      </w:pPr>
      <w:bookmarkStart w:id="15" w:name="_Ref498439729"/>
      <w:bookmarkStart w:id="16" w:name="_Toc513124597"/>
      <w:r w:rsidRPr="00C41D14">
        <w:rPr>
          <w:rFonts w:ascii="Arial" w:hAnsi="Arial" w:cs="Arial"/>
          <w:b/>
          <w:sz w:val="20"/>
          <w:szCs w:val="20"/>
        </w:rPr>
        <w:t>Sub-processors</w:t>
      </w:r>
      <w:bookmarkEnd w:id="15"/>
      <w:bookmarkEnd w:id="16"/>
    </w:p>
    <w:p w14:paraId="010FF758" w14:textId="77777777" w:rsidR="00F62FC3" w:rsidRPr="00C41D14" w:rsidRDefault="00F62FC3" w:rsidP="00C41D14">
      <w:pPr>
        <w:pStyle w:val="ListParagraph"/>
        <w:spacing w:after="0"/>
        <w:ind w:left="709"/>
        <w:jc w:val="both"/>
        <w:rPr>
          <w:rFonts w:ascii="Arial" w:hAnsi="Arial" w:cs="Arial"/>
          <w:sz w:val="20"/>
          <w:szCs w:val="20"/>
        </w:rPr>
      </w:pPr>
    </w:p>
    <w:p w14:paraId="30DC66F4" w14:textId="7B30313F" w:rsidR="00C15944" w:rsidRPr="007E544F" w:rsidRDefault="000F59E5" w:rsidP="00FA4216">
      <w:pPr>
        <w:pStyle w:val="ListParagraph"/>
        <w:numPr>
          <w:ilvl w:val="1"/>
          <w:numId w:val="1"/>
        </w:numPr>
        <w:ind w:left="709" w:hanging="709"/>
        <w:jc w:val="both"/>
        <w:rPr>
          <w:rFonts w:ascii="Arial" w:hAnsi="Arial" w:cs="Arial"/>
          <w:sz w:val="20"/>
          <w:szCs w:val="20"/>
        </w:rPr>
      </w:pPr>
      <w:r w:rsidRPr="007E544F">
        <w:rPr>
          <w:rFonts w:ascii="Arial" w:hAnsi="Arial" w:cs="Arial"/>
          <w:sz w:val="20"/>
          <w:szCs w:val="20"/>
        </w:rPr>
        <w:t xml:space="preserve">The </w:t>
      </w:r>
      <w:r w:rsidR="00F718D8" w:rsidRPr="007E544F">
        <w:rPr>
          <w:rFonts w:ascii="Arial" w:hAnsi="Arial" w:cs="Arial"/>
          <w:sz w:val="20"/>
          <w:szCs w:val="20"/>
        </w:rPr>
        <w:t>University</w:t>
      </w:r>
      <w:r w:rsidRPr="007E544F">
        <w:rPr>
          <w:rFonts w:ascii="Arial" w:hAnsi="Arial" w:cs="Arial"/>
          <w:sz w:val="20"/>
          <w:szCs w:val="20"/>
        </w:rPr>
        <w:t xml:space="preserve"> </w:t>
      </w:r>
      <w:r w:rsidR="00B77D23" w:rsidRPr="007E544F">
        <w:rPr>
          <w:rFonts w:ascii="Arial" w:hAnsi="Arial" w:cs="Arial"/>
          <w:sz w:val="20"/>
          <w:szCs w:val="20"/>
        </w:rPr>
        <w:t>hereby authorises</w:t>
      </w:r>
      <w:r w:rsidRPr="007E544F">
        <w:rPr>
          <w:rFonts w:ascii="Arial" w:hAnsi="Arial" w:cs="Arial"/>
          <w:sz w:val="20"/>
          <w:szCs w:val="20"/>
        </w:rPr>
        <w:t xml:space="preserve"> the Supplier</w:t>
      </w:r>
      <w:r w:rsidR="00B77D23" w:rsidRPr="007E544F">
        <w:rPr>
          <w:rFonts w:ascii="Arial" w:hAnsi="Arial" w:cs="Arial"/>
          <w:sz w:val="20"/>
          <w:szCs w:val="20"/>
        </w:rPr>
        <w:t xml:space="preserve"> </w:t>
      </w:r>
      <w:r w:rsidR="00E465AF" w:rsidRPr="007E544F">
        <w:rPr>
          <w:rFonts w:ascii="Arial" w:hAnsi="Arial" w:cs="Arial"/>
          <w:sz w:val="20"/>
          <w:szCs w:val="20"/>
        </w:rPr>
        <w:t>to appoint</w:t>
      </w:r>
      <w:r w:rsidRPr="007E544F">
        <w:rPr>
          <w:rFonts w:ascii="Arial" w:hAnsi="Arial" w:cs="Arial"/>
          <w:sz w:val="20"/>
          <w:szCs w:val="20"/>
        </w:rPr>
        <w:t xml:space="preserve"> </w:t>
      </w:r>
      <w:r w:rsidR="003E4952" w:rsidRPr="007E544F">
        <w:rPr>
          <w:rFonts w:ascii="Arial" w:hAnsi="Arial" w:cs="Arial"/>
          <w:sz w:val="20"/>
          <w:szCs w:val="20"/>
        </w:rPr>
        <w:t xml:space="preserve">the Sub-processors listed in </w:t>
      </w:r>
      <w:r w:rsidR="003E4952" w:rsidRPr="007E544F">
        <w:rPr>
          <w:rFonts w:ascii="Arial" w:hAnsi="Arial" w:cs="Arial"/>
          <w:sz w:val="20"/>
          <w:szCs w:val="20"/>
        </w:rPr>
        <w:fldChar w:fldCharType="begin"/>
      </w:r>
      <w:r w:rsidR="003E4952" w:rsidRPr="007E544F">
        <w:rPr>
          <w:rFonts w:ascii="Arial" w:hAnsi="Arial" w:cs="Arial"/>
          <w:sz w:val="20"/>
          <w:szCs w:val="20"/>
        </w:rPr>
        <w:instrText xml:space="preserve"> REF _Ref498428331 \r \h </w:instrText>
      </w:r>
      <w:r w:rsidR="00C41D14" w:rsidRPr="007E544F">
        <w:rPr>
          <w:rFonts w:ascii="Arial" w:hAnsi="Arial" w:cs="Arial"/>
          <w:sz w:val="20"/>
          <w:szCs w:val="20"/>
        </w:rPr>
        <w:instrText xml:space="preserve"> \* MERGEFORMAT </w:instrText>
      </w:r>
      <w:r w:rsidR="003E4952" w:rsidRPr="007E544F">
        <w:rPr>
          <w:rFonts w:ascii="Arial" w:hAnsi="Arial" w:cs="Arial"/>
          <w:sz w:val="20"/>
          <w:szCs w:val="20"/>
        </w:rPr>
      </w:r>
      <w:r w:rsidR="003E4952" w:rsidRPr="007E544F">
        <w:rPr>
          <w:rFonts w:ascii="Arial" w:hAnsi="Arial" w:cs="Arial"/>
          <w:sz w:val="20"/>
          <w:szCs w:val="20"/>
        </w:rPr>
        <w:fldChar w:fldCharType="separate"/>
      </w:r>
      <w:r w:rsidR="00C41D14" w:rsidRPr="007E544F">
        <w:rPr>
          <w:rFonts w:ascii="Arial" w:hAnsi="Arial" w:cs="Arial"/>
          <w:sz w:val="20"/>
          <w:szCs w:val="20"/>
        </w:rPr>
        <w:t>Schedule 5</w:t>
      </w:r>
      <w:r w:rsidR="003E4952" w:rsidRPr="007E544F">
        <w:rPr>
          <w:rFonts w:ascii="Arial" w:hAnsi="Arial" w:cs="Arial"/>
          <w:sz w:val="20"/>
          <w:szCs w:val="20"/>
        </w:rPr>
        <w:fldChar w:fldCharType="end"/>
      </w:r>
      <w:r w:rsidR="006E49AA" w:rsidRPr="007E544F">
        <w:rPr>
          <w:rFonts w:ascii="Arial" w:hAnsi="Arial" w:cs="Arial"/>
          <w:sz w:val="20"/>
          <w:szCs w:val="20"/>
        </w:rPr>
        <w:t xml:space="preserve"> (</w:t>
      </w:r>
      <w:r w:rsidR="006E49AA" w:rsidRPr="007E544F">
        <w:rPr>
          <w:rFonts w:ascii="Arial" w:hAnsi="Arial" w:cs="Arial"/>
          <w:b/>
          <w:sz w:val="20"/>
          <w:szCs w:val="20"/>
        </w:rPr>
        <w:t>Approved Sub-processors</w:t>
      </w:r>
      <w:r w:rsidR="006E49AA" w:rsidRPr="007E544F">
        <w:rPr>
          <w:rFonts w:ascii="Arial" w:hAnsi="Arial" w:cs="Arial"/>
          <w:sz w:val="20"/>
          <w:szCs w:val="20"/>
        </w:rPr>
        <w:t>)</w:t>
      </w:r>
      <w:r w:rsidR="00FF3BA0" w:rsidRPr="007E544F">
        <w:rPr>
          <w:rFonts w:ascii="Arial" w:hAnsi="Arial" w:cs="Arial"/>
          <w:sz w:val="20"/>
          <w:szCs w:val="20"/>
        </w:rPr>
        <w:t>.</w:t>
      </w:r>
      <w:r w:rsidR="00F01AF0" w:rsidRPr="007E544F">
        <w:rPr>
          <w:rFonts w:ascii="Arial" w:hAnsi="Arial" w:cs="Arial"/>
          <w:sz w:val="20"/>
          <w:szCs w:val="20"/>
        </w:rPr>
        <w:t xml:space="preserve"> </w:t>
      </w:r>
    </w:p>
    <w:p w14:paraId="02DE3E18" w14:textId="77777777" w:rsidR="007E544F" w:rsidRPr="007E544F" w:rsidRDefault="007E544F" w:rsidP="007E544F">
      <w:pPr>
        <w:pStyle w:val="ListParagraph"/>
        <w:ind w:left="709"/>
        <w:jc w:val="both"/>
        <w:rPr>
          <w:rFonts w:ascii="Arial" w:hAnsi="Arial" w:cs="Arial"/>
          <w:sz w:val="20"/>
          <w:szCs w:val="20"/>
        </w:rPr>
      </w:pPr>
    </w:p>
    <w:p w14:paraId="12666FB7" w14:textId="77777777" w:rsidR="00B64C7C" w:rsidRPr="00C41D14" w:rsidRDefault="00A6082C" w:rsidP="00C41D14">
      <w:pPr>
        <w:pStyle w:val="ListParagraph"/>
        <w:numPr>
          <w:ilvl w:val="1"/>
          <w:numId w:val="1"/>
        </w:numPr>
        <w:ind w:left="709" w:hanging="709"/>
        <w:jc w:val="both"/>
        <w:rPr>
          <w:rFonts w:ascii="Arial" w:hAnsi="Arial" w:cs="Arial"/>
          <w:sz w:val="20"/>
          <w:szCs w:val="20"/>
        </w:rPr>
      </w:pPr>
      <w:bookmarkStart w:id="17" w:name="_Ref498431198"/>
      <w:r w:rsidRPr="00C41D14">
        <w:rPr>
          <w:rFonts w:ascii="Arial" w:hAnsi="Arial" w:cs="Arial"/>
          <w:sz w:val="20"/>
          <w:szCs w:val="20"/>
        </w:rPr>
        <w:t>With respect to each Sub-processor appointed by the Supplier, the Supplier shall:</w:t>
      </w:r>
      <w:bookmarkEnd w:id="17"/>
    </w:p>
    <w:p w14:paraId="7ED8877C" w14:textId="77777777" w:rsidR="00A6082C" w:rsidRPr="00C41D14" w:rsidRDefault="00A6082C" w:rsidP="00C41D14">
      <w:pPr>
        <w:pStyle w:val="ListParagraph"/>
        <w:ind w:left="709"/>
        <w:jc w:val="both"/>
        <w:rPr>
          <w:rFonts w:ascii="Arial" w:hAnsi="Arial" w:cs="Arial"/>
          <w:sz w:val="20"/>
          <w:szCs w:val="20"/>
        </w:rPr>
      </w:pPr>
    </w:p>
    <w:p w14:paraId="53D28F3D" w14:textId="07104511" w:rsidR="00A6082C" w:rsidRPr="00C41D14" w:rsidRDefault="00470829" w:rsidP="00C41D14">
      <w:pPr>
        <w:pStyle w:val="ListParagraph"/>
        <w:numPr>
          <w:ilvl w:val="2"/>
          <w:numId w:val="1"/>
        </w:numPr>
        <w:ind w:left="1560" w:hanging="840"/>
        <w:jc w:val="both"/>
        <w:rPr>
          <w:rFonts w:ascii="Arial" w:hAnsi="Arial" w:cs="Arial"/>
          <w:sz w:val="20"/>
          <w:szCs w:val="20"/>
        </w:rPr>
      </w:pPr>
      <w:r w:rsidRPr="00C41D14">
        <w:rPr>
          <w:rFonts w:ascii="Arial" w:hAnsi="Arial" w:cs="Arial"/>
          <w:sz w:val="20"/>
          <w:szCs w:val="20"/>
        </w:rPr>
        <w:t xml:space="preserve">undertake </w:t>
      </w:r>
      <w:r w:rsidR="00597461" w:rsidRPr="00C41D14">
        <w:rPr>
          <w:rFonts w:ascii="Arial" w:hAnsi="Arial" w:cs="Arial"/>
          <w:sz w:val="20"/>
          <w:szCs w:val="20"/>
        </w:rPr>
        <w:t>appropriate</w:t>
      </w:r>
      <w:r w:rsidRPr="00C41D14">
        <w:rPr>
          <w:rFonts w:ascii="Arial" w:hAnsi="Arial" w:cs="Arial"/>
          <w:sz w:val="20"/>
          <w:szCs w:val="20"/>
        </w:rPr>
        <w:t xml:space="preserve"> due diligence</w:t>
      </w:r>
      <w:r w:rsidR="00707030" w:rsidRPr="00C41D14">
        <w:rPr>
          <w:rFonts w:ascii="Arial" w:hAnsi="Arial" w:cs="Arial"/>
          <w:sz w:val="20"/>
          <w:szCs w:val="20"/>
        </w:rPr>
        <w:t xml:space="preserve"> prior to the processing of personal data by </w:t>
      </w:r>
      <w:r w:rsidR="00026ED0" w:rsidRPr="00C41D14">
        <w:rPr>
          <w:rFonts w:ascii="Arial" w:hAnsi="Arial" w:cs="Arial"/>
          <w:sz w:val="20"/>
          <w:szCs w:val="20"/>
        </w:rPr>
        <w:t>such Sub-processor</w:t>
      </w:r>
      <w:r w:rsidRPr="00C41D14">
        <w:rPr>
          <w:rFonts w:ascii="Arial" w:hAnsi="Arial" w:cs="Arial"/>
          <w:sz w:val="20"/>
          <w:szCs w:val="20"/>
        </w:rPr>
        <w:t xml:space="preserve"> to ensure that </w:t>
      </w:r>
      <w:r w:rsidR="00026ED0" w:rsidRPr="00C41D14">
        <w:rPr>
          <w:rFonts w:ascii="Arial" w:hAnsi="Arial" w:cs="Arial"/>
          <w:sz w:val="20"/>
          <w:szCs w:val="20"/>
        </w:rPr>
        <w:t>it is</w:t>
      </w:r>
      <w:r w:rsidRPr="00C41D14">
        <w:rPr>
          <w:rFonts w:ascii="Arial" w:hAnsi="Arial" w:cs="Arial"/>
          <w:sz w:val="20"/>
          <w:szCs w:val="20"/>
        </w:rPr>
        <w:t xml:space="preserve"> capable of providing the level of protection for personal data </w:t>
      </w:r>
      <w:r w:rsidR="00DD6C5A" w:rsidRPr="00C41D14">
        <w:rPr>
          <w:rFonts w:ascii="Arial" w:hAnsi="Arial" w:cs="Arial"/>
          <w:sz w:val="20"/>
          <w:szCs w:val="20"/>
        </w:rPr>
        <w:t>required by the terms of the Services Agreement and this Agreement;</w:t>
      </w:r>
    </w:p>
    <w:p w14:paraId="4FCE0647" w14:textId="229D4943" w:rsidR="00026ED0" w:rsidRPr="00C41D14" w:rsidRDefault="00026ED0" w:rsidP="00C41D14">
      <w:pPr>
        <w:pStyle w:val="ListParagraph"/>
        <w:numPr>
          <w:ilvl w:val="2"/>
          <w:numId w:val="1"/>
        </w:numPr>
        <w:ind w:left="1560" w:hanging="840"/>
        <w:jc w:val="both"/>
        <w:rPr>
          <w:rFonts w:ascii="Arial" w:hAnsi="Arial" w:cs="Arial"/>
          <w:sz w:val="20"/>
          <w:szCs w:val="20"/>
        </w:rPr>
      </w:pPr>
      <w:r w:rsidRPr="00C41D14">
        <w:rPr>
          <w:rFonts w:ascii="Arial" w:hAnsi="Arial" w:cs="Arial"/>
          <w:sz w:val="20"/>
          <w:szCs w:val="20"/>
        </w:rPr>
        <w:t xml:space="preserve">enter into a written agreement with the </w:t>
      </w:r>
      <w:r w:rsidR="00840AFB" w:rsidRPr="00C41D14">
        <w:rPr>
          <w:rFonts w:ascii="Arial" w:hAnsi="Arial" w:cs="Arial"/>
          <w:sz w:val="20"/>
          <w:szCs w:val="20"/>
        </w:rPr>
        <w:t>Sub-processor incorporating terms which are substantially similar (and no less onerous) than those set out in this Agreement and which meets the requirements stipulated in article 28(3) of the GDPR;</w:t>
      </w:r>
      <w:r w:rsidR="00FF27B4" w:rsidRPr="00C41D14">
        <w:rPr>
          <w:rFonts w:ascii="Arial" w:hAnsi="Arial" w:cs="Arial"/>
          <w:sz w:val="20"/>
          <w:szCs w:val="20"/>
        </w:rPr>
        <w:t xml:space="preserve"> and</w:t>
      </w:r>
    </w:p>
    <w:p w14:paraId="2DD3B9F2" w14:textId="53C70F76" w:rsidR="005C65DF" w:rsidRPr="00C41D14" w:rsidRDefault="001A1BB8" w:rsidP="00C41D14">
      <w:pPr>
        <w:pStyle w:val="ListParagraph"/>
        <w:numPr>
          <w:ilvl w:val="2"/>
          <w:numId w:val="1"/>
        </w:numPr>
        <w:ind w:left="1560" w:hanging="840"/>
        <w:jc w:val="both"/>
        <w:rPr>
          <w:rFonts w:ascii="Arial" w:hAnsi="Arial" w:cs="Arial"/>
          <w:sz w:val="20"/>
          <w:szCs w:val="20"/>
        </w:rPr>
      </w:pPr>
      <w:r w:rsidRPr="00C41D14">
        <w:rPr>
          <w:rFonts w:ascii="Arial" w:hAnsi="Arial" w:cs="Arial"/>
          <w:sz w:val="20"/>
          <w:szCs w:val="20"/>
        </w:rPr>
        <w:t xml:space="preserve">as between the </w:t>
      </w:r>
      <w:r w:rsidR="00F718D8">
        <w:rPr>
          <w:rFonts w:ascii="Arial" w:hAnsi="Arial" w:cs="Arial"/>
          <w:sz w:val="20"/>
          <w:szCs w:val="20"/>
        </w:rPr>
        <w:t>University</w:t>
      </w:r>
      <w:r w:rsidRPr="00C41D14">
        <w:rPr>
          <w:rFonts w:ascii="Arial" w:hAnsi="Arial" w:cs="Arial"/>
          <w:sz w:val="20"/>
          <w:szCs w:val="20"/>
        </w:rPr>
        <w:t xml:space="preserve"> and the Suppler, </w:t>
      </w:r>
      <w:r w:rsidR="00026ED0" w:rsidRPr="00C41D14">
        <w:rPr>
          <w:rFonts w:ascii="Arial" w:hAnsi="Arial" w:cs="Arial"/>
          <w:sz w:val="20"/>
          <w:szCs w:val="20"/>
        </w:rPr>
        <w:t xml:space="preserve">remain fully liable to the </w:t>
      </w:r>
      <w:r w:rsidR="00F718D8">
        <w:rPr>
          <w:rFonts w:ascii="Arial" w:hAnsi="Arial" w:cs="Arial"/>
          <w:sz w:val="20"/>
          <w:szCs w:val="20"/>
        </w:rPr>
        <w:t>University</w:t>
      </w:r>
      <w:r w:rsidR="00DF0A26" w:rsidRPr="00C41D14">
        <w:rPr>
          <w:rFonts w:ascii="Arial" w:hAnsi="Arial" w:cs="Arial"/>
          <w:sz w:val="20"/>
          <w:szCs w:val="20"/>
        </w:rPr>
        <w:t xml:space="preserve"> for all acts or omissions of such Sub-processor as though they were its own</w:t>
      </w:r>
      <w:r w:rsidR="00FF27B4" w:rsidRPr="00C41D14">
        <w:rPr>
          <w:rFonts w:ascii="Arial" w:hAnsi="Arial" w:cs="Arial"/>
          <w:sz w:val="20"/>
          <w:szCs w:val="20"/>
        </w:rPr>
        <w:t>.</w:t>
      </w:r>
    </w:p>
    <w:p w14:paraId="2E913ED3" w14:textId="77777777" w:rsidR="00864981" w:rsidRPr="00C41D14" w:rsidRDefault="00864981" w:rsidP="00C41D14">
      <w:pPr>
        <w:pStyle w:val="ListParagraph"/>
        <w:ind w:left="709"/>
        <w:jc w:val="both"/>
        <w:rPr>
          <w:rFonts w:ascii="Arial" w:hAnsi="Arial" w:cs="Arial"/>
          <w:sz w:val="20"/>
          <w:szCs w:val="20"/>
        </w:rPr>
      </w:pPr>
    </w:p>
    <w:p w14:paraId="1523EA30" w14:textId="77777777" w:rsidR="00864981" w:rsidRPr="00C41D14" w:rsidRDefault="00864981" w:rsidP="00C41D14">
      <w:pPr>
        <w:pStyle w:val="ListParagraph"/>
        <w:numPr>
          <w:ilvl w:val="1"/>
          <w:numId w:val="1"/>
        </w:numPr>
        <w:ind w:left="709" w:hanging="709"/>
        <w:jc w:val="both"/>
        <w:rPr>
          <w:rFonts w:ascii="Arial" w:hAnsi="Arial" w:cs="Arial"/>
          <w:sz w:val="20"/>
          <w:szCs w:val="20"/>
        </w:rPr>
      </w:pPr>
      <w:r w:rsidRPr="00C41D14">
        <w:rPr>
          <w:rFonts w:ascii="Arial" w:hAnsi="Arial" w:cs="Arial"/>
          <w:sz w:val="20"/>
          <w:szCs w:val="20"/>
        </w:rPr>
        <w:t xml:space="preserve">To the extent that </w:t>
      </w:r>
      <w:r w:rsidR="00E46613" w:rsidRPr="00C41D14">
        <w:rPr>
          <w:rFonts w:ascii="Arial" w:hAnsi="Arial" w:cs="Arial"/>
          <w:sz w:val="20"/>
          <w:szCs w:val="20"/>
        </w:rPr>
        <w:t xml:space="preserve">the Supplier has already appointed any Sub-processors prior to the processing of any personal data under this Agreement, the Supplier shall ensure that its obligations under clause </w:t>
      </w:r>
      <w:r w:rsidR="00E46613" w:rsidRPr="00C41D14">
        <w:rPr>
          <w:rFonts w:ascii="Arial" w:hAnsi="Arial" w:cs="Arial"/>
          <w:sz w:val="20"/>
          <w:szCs w:val="20"/>
        </w:rPr>
        <w:fldChar w:fldCharType="begin"/>
      </w:r>
      <w:r w:rsidR="00E46613" w:rsidRPr="00C41D14">
        <w:rPr>
          <w:rFonts w:ascii="Arial" w:hAnsi="Arial" w:cs="Arial"/>
          <w:sz w:val="20"/>
          <w:szCs w:val="20"/>
        </w:rPr>
        <w:instrText xml:space="preserve"> REF _Ref498431198 \r \h </w:instrText>
      </w:r>
      <w:r w:rsidR="00C41D14" w:rsidRPr="00C41D14">
        <w:rPr>
          <w:rFonts w:ascii="Arial" w:hAnsi="Arial" w:cs="Arial"/>
          <w:sz w:val="20"/>
          <w:szCs w:val="20"/>
        </w:rPr>
        <w:instrText xml:space="preserve"> \* MERGEFORMAT </w:instrText>
      </w:r>
      <w:r w:rsidR="00E46613" w:rsidRPr="00C41D14">
        <w:rPr>
          <w:rFonts w:ascii="Arial" w:hAnsi="Arial" w:cs="Arial"/>
          <w:sz w:val="20"/>
          <w:szCs w:val="20"/>
        </w:rPr>
      </w:r>
      <w:r w:rsidR="00E46613" w:rsidRPr="00C41D14">
        <w:rPr>
          <w:rFonts w:ascii="Arial" w:hAnsi="Arial" w:cs="Arial"/>
          <w:sz w:val="20"/>
          <w:szCs w:val="20"/>
        </w:rPr>
        <w:fldChar w:fldCharType="separate"/>
      </w:r>
      <w:r w:rsidR="00532F06">
        <w:rPr>
          <w:rFonts w:ascii="Arial" w:hAnsi="Arial" w:cs="Arial"/>
          <w:sz w:val="20"/>
          <w:szCs w:val="20"/>
        </w:rPr>
        <w:t>7.2</w:t>
      </w:r>
      <w:r w:rsidR="00E46613" w:rsidRPr="00C41D14">
        <w:rPr>
          <w:rFonts w:ascii="Arial" w:hAnsi="Arial" w:cs="Arial"/>
          <w:sz w:val="20"/>
          <w:szCs w:val="20"/>
        </w:rPr>
        <w:fldChar w:fldCharType="end"/>
      </w:r>
      <w:r w:rsidR="00E46613" w:rsidRPr="00C41D14">
        <w:rPr>
          <w:rFonts w:ascii="Arial" w:hAnsi="Arial" w:cs="Arial"/>
          <w:sz w:val="20"/>
          <w:szCs w:val="20"/>
        </w:rPr>
        <w:t xml:space="preserve"> are met as soon as practicable.</w:t>
      </w:r>
    </w:p>
    <w:p w14:paraId="1DDBFC7F" w14:textId="77777777" w:rsidR="00FD19E9" w:rsidRPr="00C41D14" w:rsidRDefault="00FD19E9" w:rsidP="00C41D14">
      <w:pPr>
        <w:pStyle w:val="ListParagraph"/>
        <w:ind w:left="709"/>
        <w:jc w:val="both"/>
        <w:rPr>
          <w:rFonts w:ascii="Arial" w:hAnsi="Arial" w:cs="Arial"/>
          <w:sz w:val="20"/>
          <w:szCs w:val="20"/>
        </w:rPr>
      </w:pPr>
    </w:p>
    <w:p w14:paraId="1B724B70" w14:textId="6E8509FA" w:rsidR="00B2649D" w:rsidRPr="00C41D14" w:rsidRDefault="009068E4" w:rsidP="00C41D14">
      <w:pPr>
        <w:pStyle w:val="ListParagraph"/>
        <w:numPr>
          <w:ilvl w:val="1"/>
          <w:numId w:val="1"/>
        </w:numPr>
        <w:ind w:left="709" w:hanging="709"/>
        <w:jc w:val="both"/>
        <w:rPr>
          <w:rFonts w:ascii="Arial" w:hAnsi="Arial" w:cs="Arial"/>
          <w:sz w:val="20"/>
          <w:szCs w:val="20"/>
        </w:rPr>
      </w:pPr>
      <w:bookmarkStart w:id="18" w:name="_Ref498431796"/>
      <w:r w:rsidRPr="00C41D14">
        <w:rPr>
          <w:rFonts w:ascii="Arial" w:hAnsi="Arial" w:cs="Arial"/>
          <w:sz w:val="20"/>
          <w:szCs w:val="20"/>
        </w:rPr>
        <w:t xml:space="preserve">Where the Supplier proposes any changes concerning the addition or replacement of any Approved Sub-processor, it shall </w:t>
      </w:r>
      <w:r w:rsidR="0088027F" w:rsidRPr="00C41D14">
        <w:rPr>
          <w:rFonts w:ascii="Arial" w:hAnsi="Arial" w:cs="Arial"/>
          <w:sz w:val="20"/>
          <w:szCs w:val="20"/>
        </w:rPr>
        <w:t xml:space="preserve">notify the </w:t>
      </w:r>
      <w:r w:rsidR="00F718D8">
        <w:rPr>
          <w:rFonts w:ascii="Arial" w:hAnsi="Arial" w:cs="Arial"/>
          <w:sz w:val="20"/>
          <w:szCs w:val="20"/>
        </w:rPr>
        <w:t>University</w:t>
      </w:r>
      <w:r w:rsidR="0088027F" w:rsidRPr="00C41D14">
        <w:rPr>
          <w:rFonts w:ascii="Arial" w:hAnsi="Arial" w:cs="Arial"/>
          <w:sz w:val="20"/>
          <w:szCs w:val="20"/>
        </w:rPr>
        <w:t xml:space="preserve"> in writing </w:t>
      </w:r>
      <w:r w:rsidR="00DB4A47" w:rsidRPr="00C41D14">
        <w:rPr>
          <w:rFonts w:ascii="Arial" w:hAnsi="Arial" w:cs="Arial"/>
          <w:sz w:val="20"/>
          <w:szCs w:val="20"/>
        </w:rPr>
        <w:t xml:space="preserve">as soon as reasonably practicable </w:t>
      </w:r>
      <w:r w:rsidR="0088027F" w:rsidRPr="00C41D14">
        <w:rPr>
          <w:rFonts w:ascii="Arial" w:hAnsi="Arial" w:cs="Arial"/>
          <w:sz w:val="20"/>
          <w:szCs w:val="20"/>
        </w:rPr>
        <w:t>prior to implementing such change specifying:</w:t>
      </w:r>
      <w:bookmarkEnd w:id="18"/>
    </w:p>
    <w:p w14:paraId="0AC4BD1D" w14:textId="77777777" w:rsidR="0088027F" w:rsidRPr="00C41D14" w:rsidRDefault="0088027F" w:rsidP="00C41D14">
      <w:pPr>
        <w:pStyle w:val="ListParagraph"/>
        <w:ind w:left="709"/>
        <w:jc w:val="both"/>
        <w:rPr>
          <w:rFonts w:ascii="Arial" w:hAnsi="Arial" w:cs="Arial"/>
          <w:sz w:val="20"/>
          <w:szCs w:val="20"/>
        </w:rPr>
      </w:pPr>
    </w:p>
    <w:p w14:paraId="3897C891" w14:textId="77777777" w:rsidR="0088027F" w:rsidRPr="00C41D14" w:rsidRDefault="0088027F" w:rsidP="00C41D14">
      <w:pPr>
        <w:pStyle w:val="ListParagraph"/>
        <w:numPr>
          <w:ilvl w:val="2"/>
          <w:numId w:val="1"/>
        </w:numPr>
        <w:ind w:left="1560" w:hanging="840"/>
        <w:jc w:val="both"/>
        <w:rPr>
          <w:rFonts w:ascii="Arial" w:hAnsi="Arial" w:cs="Arial"/>
          <w:sz w:val="20"/>
          <w:szCs w:val="20"/>
        </w:rPr>
      </w:pPr>
      <w:r w:rsidRPr="00C41D14">
        <w:rPr>
          <w:rFonts w:ascii="Arial" w:hAnsi="Arial" w:cs="Arial"/>
          <w:sz w:val="20"/>
          <w:szCs w:val="20"/>
        </w:rPr>
        <w:t>the name of any Sub-processor which it proposes to add or replace;</w:t>
      </w:r>
    </w:p>
    <w:p w14:paraId="31F64402" w14:textId="77777777" w:rsidR="0088027F" w:rsidRPr="00C41D14" w:rsidRDefault="00634364" w:rsidP="00C41D14">
      <w:pPr>
        <w:pStyle w:val="ListParagraph"/>
        <w:numPr>
          <w:ilvl w:val="2"/>
          <w:numId w:val="1"/>
        </w:numPr>
        <w:ind w:left="1560" w:hanging="840"/>
        <w:jc w:val="both"/>
        <w:rPr>
          <w:rFonts w:ascii="Arial" w:hAnsi="Arial" w:cs="Arial"/>
          <w:sz w:val="20"/>
          <w:szCs w:val="20"/>
        </w:rPr>
      </w:pPr>
      <w:r w:rsidRPr="00C41D14">
        <w:rPr>
          <w:rFonts w:ascii="Arial" w:hAnsi="Arial" w:cs="Arial"/>
          <w:sz w:val="20"/>
          <w:szCs w:val="20"/>
        </w:rPr>
        <w:t>the processing activity or activities</w:t>
      </w:r>
      <w:r w:rsidR="0088027F" w:rsidRPr="00C41D14">
        <w:rPr>
          <w:rFonts w:ascii="Arial" w:hAnsi="Arial" w:cs="Arial"/>
          <w:sz w:val="20"/>
          <w:szCs w:val="20"/>
        </w:rPr>
        <w:t xml:space="preserve"> affected by the proposed change;</w:t>
      </w:r>
    </w:p>
    <w:p w14:paraId="4F9BD8B1" w14:textId="77777777" w:rsidR="00B2649D" w:rsidRPr="00C41D14" w:rsidRDefault="0088027F" w:rsidP="00C41D14">
      <w:pPr>
        <w:pStyle w:val="ListParagraph"/>
        <w:numPr>
          <w:ilvl w:val="2"/>
          <w:numId w:val="1"/>
        </w:numPr>
        <w:ind w:left="1560" w:hanging="840"/>
        <w:jc w:val="both"/>
        <w:rPr>
          <w:rFonts w:ascii="Arial" w:hAnsi="Arial" w:cs="Arial"/>
          <w:sz w:val="20"/>
          <w:szCs w:val="20"/>
        </w:rPr>
      </w:pPr>
      <w:r w:rsidRPr="00C41D14">
        <w:rPr>
          <w:rFonts w:ascii="Arial" w:hAnsi="Arial" w:cs="Arial"/>
          <w:sz w:val="20"/>
          <w:szCs w:val="20"/>
        </w:rPr>
        <w:t>the reasons</w:t>
      </w:r>
      <w:r w:rsidR="00397EEA" w:rsidRPr="00C41D14">
        <w:rPr>
          <w:rFonts w:ascii="Arial" w:hAnsi="Arial" w:cs="Arial"/>
          <w:sz w:val="20"/>
          <w:szCs w:val="20"/>
        </w:rPr>
        <w:t xml:space="preserve"> for the proposed change</w:t>
      </w:r>
      <w:r w:rsidR="00247E14" w:rsidRPr="00C41D14">
        <w:rPr>
          <w:rFonts w:ascii="Arial" w:hAnsi="Arial" w:cs="Arial"/>
          <w:sz w:val="20"/>
          <w:szCs w:val="20"/>
        </w:rPr>
        <w:t>;</w:t>
      </w:r>
      <w:r w:rsidR="00C15944" w:rsidRPr="00C41D14">
        <w:rPr>
          <w:rFonts w:ascii="Arial" w:hAnsi="Arial" w:cs="Arial"/>
          <w:sz w:val="20"/>
          <w:szCs w:val="20"/>
        </w:rPr>
        <w:t xml:space="preserve"> and</w:t>
      </w:r>
    </w:p>
    <w:p w14:paraId="28D4E195" w14:textId="77777777" w:rsidR="00247E14" w:rsidRPr="00C41D14" w:rsidRDefault="00247E14" w:rsidP="00C41D14">
      <w:pPr>
        <w:pStyle w:val="ListParagraph"/>
        <w:numPr>
          <w:ilvl w:val="2"/>
          <w:numId w:val="1"/>
        </w:numPr>
        <w:ind w:left="1560" w:hanging="840"/>
        <w:jc w:val="both"/>
        <w:rPr>
          <w:rFonts w:ascii="Arial" w:hAnsi="Arial" w:cs="Arial"/>
          <w:sz w:val="20"/>
          <w:szCs w:val="20"/>
        </w:rPr>
      </w:pPr>
      <w:r w:rsidRPr="00C41D14">
        <w:rPr>
          <w:rFonts w:ascii="Arial" w:hAnsi="Arial" w:cs="Arial"/>
          <w:sz w:val="20"/>
          <w:szCs w:val="20"/>
        </w:rPr>
        <w:t>the proposed date for implementation of the change.</w:t>
      </w:r>
    </w:p>
    <w:p w14:paraId="09DEDE75" w14:textId="77777777" w:rsidR="004629AE" w:rsidRPr="00C41D14" w:rsidRDefault="004629AE" w:rsidP="00C41D14">
      <w:pPr>
        <w:pStyle w:val="ListParagraph"/>
        <w:ind w:left="1560"/>
        <w:jc w:val="both"/>
        <w:rPr>
          <w:rFonts w:ascii="Arial" w:hAnsi="Arial" w:cs="Arial"/>
          <w:sz w:val="20"/>
          <w:szCs w:val="20"/>
        </w:rPr>
      </w:pPr>
    </w:p>
    <w:p w14:paraId="4608F35D" w14:textId="6EE637C3" w:rsidR="00E461A3" w:rsidRDefault="00145665" w:rsidP="00C41D14">
      <w:pPr>
        <w:pStyle w:val="ListParagraph"/>
        <w:numPr>
          <w:ilvl w:val="1"/>
          <w:numId w:val="1"/>
        </w:numPr>
        <w:ind w:left="709" w:hanging="709"/>
        <w:jc w:val="both"/>
        <w:rPr>
          <w:rFonts w:ascii="Arial" w:hAnsi="Arial" w:cs="Arial"/>
          <w:sz w:val="20"/>
          <w:szCs w:val="20"/>
        </w:rPr>
      </w:pPr>
      <w:r w:rsidRPr="00C41D14">
        <w:rPr>
          <w:rFonts w:ascii="Arial" w:hAnsi="Arial" w:cs="Arial"/>
          <w:sz w:val="20"/>
          <w:szCs w:val="20"/>
        </w:rPr>
        <w:t>I</w:t>
      </w:r>
      <w:r w:rsidR="00752BED" w:rsidRPr="00C41D14">
        <w:rPr>
          <w:rFonts w:ascii="Arial" w:hAnsi="Arial" w:cs="Arial"/>
          <w:sz w:val="20"/>
          <w:szCs w:val="20"/>
        </w:rPr>
        <w:t xml:space="preserve">f </w:t>
      </w:r>
      <w:r w:rsidRPr="00C41D14">
        <w:rPr>
          <w:rFonts w:ascii="Arial" w:hAnsi="Arial" w:cs="Arial"/>
          <w:sz w:val="20"/>
          <w:szCs w:val="20"/>
        </w:rPr>
        <w:t xml:space="preserve">within thirty (30) days of receipt of a notice under clause </w:t>
      </w:r>
      <w:r w:rsidRPr="00C41D14">
        <w:rPr>
          <w:rFonts w:ascii="Arial" w:hAnsi="Arial" w:cs="Arial"/>
          <w:sz w:val="20"/>
          <w:szCs w:val="20"/>
        </w:rPr>
        <w:fldChar w:fldCharType="begin"/>
      </w:r>
      <w:r w:rsidRPr="00C41D14">
        <w:rPr>
          <w:rFonts w:ascii="Arial" w:hAnsi="Arial" w:cs="Arial"/>
          <w:sz w:val="20"/>
          <w:szCs w:val="20"/>
        </w:rPr>
        <w:instrText xml:space="preserve"> REF _Ref498431796 \r \h </w:instrText>
      </w:r>
      <w:r w:rsidR="00C41D14" w:rsidRPr="00C41D14">
        <w:rPr>
          <w:rFonts w:ascii="Arial" w:hAnsi="Arial" w:cs="Arial"/>
          <w:sz w:val="20"/>
          <w:szCs w:val="20"/>
        </w:rPr>
        <w:instrText xml:space="preserve"> \* MERGEFORMAT </w:instrText>
      </w:r>
      <w:r w:rsidRPr="00C41D14">
        <w:rPr>
          <w:rFonts w:ascii="Arial" w:hAnsi="Arial" w:cs="Arial"/>
          <w:sz w:val="20"/>
          <w:szCs w:val="20"/>
        </w:rPr>
      </w:r>
      <w:r w:rsidRPr="00C41D14">
        <w:rPr>
          <w:rFonts w:ascii="Arial" w:hAnsi="Arial" w:cs="Arial"/>
          <w:sz w:val="20"/>
          <w:szCs w:val="20"/>
        </w:rPr>
        <w:fldChar w:fldCharType="separate"/>
      </w:r>
      <w:r w:rsidR="00C41D14" w:rsidRPr="00C41D14">
        <w:rPr>
          <w:rFonts w:ascii="Arial" w:hAnsi="Arial" w:cs="Arial"/>
          <w:sz w:val="20"/>
          <w:szCs w:val="20"/>
        </w:rPr>
        <w:t>7.4</w:t>
      </w:r>
      <w:r w:rsidRPr="00C41D14">
        <w:rPr>
          <w:rFonts w:ascii="Arial" w:hAnsi="Arial" w:cs="Arial"/>
          <w:sz w:val="20"/>
          <w:szCs w:val="20"/>
        </w:rPr>
        <w:fldChar w:fldCharType="end"/>
      </w:r>
      <w:r w:rsidRPr="00C41D14">
        <w:rPr>
          <w:rFonts w:ascii="Arial" w:hAnsi="Arial" w:cs="Arial"/>
          <w:sz w:val="20"/>
          <w:szCs w:val="20"/>
        </w:rPr>
        <w:t xml:space="preserve"> the </w:t>
      </w:r>
      <w:r w:rsidR="00F718D8">
        <w:rPr>
          <w:rFonts w:ascii="Arial" w:hAnsi="Arial" w:cs="Arial"/>
          <w:sz w:val="20"/>
          <w:szCs w:val="20"/>
        </w:rPr>
        <w:t>University</w:t>
      </w:r>
      <w:r w:rsidR="00752BED" w:rsidRPr="00C41D14">
        <w:rPr>
          <w:rFonts w:ascii="Arial" w:hAnsi="Arial" w:cs="Arial"/>
          <w:sz w:val="20"/>
          <w:szCs w:val="20"/>
        </w:rPr>
        <w:t xml:space="preserve"> [(acting reasonably and in good faith)] </w:t>
      </w:r>
      <w:r w:rsidRPr="00C41D14">
        <w:rPr>
          <w:rFonts w:ascii="Arial" w:hAnsi="Arial" w:cs="Arial"/>
          <w:sz w:val="20"/>
          <w:szCs w:val="20"/>
        </w:rPr>
        <w:t xml:space="preserve">notifies the Supplier in writing </w:t>
      </w:r>
      <w:r w:rsidR="00752BED" w:rsidRPr="00C41D14">
        <w:rPr>
          <w:rFonts w:ascii="Arial" w:hAnsi="Arial" w:cs="Arial"/>
          <w:sz w:val="20"/>
          <w:szCs w:val="20"/>
        </w:rPr>
        <w:t xml:space="preserve">of any objections to the proposed change, </w:t>
      </w:r>
      <w:r w:rsidR="00D56F56" w:rsidRPr="00C41D14">
        <w:rPr>
          <w:rFonts w:ascii="Arial" w:hAnsi="Arial" w:cs="Arial"/>
          <w:sz w:val="20"/>
          <w:szCs w:val="20"/>
        </w:rPr>
        <w:t xml:space="preserve">the parties shall use their respective reasonable endeavours to </w:t>
      </w:r>
      <w:r w:rsidR="00A634CB" w:rsidRPr="00C41D14">
        <w:rPr>
          <w:rFonts w:ascii="Arial" w:hAnsi="Arial" w:cs="Arial"/>
          <w:sz w:val="20"/>
          <w:szCs w:val="20"/>
        </w:rPr>
        <w:t xml:space="preserve">resolve the </w:t>
      </w:r>
      <w:r w:rsidR="00F718D8">
        <w:rPr>
          <w:rFonts w:ascii="Arial" w:hAnsi="Arial" w:cs="Arial"/>
          <w:sz w:val="20"/>
          <w:szCs w:val="20"/>
        </w:rPr>
        <w:t>University</w:t>
      </w:r>
      <w:r w:rsidR="00A634CB" w:rsidRPr="00C41D14">
        <w:rPr>
          <w:rFonts w:ascii="Arial" w:hAnsi="Arial" w:cs="Arial"/>
          <w:sz w:val="20"/>
          <w:szCs w:val="20"/>
        </w:rPr>
        <w:t xml:space="preserve">’s objections. Where such resolution cannot be agreed within thirty (30) days of the Supplier’s receipt of the </w:t>
      </w:r>
      <w:r w:rsidR="00F718D8">
        <w:rPr>
          <w:rFonts w:ascii="Arial" w:hAnsi="Arial" w:cs="Arial"/>
          <w:sz w:val="20"/>
          <w:szCs w:val="20"/>
        </w:rPr>
        <w:t>University</w:t>
      </w:r>
      <w:r w:rsidR="00A634CB" w:rsidRPr="00C41D14">
        <w:rPr>
          <w:rFonts w:ascii="Arial" w:hAnsi="Arial" w:cs="Arial"/>
          <w:sz w:val="20"/>
          <w:szCs w:val="20"/>
        </w:rPr>
        <w:t xml:space="preserve">’s </w:t>
      </w:r>
      <w:r w:rsidR="00B92122" w:rsidRPr="00C41D14">
        <w:rPr>
          <w:rFonts w:ascii="Arial" w:hAnsi="Arial" w:cs="Arial"/>
          <w:sz w:val="20"/>
          <w:szCs w:val="20"/>
        </w:rPr>
        <w:t>objections</w:t>
      </w:r>
      <w:r w:rsidR="00A634CB" w:rsidRPr="00C41D14">
        <w:rPr>
          <w:rFonts w:ascii="Arial" w:hAnsi="Arial" w:cs="Arial"/>
          <w:sz w:val="20"/>
          <w:szCs w:val="20"/>
        </w:rPr>
        <w:t xml:space="preserve"> (or such longer period as th</w:t>
      </w:r>
      <w:r w:rsidR="00620344" w:rsidRPr="00C41D14">
        <w:rPr>
          <w:rFonts w:ascii="Arial" w:hAnsi="Arial" w:cs="Arial"/>
          <w:sz w:val="20"/>
          <w:szCs w:val="20"/>
        </w:rPr>
        <w:t>e parties may agree in writing)</w:t>
      </w:r>
      <w:r w:rsidR="00A634CB" w:rsidRPr="00C41D14">
        <w:rPr>
          <w:rFonts w:ascii="Arial" w:hAnsi="Arial" w:cs="Arial"/>
          <w:sz w:val="20"/>
          <w:szCs w:val="20"/>
        </w:rPr>
        <w:t xml:space="preserve"> the </w:t>
      </w:r>
      <w:r w:rsidR="00F718D8">
        <w:rPr>
          <w:rFonts w:ascii="Arial" w:hAnsi="Arial" w:cs="Arial"/>
          <w:sz w:val="20"/>
          <w:szCs w:val="20"/>
        </w:rPr>
        <w:t>University</w:t>
      </w:r>
      <w:r w:rsidR="00A634CB" w:rsidRPr="00C41D14">
        <w:rPr>
          <w:rFonts w:ascii="Arial" w:hAnsi="Arial" w:cs="Arial"/>
          <w:sz w:val="20"/>
          <w:szCs w:val="20"/>
        </w:rPr>
        <w:t xml:space="preserve"> may, notwithstanding the terms of the Services Agreement, serve written notice on the Supplier to terminate the Services Agreement (to the extent </w:t>
      </w:r>
      <w:r w:rsidR="009C1C6F" w:rsidRPr="00C41D14">
        <w:rPr>
          <w:rFonts w:ascii="Arial" w:hAnsi="Arial" w:cs="Arial"/>
          <w:sz w:val="20"/>
          <w:szCs w:val="20"/>
        </w:rPr>
        <w:t>that the provision of the Services is or would be affected by the proposed change).</w:t>
      </w:r>
    </w:p>
    <w:p w14:paraId="606D0DDA" w14:textId="77777777" w:rsidR="00532F06" w:rsidRPr="00C41D14" w:rsidRDefault="00532F06" w:rsidP="00532F06">
      <w:pPr>
        <w:pStyle w:val="ListParagraph"/>
        <w:ind w:left="709"/>
        <w:jc w:val="both"/>
        <w:rPr>
          <w:rFonts w:ascii="Arial" w:hAnsi="Arial" w:cs="Arial"/>
          <w:sz w:val="20"/>
          <w:szCs w:val="20"/>
        </w:rPr>
      </w:pPr>
    </w:p>
    <w:p w14:paraId="52B94095" w14:textId="74434550" w:rsidR="00046F9E" w:rsidRPr="00C41D14" w:rsidRDefault="00E461A3" w:rsidP="00C41D14">
      <w:pPr>
        <w:pStyle w:val="ListParagraph"/>
        <w:numPr>
          <w:ilvl w:val="1"/>
          <w:numId w:val="1"/>
        </w:numPr>
        <w:ind w:left="709" w:hanging="709"/>
        <w:jc w:val="both"/>
        <w:rPr>
          <w:rFonts w:ascii="Arial" w:hAnsi="Arial" w:cs="Arial"/>
          <w:sz w:val="20"/>
          <w:szCs w:val="20"/>
        </w:rPr>
      </w:pPr>
      <w:r w:rsidRPr="00C41D14">
        <w:rPr>
          <w:rFonts w:ascii="Arial" w:hAnsi="Arial" w:cs="Arial"/>
          <w:sz w:val="20"/>
          <w:szCs w:val="20"/>
        </w:rPr>
        <w:t>The Supplier shall</w:t>
      </w:r>
      <w:r w:rsidR="00903B82" w:rsidRPr="00C41D14">
        <w:rPr>
          <w:rFonts w:ascii="Arial" w:hAnsi="Arial" w:cs="Arial"/>
          <w:sz w:val="20"/>
          <w:szCs w:val="20"/>
        </w:rPr>
        <w:t xml:space="preserve">, upon the </w:t>
      </w:r>
      <w:r w:rsidR="00F718D8">
        <w:rPr>
          <w:rFonts w:ascii="Arial" w:hAnsi="Arial" w:cs="Arial"/>
          <w:sz w:val="20"/>
          <w:szCs w:val="20"/>
        </w:rPr>
        <w:t>University</w:t>
      </w:r>
      <w:r w:rsidR="00903B82" w:rsidRPr="00C41D14">
        <w:rPr>
          <w:rFonts w:ascii="Arial" w:hAnsi="Arial" w:cs="Arial"/>
          <w:sz w:val="20"/>
          <w:szCs w:val="20"/>
        </w:rPr>
        <w:t>’s request,</w:t>
      </w:r>
      <w:r w:rsidRPr="00C41D14">
        <w:rPr>
          <w:rFonts w:ascii="Arial" w:hAnsi="Arial" w:cs="Arial"/>
          <w:sz w:val="20"/>
          <w:szCs w:val="20"/>
        </w:rPr>
        <w:t xml:space="preserve"> provide the </w:t>
      </w:r>
      <w:r w:rsidR="00F718D8">
        <w:rPr>
          <w:rFonts w:ascii="Arial" w:hAnsi="Arial" w:cs="Arial"/>
          <w:sz w:val="20"/>
          <w:szCs w:val="20"/>
        </w:rPr>
        <w:t>University</w:t>
      </w:r>
      <w:r w:rsidRPr="00C41D14">
        <w:rPr>
          <w:rFonts w:ascii="Arial" w:hAnsi="Arial" w:cs="Arial"/>
          <w:sz w:val="20"/>
          <w:szCs w:val="20"/>
        </w:rPr>
        <w:t xml:space="preserve"> </w:t>
      </w:r>
      <w:r w:rsidR="00462EA4" w:rsidRPr="00C41D14">
        <w:rPr>
          <w:rFonts w:ascii="Arial" w:hAnsi="Arial" w:cs="Arial"/>
          <w:sz w:val="20"/>
          <w:szCs w:val="20"/>
        </w:rPr>
        <w:t xml:space="preserve">with </w:t>
      </w:r>
      <w:r w:rsidR="00053520" w:rsidRPr="00C41D14">
        <w:rPr>
          <w:rFonts w:ascii="Arial" w:hAnsi="Arial" w:cs="Arial"/>
          <w:sz w:val="20"/>
          <w:szCs w:val="20"/>
        </w:rPr>
        <w:t>copies</w:t>
      </w:r>
      <w:r w:rsidR="00462EA4" w:rsidRPr="00C41D14">
        <w:rPr>
          <w:rFonts w:ascii="Arial" w:hAnsi="Arial" w:cs="Arial"/>
          <w:sz w:val="20"/>
          <w:szCs w:val="20"/>
        </w:rPr>
        <w:t xml:space="preserve"> of </w:t>
      </w:r>
      <w:r w:rsidR="003A68F5" w:rsidRPr="00C41D14">
        <w:rPr>
          <w:rFonts w:ascii="Arial" w:hAnsi="Arial" w:cs="Arial"/>
          <w:sz w:val="20"/>
          <w:szCs w:val="20"/>
        </w:rPr>
        <w:t xml:space="preserve">any </w:t>
      </w:r>
      <w:r w:rsidRPr="00C41D14">
        <w:rPr>
          <w:rFonts w:ascii="Arial" w:hAnsi="Arial" w:cs="Arial"/>
          <w:sz w:val="20"/>
          <w:szCs w:val="20"/>
        </w:rPr>
        <w:t>agreement</w:t>
      </w:r>
      <w:r w:rsidR="003A68F5" w:rsidRPr="00C41D14">
        <w:rPr>
          <w:rFonts w:ascii="Arial" w:hAnsi="Arial" w:cs="Arial"/>
          <w:sz w:val="20"/>
          <w:szCs w:val="20"/>
        </w:rPr>
        <w:t>s</w:t>
      </w:r>
      <w:r w:rsidRPr="00C41D14">
        <w:rPr>
          <w:rFonts w:ascii="Arial" w:hAnsi="Arial" w:cs="Arial"/>
          <w:sz w:val="20"/>
          <w:szCs w:val="20"/>
        </w:rPr>
        <w:t xml:space="preserve"> between the Supplier and its Sub-processors (which may be redacted to remove information which is confidential to the Supplier and/or its Sub-processors and which is not relevant to the</w:t>
      </w:r>
      <w:r w:rsidR="00462EA4" w:rsidRPr="00C41D14">
        <w:rPr>
          <w:rFonts w:ascii="Arial" w:hAnsi="Arial" w:cs="Arial"/>
          <w:sz w:val="20"/>
          <w:szCs w:val="20"/>
        </w:rPr>
        <w:t xml:space="preserve"> terms of this Agreement)</w:t>
      </w:r>
      <w:r w:rsidRPr="00C41D14">
        <w:rPr>
          <w:rFonts w:ascii="Arial" w:hAnsi="Arial" w:cs="Arial"/>
          <w:sz w:val="20"/>
          <w:szCs w:val="20"/>
        </w:rPr>
        <w:t>.</w:t>
      </w:r>
    </w:p>
    <w:p w14:paraId="27EF6C8C" w14:textId="77777777" w:rsidR="00864981" w:rsidRPr="00C41D14" w:rsidRDefault="00864981" w:rsidP="00C41D14">
      <w:pPr>
        <w:pStyle w:val="ListParagraph"/>
        <w:ind w:left="709"/>
        <w:jc w:val="both"/>
        <w:rPr>
          <w:rFonts w:ascii="Arial" w:hAnsi="Arial" w:cs="Arial"/>
          <w:sz w:val="20"/>
          <w:szCs w:val="20"/>
        </w:rPr>
      </w:pPr>
    </w:p>
    <w:p w14:paraId="2723F73A" w14:textId="77777777" w:rsidR="005B2E41" w:rsidRPr="00C41D14" w:rsidRDefault="005B2E41" w:rsidP="00C41D14">
      <w:pPr>
        <w:pStyle w:val="ListParagraph"/>
        <w:numPr>
          <w:ilvl w:val="0"/>
          <w:numId w:val="1"/>
        </w:numPr>
        <w:shd w:val="clear" w:color="auto" w:fill="F2F2F2" w:themeFill="background1" w:themeFillShade="F2"/>
        <w:spacing w:after="0"/>
        <w:ind w:left="709" w:hanging="709"/>
        <w:jc w:val="both"/>
        <w:outlineLvl w:val="0"/>
        <w:rPr>
          <w:rFonts w:ascii="Arial" w:hAnsi="Arial" w:cs="Arial"/>
          <w:sz w:val="20"/>
          <w:szCs w:val="20"/>
        </w:rPr>
      </w:pPr>
      <w:bookmarkStart w:id="19" w:name="_Toc513124598"/>
      <w:r w:rsidRPr="00C41D14">
        <w:rPr>
          <w:rFonts w:ascii="Arial" w:hAnsi="Arial" w:cs="Arial"/>
          <w:b/>
          <w:sz w:val="20"/>
          <w:szCs w:val="20"/>
        </w:rPr>
        <w:t>Rights of data subjects</w:t>
      </w:r>
      <w:bookmarkEnd w:id="19"/>
    </w:p>
    <w:p w14:paraId="29D020AC" w14:textId="77777777" w:rsidR="005B2E41" w:rsidRPr="00C41D14" w:rsidRDefault="005B2E41" w:rsidP="00C41D14">
      <w:pPr>
        <w:pStyle w:val="ListParagraph"/>
        <w:spacing w:after="0"/>
        <w:ind w:left="709"/>
        <w:jc w:val="both"/>
        <w:rPr>
          <w:rFonts w:ascii="Arial" w:hAnsi="Arial" w:cs="Arial"/>
          <w:sz w:val="20"/>
          <w:szCs w:val="20"/>
        </w:rPr>
      </w:pPr>
    </w:p>
    <w:p w14:paraId="30822D98" w14:textId="114D1011" w:rsidR="005B2E41" w:rsidRPr="00C41D14" w:rsidRDefault="00AE512B" w:rsidP="00C41D14">
      <w:pPr>
        <w:pStyle w:val="ListParagraph"/>
        <w:numPr>
          <w:ilvl w:val="1"/>
          <w:numId w:val="1"/>
        </w:numPr>
        <w:ind w:left="709" w:hanging="709"/>
        <w:jc w:val="both"/>
        <w:rPr>
          <w:rFonts w:ascii="Arial" w:hAnsi="Arial" w:cs="Arial"/>
          <w:sz w:val="20"/>
          <w:szCs w:val="20"/>
        </w:rPr>
      </w:pPr>
      <w:bookmarkStart w:id="20" w:name="_Ref498432859"/>
      <w:r w:rsidRPr="00C41D14">
        <w:rPr>
          <w:rFonts w:ascii="Arial" w:hAnsi="Arial" w:cs="Arial"/>
          <w:sz w:val="20"/>
          <w:szCs w:val="20"/>
        </w:rPr>
        <w:t xml:space="preserve">Taking into account the nature of the processing, </w:t>
      </w:r>
      <w:r w:rsidR="008A641B" w:rsidRPr="00C41D14">
        <w:rPr>
          <w:rFonts w:ascii="Arial" w:hAnsi="Arial" w:cs="Arial"/>
          <w:sz w:val="20"/>
          <w:szCs w:val="20"/>
        </w:rPr>
        <w:t>the</w:t>
      </w:r>
      <w:r w:rsidRPr="00C41D14">
        <w:rPr>
          <w:rFonts w:ascii="Arial" w:hAnsi="Arial" w:cs="Arial"/>
          <w:sz w:val="20"/>
          <w:szCs w:val="20"/>
        </w:rPr>
        <w:t xml:space="preserve"> Supplier shall assist the </w:t>
      </w:r>
      <w:r w:rsidR="00F718D8">
        <w:rPr>
          <w:rFonts w:ascii="Arial" w:hAnsi="Arial" w:cs="Arial"/>
          <w:sz w:val="20"/>
          <w:szCs w:val="20"/>
        </w:rPr>
        <w:t>University</w:t>
      </w:r>
      <w:r w:rsidRPr="00C41D14">
        <w:rPr>
          <w:rFonts w:ascii="Arial" w:hAnsi="Arial" w:cs="Arial"/>
          <w:sz w:val="20"/>
          <w:szCs w:val="20"/>
        </w:rPr>
        <w:t xml:space="preserve"> by implementing </w:t>
      </w:r>
      <w:r w:rsidR="008A641B" w:rsidRPr="00C41D14">
        <w:rPr>
          <w:rFonts w:ascii="Arial" w:hAnsi="Arial" w:cs="Arial"/>
          <w:sz w:val="20"/>
          <w:szCs w:val="20"/>
        </w:rPr>
        <w:t>appropriate</w:t>
      </w:r>
      <w:r w:rsidRPr="00C41D14">
        <w:rPr>
          <w:rFonts w:ascii="Arial" w:hAnsi="Arial" w:cs="Arial"/>
          <w:sz w:val="20"/>
          <w:szCs w:val="20"/>
        </w:rPr>
        <w:t xml:space="preserve"> technical and organisational measures, insofar as this is possible, for the fulfilment of the </w:t>
      </w:r>
      <w:r w:rsidR="00F718D8">
        <w:rPr>
          <w:rFonts w:ascii="Arial" w:hAnsi="Arial" w:cs="Arial"/>
          <w:sz w:val="20"/>
          <w:szCs w:val="20"/>
        </w:rPr>
        <w:t>University</w:t>
      </w:r>
      <w:r w:rsidRPr="00C41D14">
        <w:rPr>
          <w:rFonts w:ascii="Arial" w:hAnsi="Arial" w:cs="Arial"/>
          <w:sz w:val="20"/>
          <w:szCs w:val="20"/>
        </w:rPr>
        <w:t>’s obligation to respond to requests for exercising the data subject’s rights under the Data Protection Legislatio</w:t>
      </w:r>
      <w:r w:rsidR="00C10B91">
        <w:rPr>
          <w:rFonts w:ascii="Arial" w:hAnsi="Arial" w:cs="Arial"/>
          <w:sz w:val="20"/>
          <w:szCs w:val="20"/>
        </w:rPr>
        <w:t>n</w:t>
      </w:r>
      <w:r w:rsidRPr="00C41D14">
        <w:rPr>
          <w:rFonts w:ascii="Arial" w:hAnsi="Arial" w:cs="Arial"/>
          <w:sz w:val="20"/>
          <w:szCs w:val="20"/>
        </w:rPr>
        <w:t>.</w:t>
      </w:r>
      <w:bookmarkEnd w:id="20"/>
    </w:p>
    <w:p w14:paraId="0D1BE229" w14:textId="77777777" w:rsidR="00171F69" w:rsidRPr="00C41D14" w:rsidRDefault="00171F69" w:rsidP="00C41D14">
      <w:pPr>
        <w:pStyle w:val="ListParagraph"/>
        <w:ind w:left="709"/>
        <w:jc w:val="both"/>
        <w:rPr>
          <w:rFonts w:ascii="Arial" w:hAnsi="Arial" w:cs="Arial"/>
          <w:sz w:val="20"/>
          <w:szCs w:val="20"/>
        </w:rPr>
      </w:pPr>
    </w:p>
    <w:p w14:paraId="01BFEC61" w14:textId="1C9BE346" w:rsidR="005B2E41" w:rsidRPr="00C41D14" w:rsidRDefault="00171F69" w:rsidP="00C41D14">
      <w:pPr>
        <w:pStyle w:val="ListParagraph"/>
        <w:numPr>
          <w:ilvl w:val="1"/>
          <w:numId w:val="1"/>
        </w:numPr>
        <w:spacing w:after="0"/>
        <w:ind w:left="709" w:hanging="709"/>
        <w:jc w:val="both"/>
        <w:rPr>
          <w:rFonts w:ascii="Arial" w:hAnsi="Arial" w:cs="Arial"/>
          <w:sz w:val="20"/>
          <w:szCs w:val="20"/>
        </w:rPr>
      </w:pPr>
      <w:r w:rsidRPr="00C41D14">
        <w:rPr>
          <w:rFonts w:ascii="Arial" w:hAnsi="Arial" w:cs="Arial"/>
          <w:sz w:val="20"/>
          <w:szCs w:val="20"/>
        </w:rPr>
        <w:t xml:space="preserve">Without prejudice to the generality of clause </w:t>
      </w:r>
      <w:r w:rsidRPr="00C41D14">
        <w:rPr>
          <w:rFonts w:ascii="Arial" w:hAnsi="Arial" w:cs="Arial"/>
          <w:sz w:val="20"/>
          <w:szCs w:val="20"/>
        </w:rPr>
        <w:fldChar w:fldCharType="begin"/>
      </w:r>
      <w:r w:rsidRPr="00C41D14">
        <w:rPr>
          <w:rFonts w:ascii="Arial" w:hAnsi="Arial" w:cs="Arial"/>
          <w:sz w:val="20"/>
          <w:szCs w:val="20"/>
        </w:rPr>
        <w:instrText xml:space="preserve"> REF _Ref498432859 \r \h </w:instrText>
      </w:r>
      <w:r w:rsidR="00C41D14" w:rsidRPr="00C41D14">
        <w:rPr>
          <w:rFonts w:ascii="Arial" w:hAnsi="Arial" w:cs="Arial"/>
          <w:sz w:val="20"/>
          <w:szCs w:val="20"/>
        </w:rPr>
        <w:instrText xml:space="preserve"> \* MERGEFORMAT </w:instrText>
      </w:r>
      <w:r w:rsidRPr="00C41D14">
        <w:rPr>
          <w:rFonts w:ascii="Arial" w:hAnsi="Arial" w:cs="Arial"/>
          <w:sz w:val="20"/>
          <w:szCs w:val="20"/>
        </w:rPr>
      </w:r>
      <w:r w:rsidRPr="00C41D14">
        <w:rPr>
          <w:rFonts w:ascii="Arial" w:hAnsi="Arial" w:cs="Arial"/>
          <w:sz w:val="20"/>
          <w:szCs w:val="20"/>
        </w:rPr>
        <w:fldChar w:fldCharType="separate"/>
      </w:r>
      <w:r w:rsidR="00C41D14" w:rsidRPr="00C41D14">
        <w:rPr>
          <w:rFonts w:ascii="Arial" w:hAnsi="Arial" w:cs="Arial"/>
          <w:sz w:val="20"/>
          <w:szCs w:val="20"/>
        </w:rPr>
        <w:t>8.1</w:t>
      </w:r>
      <w:r w:rsidRPr="00C41D14">
        <w:rPr>
          <w:rFonts w:ascii="Arial" w:hAnsi="Arial" w:cs="Arial"/>
          <w:sz w:val="20"/>
          <w:szCs w:val="20"/>
        </w:rPr>
        <w:fldChar w:fldCharType="end"/>
      </w:r>
      <w:r w:rsidRPr="00C41D14">
        <w:rPr>
          <w:rFonts w:ascii="Arial" w:hAnsi="Arial" w:cs="Arial"/>
          <w:sz w:val="20"/>
          <w:szCs w:val="20"/>
        </w:rPr>
        <w:t xml:space="preserve">, the Supplier shall implement </w:t>
      </w:r>
      <w:r w:rsidR="003D116D">
        <w:rPr>
          <w:rFonts w:ascii="Arial" w:hAnsi="Arial" w:cs="Arial"/>
          <w:sz w:val="20"/>
          <w:szCs w:val="20"/>
        </w:rPr>
        <w:t>measures intended to uphold the rights of data subjects.</w:t>
      </w:r>
    </w:p>
    <w:p w14:paraId="3ADC0288" w14:textId="77777777" w:rsidR="000E1426" w:rsidRPr="00C41D14" w:rsidRDefault="000E1426" w:rsidP="00C41D14">
      <w:pPr>
        <w:pStyle w:val="ListParagraph"/>
        <w:spacing w:after="0"/>
        <w:ind w:left="709"/>
        <w:jc w:val="both"/>
        <w:rPr>
          <w:rFonts w:ascii="Arial" w:hAnsi="Arial" w:cs="Arial"/>
          <w:sz w:val="20"/>
          <w:szCs w:val="20"/>
        </w:rPr>
      </w:pPr>
    </w:p>
    <w:p w14:paraId="2559E537" w14:textId="77777777" w:rsidR="000E1426" w:rsidRPr="00C41D14" w:rsidRDefault="00FA7107" w:rsidP="00C41D14">
      <w:pPr>
        <w:pStyle w:val="ListParagraph"/>
        <w:numPr>
          <w:ilvl w:val="1"/>
          <w:numId w:val="1"/>
        </w:numPr>
        <w:spacing w:after="0"/>
        <w:ind w:left="709" w:hanging="709"/>
        <w:jc w:val="both"/>
        <w:rPr>
          <w:rFonts w:ascii="Arial" w:hAnsi="Arial" w:cs="Arial"/>
          <w:sz w:val="20"/>
          <w:szCs w:val="20"/>
        </w:rPr>
      </w:pPr>
      <w:r w:rsidRPr="00C41D14">
        <w:rPr>
          <w:rFonts w:ascii="Arial" w:hAnsi="Arial" w:cs="Arial"/>
          <w:sz w:val="20"/>
          <w:szCs w:val="20"/>
        </w:rPr>
        <w:t>The Supplier shall:</w:t>
      </w:r>
    </w:p>
    <w:p w14:paraId="04BB363E" w14:textId="77777777" w:rsidR="00FA7107" w:rsidRPr="00C41D14" w:rsidRDefault="00FA7107" w:rsidP="00C41D14">
      <w:pPr>
        <w:pStyle w:val="ListParagraph"/>
        <w:spacing w:after="0"/>
        <w:ind w:left="709"/>
        <w:jc w:val="both"/>
        <w:rPr>
          <w:rFonts w:ascii="Arial" w:hAnsi="Arial" w:cs="Arial"/>
          <w:sz w:val="20"/>
          <w:szCs w:val="20"/>
        </w:rPr>
      </w:pPr>
    </w:p>
    <w:p w14:paraId="1D1C9209" w14:textId="6B24C13A" w:rsidR="00FA7107" w:rsidRPr="00C41D14" w:rsidRDefault="002A65DA" w:rsidP="00C41D14">
      <w:pPr>
        <w:pStyle w:val="ListParagraph"/>
        <w:numPr>
          <w:ilvl w:val="2"/>
          <w:numId w:val="1"/>
        </w:numPr>
        <w:spacing w:after="0"/>
        <w:ind w:left="1560" w:hanging="840"/>
        <w:jc w:val="both"/>
        <w:rPr>
          <w:rFonts w:ascii="Arial" w:hAnsi="Arial" w:cs="Arial"/>
          <w:sz w:val="20"/>
          <w:szCs w:val="20"/>
        </w:rPr>
      </w:pPr>
      <w:r w:rsidRPr="00C41D14">
        <w:rPr>
          <w:rFonts w:ascii="Arial" w:hAnsi="Arial" w:cs="Arial"/>
          <w:sz w:val="20"/>
          <w:szCs w:val="20"/>
        </w:rPr>
        <w:t xml:space="preserve">promptly </w:t>
      </w:r>
      <w:r w:rsidR="00631E10" w:rsidRPr="00C41D14">
        <w:rPr>
          <w:rFonts w:ascii="Arial" w:hAnsi="Arial" w:cs="Arial"/>
          <w:sz w:val="20"/>
          <w:szCs w:val="20"/>
        </w:rPr>
        <w:t>and in any case within twenty</w:t>
      </w:r>
      <w:r w:rsidR="003D116D">
        <w:rPr>
          <w:rFonts w:ascii="Arial" w:hAnsi="Arial" w:cs="Arial"/>
          <w:sz w:val="20"/>
          <w:szCs w:val="20"/>
        </w:rPr>
        <w:t>-</w:t>
      </w:r>
      <w:r w:rsidR="00631E10" w:rsidRPr="00C41D14">
        <w:rPr>
          <w:rFonts w:ascii="Arial" w:hAnsi="Arial" w:cs="Arial"/>
          <w:sz w:val="20"/>
          <w:szCs w:val="20"/>
        </w:rPr>
        <w:t>four (24) hours</w:t>
      </w:r>
      <w:r w:rsidR="003D453E" w:rsidRPr="00C41D14">
        <w:rPr>
          <w:rFonts w:ascii="Arial" w:hAnsi="Arial" w:cs="Arial"/>
          <w:sz w:val="20"/>
          <w:szCs w:val="20"/>
        </w:rPr>
        <w:t>/one (1) Business Day</w:t>
      </w:r>
      <w:r w:rsidR="00631E10" w:rsidRPr="00C41D14">
        <w:rPr>
          <w:rFonts w:ascii="Arial" w:hAnsi="Arial" w:cs="Arial"/>
          <w:sz w:val="20"/>
          <w:szCs w:val="20"/>
        </w:rPr>
        <w:t xml:space="preserve">] </w:t>
      </w:r>
      <w:r w:rsidRPr="00C41D14">
        <w:rPr>
          <w:rFonts w:ascii="Arial" w:hAnsi="Arial" w:cs="Arial"/>
          <w:sz w:val="20"/>
          <w:szCs w:val="20"/>
        </w:rPr>
        <w:t xml:space="preserve">notify the </w:t>
      </w:r>
      <w:r w:rsidR="00F718D8">
        <w:rPr>
          <w:rFonts w:ascii="Arial" w:hAnsi="Arial" w:cs="Arial"/>
          <w:sz w:val="20"/>
          <w:szCs w:val="20"/>
        </w:rPr>
        <w:t>University</w:t>
      </w:r>
      <w:r w:rsidRPr="00C41D14">
        <w:rPr>
          <w:rFonts w:ascii="Arial" w:hAnsi="Arial" w:cs="Arial"/>
          <w:sz w:val="20"/>
          <w:szCs w:val="20"/>
        </w:rPr>
        <w:t xml:space="preserve"> if it (or any of its Sub-processors) receives a request from a data subject under the Data Protection Legislation in respect of any personal data processed by the Supplier under the terms of the Services Agreement or this Agreement; and</w:t>
      </w:r>
    </w:p>
    <w:p w14:paraId="6C1B2EDF" w14:textId="2958AF61" w:rsidR="002A65DA" w:rsidRPr="00C41D14" w:rsidRDefault="002A65DA" w:rsidP="00C41D14">
      <w:pPr>
        <w:pStyle w:val="ListParagraph"/>
        <w:numPr>
          <w:ilvl w:val="2"/>
          <w:numId w:val="1"/>
        </w:numPr>
        <w:spacing w:after="0"/>
        <w:ind w:left="1560" w:hanging="840"/>
        <w:jc w:val="both"/>
        <w:rPr>
          <w:rFonts w:ascii="Arial" w:hAnsi="Arial" w:cs="Arial"/>
          <w:sz w:val="20"/>
          <w:szCs w:val="20"/>
        </w:rPr>
      </w:pPr>
      <w:r w:rsidRPr="00C41D14">
        <w:rPr>
          <w:rFonts w:ascii="Arial" w:hAnsi="Arial" w:cs="Arial"/>
          <w:sz w:val="20"/>
          <w:szCs w:val="20"/>
        </w:rPr>
        <w:t xml:space="preserve">give </w:t>
      </w:r>
      <w:r w:rsidR="004C2B46" w:rsidRPr="00C41D14">
        <w:rPr>
          <w:rFonts w:ascii="Arial" w:hAnsi="Arial" w:cs="Arial"/>
          <w:sz w:val="20"/>
          <w:szCs w:val="20"/>
        </w:rPr>
        <w:t xml:space="preserve">to </w:t>
      </w:r>
      <w:r w:rsidRPr="00C41D14">
        <w:rPr>
          <w:rFonts w:ascii="Arial" w:hAnsi="Arial" w:cs="Arial"/>
          <w:sz w:val="20"/>
          <w:szCs w:val="20"/>
        </w:rPr>
        <w:t xml:space="preserve">the </w:t>
      </w:r>
      <w:r w:rsidR="00F718D8">
        <w:rPr>
          <w:rFonts w:ascii="Arial" w:hAnsi="Arial" w:cs="Arial"/>
          <w:sz w:val="20"/>
          <w:szCs w:val="20"/>
        </w:rPr>
        <w:t>University</w:t>
      </w:r>
      <w:r w:rsidRPr="00C41D14">
        <w:rPr>
          <w:rFonts w:ascii="Arial" w:hAnsi="Arial" w:cs="Arial"/>
          <w:sz w:val="20"/>
          <w:szCs w:val="20"/>
        </w:rPr>
        <w:t xml:space="preserve"> its full co-operation and assistance in relation to any request made by a data subject to have access to their personal data.</w:t>
      </w:r>
    </w:p>
    <w:p w14:paraId="69E2056A" w14:textId="77777777" w:rsidR="00A51D9C" w:rsidRPr="00C41D14" w:rsidRDefault="00A51D9C" w:rsidP="00C41D14">
      <w:pPr>
        <w:pStyle w:val="ListParagraph"/>
        <w:spacing w:after="0"/>
        <w:ind w:left="1560"/>
        <w:jc w:val="both"/>
        <w:rPr>
          <w:rFonts w:ascii="Arial" w:hAnsi="Arial" w:cs="Arial"/>
          <w:sz w:val="20"/>
          <w:szCs w:val="20"/>
        </w:rPr>
      </w:pPr>
    </w:p>
    <w:p w14:paraId="1EF69CA2" w14:textId="77777777" w:rsidR="00F058A6" w:rsidRPr="00C41D14" w:rsidRDefault="00F058A6" w:rsidP="00C41D14">
      <w:pPr>
        <w:pStyle w:val="ListParagraph"/>
        <w:numPr>
          <w:ilvl w:val="0"/>
          <w:numId w:val="1"/>
        </w:numPr>
        <w:shd w:val="clear" w:color="auto" w:fill="F2F2F2" w:themeFill="background1" w:themeFillShade="F2"/>
        <w:spacing w:after="0"/>
        <w:ind w:left="709" w:hanging="709"/>
        <w:jc w:val="both"/>
        <w:outlineLvl w:val="0"/>
        <w:rPr>
          <w:rFonts w:ascii="Arial" w:hAnsi="Arial" w:cs="Arial"/>
          <w:sz w:val="20"/>
          <w:szCs w:val="20"/>
        </w:rPr>
      </w:pPr>
      <w:bookmarkStart w:id="21" w:name="_Toc513124599"/>
      <w:r w:rsidRPr="00C41D14">
        <w:rPr>
          <w:rFonts w:ascii="Arial" w:hAnsi="Arial" w:cs="Arial"/>
          <w:b/>
          <w:sz w:val="20"/>
          <w:szCs w:val="20"/>
        </w:rPr>
        <w:t>Notification</w:t>
      </w:r>
      <w:r w:rsidR="00604E90" w:rsidRPr="00C41D14">
        <w:rPr>
          <w:rFonts w:ascii="Arial" w:hAnsi="Arial" w:cs="Arial"/>
          <w:b/>
          <w:sz w:val="20"/>
          <w:szCs w:val="20"/>
        </w:rPr>
        <w:t xml:space="preserve"> of personal data breaches</w:t>
      </w:r>
      <w:bookmarkEnd w:id="21"/>
    </w:p>
    <w:p w14:paraId="75E3C69E" w14:textId="77777777" w:rsidR="00F058A6" w:rsidRPr="00C41D14" w:rsidRDefault="00F058A6" w:rsidP="00C41D14">
      <w:pPr>
        <w:pStyle w:val="ListParagraph"/>
        <w:spacing w:after="0"/>
        <w:ind w:left="709"/>
        <w:jc w:val="both"/>
        <w:rPr>
          <w:rFonts w:ascii="Arial" w:hAnsi="Arial" w:cs="Arial"/>
          <w:sz w:val="20"/>
          <w:szCs w:val="20"/>
        </w:rPr>
      </w:pPr>
    </w:p>
    <w:p w14:paraId="3E479E73" w14:textId="17275C28" w:rsidR="00F058A6" w:rsidRPr="00C41D14" w:rsidRDefault="006D50C7" w:rsidP="00C41D14">
      <w:pPr>
        <w:pStyle w:val="ListParagraph"/>
        <w:numPr>
          <w:ilvl w:val="1"/>
          <w:numId w:val="1"/>
        </w:numPr>
        <w:ind w:left="709" w:hanging="709"/>
        <w:jc w:val="both"/>
        <w:rPr>
          <w:rFonts w:ascii="Arial" w:hAnsi="Arial" w:cs="Arial"/>
          <w:sz w:val="20"/>
          <w:szCs w:val="20"/>
        </w:rPr>
      </w:pPr>
      <w:r w:rsidRPr="00C41D14">
        <w:rPr>
          <w:rFonts w:ascii="Arial" w:hAnsi="Arial" w:cs="Arial"/>
          <w:sz w:val="20"/>
          <w:szCs w:val="20"/>
        </w:rPr>
        <w:t xml:space="preserve">The Supplier shall notify the </w:t>
      </w:r>
      <w:r w:rsidR="00F718D8">
        <w:rPr>
          <w:rFonts w:ascii="Arial" w:hAnsi="Arial" w:cs="Arial"/>
          <w:sz w:val="20"/>
          <w:szCs w:val="20"/>
        </w:rPr>
        <w:t>University</w:t>
      </w:r>
      <w:r w:rsidRPr="00C41D14">
        <w:rPr>
          <w:rFonts w:ascii="Arial" w:hAnsi="Arial" w:cs="Arial"/>
          <w:sz w:val="20"/>
          <w:szCs w:val="20"/>
        </w:rPr>
        <w:t xml:space="preserve"> without undue delay after becoming aware of any personal data breach affecting the personal data processed by the Supplier under this Agreement, providing sufficient information to enable the </w:t>
      </w:r>
      <w:r w:rsidR="00F718D8">
        <w:rPr>
          <w:rFonts w:ascii="Arial" w:hAnsi="Arial" w:cs="Arial"/>
          <w:sz w:val="20"/>
          <w:szCs w:val="20"/>
        </w:rPr>
        <w:t>University</w:t>
      </w:r>
      <w:r w:rsidRPr="00C41D14">
        <w:rPr>
          <w:rFonts w:ascii="Arial" w:hAnsi="Arial" w:cs="Arial"/>
          <w:sz w:val="20"/>
          <w:szCs w:val="20"/>
        </w:rPr>
        <w:t xml:space="preserve"> to evaluate the impact of such personal data breach and to meet any obligations on the </w:t>
      </w:r>
      <w:r w:rsidR="00F718D8">
        <w:rPr>
          <w:rFonts w:ascii="Arial" w:hAnsi="Arial" w:cs="Arial"/>
          <w:sz w:val="20"/>
          <w:szCs w:val="20"/>
        </w:rPr>
        <w:t>University</w:t>
      </w:r>
      <w:r w:rsidRPr="00C41D14">
        <w:rPr>
          <w:rFonts w:ascii="Arial" w:hAnsi="Arial" w:cs="Arial"/>
          <w:sz w:val="20"/>
          <w:szCs w:val="20"/>
        </w:rPr>
        <w:t xml:space="preserve"> to report the personal data breach to a supervisory authority and/or notify the affected data subjects in accordance with the Data Protection Legislation. </w:t>
      </w:r>
    </w:p>
    <w:p w14:paraId="5C966FC7" w14:textId="77777777" w:rsidR="002E641E" w:rsidRPr="00C41D14" w:rsidRDefault="002E641E" w:rsidP="00C41D14">
      <w:pPr>
        <w:pStyle w:val="ListParagraph"/>
        <w:ind w:left="709"/>
        <w:jc w:val="both"/>
        <w:rPr>
          <w:rFonts w:ascii="Arial" w:hAnsi="Arial" w:cs="Arial"/>
          <w:sz w:val="20"/>
          <w:szCs w:val="20"/>
        </w:rPr>
      </w:pPr>
    </w:p>
    <w:p w14:paraId="124B0282" w14:textId="546E1665" w:rsidR="00457261" w:rsidRPr="00C41D14" w:rsidRDefault="00457261" w:rsidP="00C41D14">
      <w:pPr>
        <w:pStyle w:val="ListParagraph"/>
        <w:numPr>
          <w:ilvl w:val="1"/>
          <w:numId w:val="1"/>
        </w:numPr>
        <w:ind w:left="709" w:hanging="709"/>
        <w:jc w:val="both"/>
        <w:rPr>
          <w:rFonts w:ascii="Arial" w:hAnsi="Arial" w:cs="Arial"/>
          <w:sz w:val="20"/>
          <w:szCs w:val="20"/>
        </w:rPr>
      </w:pPr>
      <w:r w:rsidRPr="00C41D14">
        <w:rPr>
          <w:rFonts w:ascii="Arial" w:hAnsi="Arial" w:cs="Arial"/>
          <w:sz w:val="20"/>
          <w:szCs w:val="20"/>
        </w:rPr>
        <w:t xml:space="preserve">The Supplier shall provide the </w:t>
      </w:r>
      <w:r w:rsidR="00F718D8">
        <w:rPr>
          <w:rFonts w:ascii="Arial" w:hAnsi="Arial" w:cs="Arial"/>
          <w:sz w:val="20"/>
          <w:szCs w:val="20"/>
        </w:rPr>
        <w:t>University</w:t>
      </w:r>
      <w:r w:rsidRPr="00C41D14">
        <w:rPr>
          <w:rFonts w:ascii="Arial" w:hAnsi="Arial" w:cs="Arial"/>
          <w:sz w:val="20"/>
          <w:szCs w:val="20"/>
        </w:rPr>
        <w:t xml:space="preserve"> with such assistance as the </w:t>
      </w:r>
      <w:r w:rsidR="00F718D8">
        <w:rPr>
          <w:rFonts w:ascii="Arial" w:hAnsi="Arial" w:cs="Arial"/>
          <w:sz w:val="20"/>
          <w:szCs w:val="20"/>
        </w:rPr>
        <w:t>University</w:t>
      </w:r>
      <w:r w:rsidRPr="00C41D14">
        <w:rPr>
          <w:rFonts w:ascii="Arial" w:hAnsi="Arial" w:cs="Arial"/>
          <w:sz w:val="20"/>
          <w:szCs w:val="20"/>
        </w:rPr>
        <w:t xml:space="preserve"> may reasonably request </w:t>
      </w:r>
      <w:r w:rsidR="00BF4C9A" w:rsidRPr="00C41D14">
        <w:rPr>
          <w:rFonts w:ascii="Arial" w:hAnsi="Arial" w:cs="Arial"/>
          <w:sz w:val="20"/>
          <w:szCs w:val="20"/>
        </w:rPr>
        <w:t xml:space="preserve">and take such reasonable commercial steps as the </w:t>
      </w:r>
      <w:r w:rsidR="00F718D8">
        <w:rPr>
          <w:rFonts w:ascii="Arial" w:hAnsi="Arial" w:cs="Arial"/>
          <w:sz w:val="20"/>
          <w:szCs w:val="20"/>
        </w:rPr>
        <w:t>University</w:t>
      </w:r>
      <w:r w:rsidR="00BF4C9A" w:rsidRPr="00C41D14">
        <w:rPr>
          <w:rFonts w:ascii="Arial" w:hAnsi="Arial" w:cs="Arial"/>
          <w:sz w:val="20"/>
          <w:szCs w:val="20"/>
        </w:rPr>
        <w:t xml:space="preserve"> may request </w:t>
      </w:r>
      <w:r w:rsidRPr="00C41D14">
        <w:rPr>
          <w:rFonts w:ascii="Arial" w:hAnsi="Arial" w:cs="Arial"/>
          <w:sz w:val="20"/>
          <w:szCs w:val="20"/>
        </w:rPr>
        <w:t xml:space="preserve">in order to </w:t>
      </w:r>
      <w:r w:rsidR="00BF4C9A" w:rsidRPr="00C41D14">
        <w:rPr>
          <w:rFonts w:ascii="Arial" w:hAnsi="Arial" w:cs="Arial"/>
          <w:sz w:val="20"/>
          <w:szCs w:val="20"/>
        </w:rPr>
        <w:t>evaluate, investigate, mitigate and remedia</w:t>
      </w:r>
      <w:r w:rsidR="00A60A27" w:rsidRPr="00C41D14">
        <w:rPr>
          <w:rFonts w:ascii="Arial" w:hAnsi="Arial" w:cs="Arial"/>
          <w:sz w:val="20"/>
          <w:szCs w:val="20"/>
        </w:rPr>
        <w:t>te any personal data breach</w:t>
      </w:r>
      <w:r w:rsidR="007E38CB" w:rsidRPr="00C41D14">
        <w:rPr>
          <w:rFonts w:ascii="Arial" w:hAnsi="Arial" w:cs="Arial"/>
          <w:sz w:val="20"/>
          <w:szCs w:val="20"/>
        </w:rPr>
        <w:t xml:space="preserve"> (including, where applicable, communicating any personal data breach to affected data subjects).</w:t>
      </w:r>
    </w:p>
    <w:p w14:paraId="62ABE734" w14:textId="77777777" w:rsidR="006071A6" w:rsidRPr="00C41D14" w:rsidRDefault="006071A6" w:rsidP="00C41D14">
      <w:pPr>
        <w:pStyle w:val="ListParagraph"/>
        <w:ind w:left="709"/>
        <w:jc w:val="both"/>
        <w:rPr>
          <w:rFonts w:ascii="Arial" w:hAnsi="Arial" w:cs="Arial"/>
          <w:sz w:val="20"/>
          <w:szCs w:val="20"/>
        </w:rPr>
      </w:pPr>
    </w:p>
    <w:p w14:paraId="77D195A5" w14:textId="77777777" w:rsidR="006071A6" w:rsidRPr="00C41D14" w:rsidRDefault="006071A6" w:rsidP="00C41D14">
      <w:pPr>
        <w:pStyle w:val="ListParagraph"/>
        <w:numPr>
          <w:ilvl w:val="0"/>
          <w:numId w:val="1"/>
        </w:numPr>
        <w:shd w:val="clear" w:color="auto" w:fill="F2F2F2" w:themeFill="background1" w:themeFillShade="F2"/>
        <w:spacing w:after="0"/>
        <w:ind w:left="709" w:hanging="709"/>
        <w:jc w:val="both"/>
        <w:outlineLvl w:val="0"/>
        <w:rPr>
          <w:rFonts w:ascii="Arial" w:hAnsi="Arial" w:cs="Arial"/>
          <w:sz w:val="20"/>
          <w:szCs w:val="20"/>
        </w:rPr>
      </w:pPr>
      <w:bookmarkStart w:id="22" w:name="_Toc513124600"/>
      <w:r w:rsidRPr="00C41D14">
        <w:rPr>
          <w:rFonts w:ascii="Arial" w:hAnsi="Arial" w:cs="Arial"/>
          <w:b/>
          <w:sz w:val="20"/>
          <w:szCs w:val="20"/>
        </w:rPr>
        <w:t>Data Protection Impact Assessments and Prior Consultation</w:t>
      </w:r>
      <w:bookmarkEnd w:id="22"/>
    </w:p>
    <w:p w14:paraId="3E66E064" w14:textId="77777777" w:rsidR="006071A6" w:rsidRPr="00C41D14" w:rsidRDefault="006071A6" w:rsidP="00C41D14">
      <w:pPr>
        <w:pStyle w:val="ListParagraph"/>
        <w:spacing w:after="0"/>
        <w:ind w:left="709"/>
        <w:jc w:val="both"/>
        <w:rPr>
          <w:rFonts w:ascii="Arial" w:hAnsi="Arial" w:cs="Arial"/>
          <w:sz w:val="20"/>
          <w:szCs w:val="20"/>
        </w:rPr>
      </w:pPr>
    </w:p>
    <w:p w14:paraId="0BBB2324" w14:textId="1E5DFFB4" w:rsidR="006071A6" w:rsidRPr="00C41D14" w:rsidRDefault="006071A6" w:rsidP="00C41D14">
      <w:pPr>
        <w:pStyle w:val="ListParagraph"/>
        <w:ind w:left="709"/>
        <w:jc w:val="both"/>
        <w:rPr>
          <w:rFonts w:ascii="Arial" w:hAnsi="Arial" w:cs="Arial"/>
          <w:sz w:val="20"/>
          <w:szCs w:val="20"/>
        </w:rPr>
      </w:pPr>
      <w:r w:rsidRPr="00C41D14">
        <w:rPr>
          <w:rFonts w:ascii="Arial" w:hAnsi="Arial" w:cs="Arial"/>
          <w:sz w:val="20"/>
          <w:szCs w:val="20"/>
        </w:rPr>
        <w:t>T</w:t>
      </w:r>
      <w:r w:rsidR="00543ABA" w:rsidRPr="00C41D14">
        <w:rPr>
          <w:rFonts w:ascii="Arial" w:hAnsi="Arial" w:cs="Arial"/>
          <w:sz w:val="20"/>
          <w:szCs w:val="20"/>
        </w:rPr>
        <w:t xml:space="preserve">he Supplier shall provide the </w:t>
      </w:r>
      <w:r w:rsidR="00F718D8">
        <w:rPr>
          <w:rFonts w:ascii="Arial" w:hAnsi="Arial" w:cs="Arial"/>
          <w:sz w:val="20"/>
          <w:szCs w:val="20"/>
        </w:rPr>
        <w:t>University</w:t>
      </w:r>
      <w:r w:rsidR="00543ABA" w:rsidRPr="00C41D14">
        <w:rPr>
          <w:rFonts w:ascii="Arial" w:hAnsi="Arial" w:cs="Arial"/>
          <w:sz w:val="20"/>
          <w:szCs w:val="20"/>
        </w:rPr>
        <w:t xml:space="preserve"> with such assistance as the </w:t>
      </w:r>
      <w:r w:rsidR="00F718D8">
        <w:rPr>
          <w:rFonts w:ascii="Arial" w:hAnsi="Arial" w:cs="Arial"/>
          <w:sz w:val="20"/>
          <w:szCs w:val="20"/>
        </w:rPr>
        <w:t>University</w:t>
      </w:r>
      <w:r w:rsidR="00543ABA" w:rsidRPr="00C41D14">
        <w:rPr>
          <w:rFonts w:ascii="Arial" w:hAnsi="Arial" w:cs="Arial"/>
          <w:sz w:val="20"/>
          <w:szCs w:val="20"/>
        </w:rPr>
        <w:t xml:space="preserve"> may reasonably request</w:t>
      </w:r>
      <w:r w:rsidR="00C32BF4">
        <w:rPr>
          <w:rFonts w:ascii="Arial" w:hAnsi="Arial" w:cs="Arial"/>
          <w:sz w:val="20"/>
          <w:szCs w:val="20"/>
        </w:rPr>
        <w:t xml:space="preserve"> </w:t>
      </w:r>
      <w:r w:rsidR="00332345" w:rsidRPr="00C41D14">
        <w:rPr>
          <w:rFonts w:ascii="Arial" w:hAnsi="Arial" w:cs="Arial"/>
          <w:sz w:val="20"/>
          <w:szCs w:val="20"/>
        </w:rPr>
        <w:t xml:space="preserve">with any data protection (or privacy) impact assessments and prior consultation with any supervisory authority or other competent authorities which the </w:t>
      </w:r>
      <w:r w:rsidR="00F718D8">
        <w:rPr>
          <w:rFonts w:ascii="Arial" w:hAnsi="Arial" w:cs="Arial"/>
          <w:sz w:val="20"/>
          <w:szCs w:val="20"/>
        </w:rPr>
        <w:t>University</w:t>
      </w:r>
      <w:r w:rsidR="00332345" w:rsidRPr="00C41D14">
        <w:rPr>
          <w:rFonts w:ascii="Arial" w:hAnsi="Arial" w:cs="Arial"/>
          <w:sz w:val="20"/>
          <w:szCs w:val="20"/>
        </w:rPr>
        <w:t xml:space="preserve"> considers necessary pursuant to Articles 35 and 36 of the GDPR respectively</w:t>
      </w:r>
      <w:r w:rsidR="00DD0F1E" w:rsidRPr="00C41D14">
        <w:rPr>
          <w:rFonts w:ascii="Arial" w:hAnsi="Arial" w:cs="Arial"/>
          <w:sz w:val="20"/>
          <w:szCs w:val="20"/>
        </w:rPr>
        <w:t>. The Supplier’s assistance shall, in each case, be limited to the processing of personal data under this Agreement.</w:t>
      </w:r>
    </w:p>
    <w:p w14:paraId="253FC225" w14:textId="77777777" w:rsidR="006071A6" w:rsidRPr="00C41D14" w:rsidRDefault="006071A6" w:rsidP="00C41D14">
      <w:pPr>
        <w:pStyle w:val="ListParagraph"/>
        <w:ind w:left="709"/>
        <w:jc w:val="both"/>
        <w:rPr>
          <w:rFonts w:ascii="Arial" w:hAnsi="Arial" w:cs="Arial"/>
          <w:sz w:val="20"/>
          <w:szCs w:val="20"/>
        </w:rPr>
      </w:pPr>
    </w:p>
    <w:p w14:paraId="1A07C369" w14:textId="77777777" w:rsidR="00E77EEA" w:rsidRPr="00C41D14" w:rsidRDefault="00E77EEA" w:rsidP="00C41D14">
      <w:pPr>
        <w:pStyle w:val="ListParagraph"/>
        <w:numPr>
          <w:ilvl w:val="0"/>
          <w:numId w:val="1"/>
        </w:numPr>
        <w:shd w:val="clear" w:color="auto" w:fill="F2F2F2" w:themeFill="background1" w:themeFillShade="F2"/>
        <w:spacing w:after="0"/>
        <w:ind w:left="709" w:hanging="709"/>
        <w:jc w:val="both"/>
        <w:outlineLvl w:val="0"/>
        <w:rPr>
          <w:rFonts w:ascii="Arial" w:hAnsi="Arial" w:cs="Arial"/>
          <w:sz w:val="20"/>
          <w:szCs w:val="20"/>
        </w:rPr>
      </w:pPr>
      <w:bookmarkStart w:id="23" w:name="_Ref498435767"/>
      <w:bookmarkStart w:id="24" w:name="_Toc513124601"/>
      <w:r w:rsidRPr="00C41D14">
        <w:rPr>
          <w:rFonts w:ascii="Arial" w:hAnsi="Arial" w:cs="Arial"/>
          <w:b/>
          <w:sz w:val="20"/>
          <w:szCs w:val="20"/>
        </w:rPr>
        <w:t>Obligations upon expiry or termination of the Services Agreement</w:t>
      </w:r>
      <w:bookmarkEnd w:id="23"/>
      <w:bookmarkEnd w:id="24"/>
    </w:p>
    <w:p w14:paraId="36E04EF0" w14:textId="77777777" w:rsidR="00E77EEA" w:rsidRPr="00C41D14" w:rsidRDefault="00E77EEA" w:rsidP="00C41D14">
      <w:pPr>
        <w:pStyle w:val="ListParagraph"/>
        <w:spacing w:after="0"/>
        <w:ind w:left="709"/>
        <w:jc w:val="both"/>
        <w:rPr>
          <w:rFonts w:ascii="Arial" w:hAnsi="Arial" w:cs="Arial"/>
          <w:sz w:val="20"/>
          <w:szCs w:val="20"/>
        </w:rPr>
      </w:pPr>
    </w:p>
    <w:p w14:paraId="56412514" w14:textId="5C07341C" w:rsidR="00E77EEA" w:rsidRPr="00C41D14" w:rsidRDefault="007B51BA" w:rsidP="00C41D14">
      <w:pPr>
        <w:pStyle w:val="ListParagraph"/>
        <w:numPr>
          <w:ilvl w:val="1"/>
          <w:numId w:val="1"/>
        </w:numPr>
        <w:ind w:left="709" w:hanging="709"/>
        <w:jc w:val="both"/>
        <w:rPr>
          <w:rFonts w:ascii="Arial" w:hAnsi="Arial" w:cs="Arial"/>
          <w:sz w:val="20"/>
          <w:szCs w:val="20"/>
        </w:rPr>
      </w:pPr>
      <w:bookmarkStart w:id="25" w:name="_Ref498435301"/>
      <w:r w:rsidRPr="00C41D14">
        <w:rPr>
          <w:rFonts w:ascii="Arial" w:hAnsi="Arial" w:cs="Arial"/>
          <w:sz w:val="20"/>
          <w:szCs w:val="20"/>
        </w:rPr>
        <w:t>Notwithstanding the Supplier’s obligations under the Services Agreement following its expiry or termination, the Supplier shall promptly and in any event within</w:t>
      </w:r>
      <w:r w:rsidR="00C32BF4">
        <w:rPr>
          <w:rFonts w:ascii="Arial" w:hAnsi="Arial" w:cs="Arial"/>
          <w:sz w:val="20"/>
          <w:szCs w:val="20"/>
        </w:rPr>
        <w:t xml:space="preserve"> </w:t>
      </w:r>
      <w:r w:rsidRPr="00C41D14">
        <w:rPr>
          <w:rFonts w:ascii="Arial" w:hAnsi="Arial" w:cs="Arial"/>
          <w:sz w:val="20"/>
          <w:szCs w:val="20"/>
        </w:rPr>
        <w:t>thirty (30</w:t>
      </w:r>
      <w:r w:rsidR="00C32BF4">
        <w:rPr>
          <w:rFonts w:ascii="Arial" w:hAnsi="Arial" w:cs="Arial"/>
          <w:sz w:val="20"/>
          <w:szCs w:val="20"/>
        </w:rPr>
        <w:t>)</w:t>
      </w:r>
      <w:r w:rsidRPr="00C41D14">
        <w:rPr>
          <w:rFonts w:ascii="Arial" w:hAnsi="Arial" w:cs="Arial"/>
          <w:sz w:val="20"/>
          <w:szCs w:val="20"/>
        </w:rPr>
        <w:t xml:space="preserve"> days of the expiry or termination of the Services Agreement, at the </w:t>
      </w:r>
      <w:r w:rsidR="00F718D8">
        <w:rPr>
          <w:rFonts w:ascii="Arial" w:hAnsi="Arial" w:cs="Arial"/>
          <w:sz w:val="20"/>
          <w:szCs w:val="20"/>
        </w:rPr>
        <w:t>University</w:t>
      </w:r>
      <w:r w:rsidRPr="00C41D14">
        <w:rPr>
          <w:rFonts w:ascii="Arial" w:hAnsi="Arial" w:cs="Arial"/>
          <w:sz w:val="20"/>
          <w:szCs w:val="20"/>
        </w:rPr>
        <w:t xml:space="preserve">’s option (given by any Authorised Person) either delete or return (in such format and on such media or by such means as the parties shall agree in writing) all copies of the personal data processed by the Supplier and/or its Sub-processors on behalf of the </w:t>
      </w:r>
      <w:r w:rsidR="00F718D8">
        <w:rPr>
          <w:rFonts w:ascii="Arial" w:hAnsi="Arial" w:cs="Arial"/>
          <w:sz w:val="20"/>
          <w:szCs w:val="20"/>
        </w:rPr>
        <w:t>University</w:t>
      </w:r>
      <w:r w:rsidRPr="00C41D14">
        <w:rPr>
          <w:rFonts w:ascii="Arial" w:hAnsi="Arial" w:cs="Arial"/>
          <w:sz w:val="20"/>
          <w:szCs w:val="20"/>
        </w:rPr>
        <w:t xml:space="preserve"> under this Agreement.</w:t>
      </w:r>
      <w:bookmarkEnd w:id="25"/>
    </w:p>
    <w:p w14:paraId="1C384C94" w14:textId="77777777" w:rsidR="007B51BA" w:rsidRPr="00C41D14" w:rsidRDefault="007B51BA" w:rsidP="00C41D14">
      <w:pPr>
        <w:pStyle w:val="ListParagraph"/>
        <w:ind w:left="709"/>
        <w:jc w:val="both"/>
        <w:rPr>
          <w:rFonts w:ascii="Arial" w:hAnsi="Arial" w:cs="Arial"/>
          <w:sz w:val="20"/>
          <w:szCs w:val="20"/>
        </w:rPr>
      </w:pPr>
    </w:p>
    <w:p w14:paraId="36DE9B37" w14:textId="1B66FE40" w:rsidR="007B51BA" w:rsidRDefault="000E2069" w:rsidP="00C41D14">
      <w:pPr>
        <w:pStyle w:val="ListParagraph"/>
        <w:numPr>
          <w:ilvl w:val="1"/>
          <w:numId w:val="1"/>
        </w:numPr>
        <w:ind w:left="709" w:hanging="709"/>
        <w:jc w:val="both"/>
        <w:rPr>
          <w:rFonts w:ascii="Arial" w:hAnsi="Arial" w:cs="Arial"/>
          <w:sz w:val="20"/>
          <w:szCs w:val="20"/>
        </w:rPr>
      </w:pPr>
      <w:r w:rsidRPr="00C41D14">
        <w:rPr>
          <w:rFonts w:ascii="Arial" w:hAnsi="Arial" w:cs="Arial"/>
          <w:sz w:val="20"/>
          <w:szCs w:val="20"/>
        </w:rPr>
        <w:t xml:space="preserve">Where the </w:t>
      </w:r>
      <w:r w:rsidR="00F718D8">
        <w:rPr>
          <w:rFonts w:ascii="Arial" w:hAnsi="Arial" w:cs="Arial"/>
          <w:sz w:val="20"/>
          <w:szCs w:val="20"/>
        </w:rPr>
        <w:t>University</w:t>
      </w:r>
      <w:r w:rsidRPr="00C41D14">
        <w:rPr>
          <w:rFonts w:ascii="Arial" w:hAnsi="Arial" w:cs="Arial"/>
          <w:sz w:val="20"/>
          <w:szCs w:val="20"/>
        </w:rPr>
        <w:t xml:space="preserve"> has instructed the Supplier to delete the personal data under clause </w:t>
      </w:r>
      <w:r w:rsidRPr="00C41D14">
        <w:rPr>
          <w:rFonts w:ascii="Arial" w:hAnsi="Arial" w:cs="Arial"/>
          <w:sz w:val="20"/>
          <w:szCs w:val="20"/>
        </w:rPr>
        <w:fldChar w:fldCharType="begin"/>
      </w:r>
      <w:r w:rsidRPr="00C41D14">
        <w:rPr>
          <w:rFonts w:ascii="Arial" w:hAnsi="Arial" w:cs="Arial"/>
          <w:sz w:val="20"/>
          <w:szCs w:val="20"/>
        </w:rPr>
        <w:instrText xml:space="preserve"> REF _Ref498435301 \r \h </w:instrText>
      </w:r>
      <w:r w:rsidR="00C41D14" w:rsidRPr="00C41D14">
        <w:rPr>
          <w:rFonts w:ascii="Arial" w:hAnsi="Arial" w:cs="Arial"/>
          <w:sz w:val="20"/>
          <w:szCs w:val="20"/>
        </w:rPr>
        <w:instrText xml:space="preserve"> \* MERGEFORMAT </w:instrText>
      </w:r>
      <w:r w:rsidRPr="00C41D14">
        <w:rPr>
          <w:rFonts w:ascii="Arial" w:hAnsi="Arial" w:cs="Arial"/>
          <w:sz w:val="20"/>
          <w:szCs w:val="20"/>
        </w:rPr>
      </w:r>
      <w:r w:rsidRPr="00C41D14">
        <w:rPr>
          <w:rFonts w:ascii="Arial" w:hAnsi="Arial" w:cs="Arial"/>
          <w:sz w:val="20"/>
          <w:szCs w:val="20"/>
        </w:rPr>
        <w:fldChar w:fldCharType="separate"/>
      </w:r>
      <w:r w:rsidR="00C41D14" w:rsidRPr="00C41D14">
        <w:rPr>
          <w:rFonts w:ascii="Arial" w:hAnsi="Arial" w:cs="Arial"/>
          <w:sz w:val="20"/>
          <w:szCs w:val="20"/>
        </w:rPr>
        <w:t>11.1</w:t>
      </w:r>
      <w:r w:rsidRPr="00C41D14">
        <w:rPr>
          <w:rFonts w:ascii="Arial" w:hAnsi="Arial" w:cs="Arial"/>
          <w:sz w:val="20"/>
          <w:szCs w:val="20"/>
        </w:rPr>
        <w:fldChar w:fldCharType="end"/>
      </w:r>
      <w:r w:rsidRPr="00C41D14">
        <w:rPr>
          <w:rFonts w:ascii="Arial" w:hAnsi="Arial" w:cs="Arial"/>
          <w:sz w:val="20"/>
          <w:szCs w:val="20"/>
        </w:rPr>
        <w:t>, the Supplier shall do so in accordance with best industry practice for the reliable and secure deletion of data for the secure destruction of confidential material.</w:t>
      </w:r>
    </w:p>
    <w:p w14:paraId="14F55178" w14:textId="77777777" w:rsidR="00532F06" w:rsidRPr="00C41D14" w:rsidRDefault="00532F06" w:rsidP="00532F06">
      <w:pPr>
        <w:pStyle w:val="ListParagraph"/>
        <w:ind w:left="709"/>
        <w:jc w:val="both"/>
        <w:rPr>
          <w:rFonts w:ascii="Arial" w:hAnsi="Arial" w:cs="Arial"/>
          <w:sz w:val="20"/>
          <w:szCs w:val="20"/>
        </w:rPr>
      </w:pPr>
    </w:p>
    <w:p w14:paraId="22431CD2" w14:textId="59349C30" w:rsidR="009A6A3B" w:rsidRPr="00C41D14" w:rsidRDefault="00836084" w:rsidP="00C41D14">
      <w:pPr>
        <w:pStyle w:val="ListParagraph"/>
        <w:numPr>
          <w:ilvl w:val="1"/>
          <w:numId w:val="1"/>
        </w:numPr>
        <w:ind w:left="709" w:hanging="709"/>
        <w:jc w:val="both"/>
        <w:rPr>
          <w:rFonts w:ascii="Arial" w:hAnsi="Arial" w:cs="Arial"/>
          <w:sz w:val="20"/>
          <w:szCs w:val="20"/>
        </w:rPr>
      </w:pPr>
      <w:bookmarkStart w:id="26" w:name="_Ref498439113"/>
      <w:r w:rsidRPr="00C41D14">
        <w:rPr>
          <w:rFonts w:ascii="Arial" w:hAnsi="Arial" w:cs="Arial"/>
          <w:sz w:val="20"/>
          <w:szCs w:val="20"/>
        </w:rPr>
        <w:t xml:space="preserve">The Supplier (and those of it’s Sub-processors, as appropriate) may retain a copy of the personal data processed by it under this Agreement to the extent required by any applicable law to which the Supplier (or any Sub-processor) is subject and only for such period as shall be required by such applicable law. Where applicable, the Supplier shall notify the </w:t>
      </w:r>
      <w:r w:rsidR="00F718D8">
        <w:rPr>
          <w:rFonts w:ascii="Arial" w:hAnsi="Arial" w:cs="Arial"/>
          <w:sz w:val="20"/>
          <w:szCs w:val="20"/>
        </w:rPr>
        <w:t>University</w:t>
      </w:r>
      <w:r w:rsidRPr="00C41D14">
        <w:rPr>
          <w:rFonts w:ascii="Arial" w:hAnsi="Arial" w:cs="Arial"/>
          <w:sz w:val="20"/>
          <w:szCs w:val="20"/>
        </w:rPr>
        <w:t xml:space="preserve"> of such requirement and shall ensure that such personal data are kept confidential and not processed for any other purpose.</w:t>
      </w:r>
      <w:bookmarkEnd w:id="26"/>
    </w:p>
    <w:p w14:paraId="03B56EEC" w14:textId="77777777" w:rsidR="00836084" w:rsidRPr="00C41D14" w:rsidRDefault="00836084" w:rsidP="00C41D14">
      <w:pPr>
        <w:pStyle w:val="ListParagraph"/>
        <w:ind w:left="709"/>
        <w:jc w:val="both"/>
        <w:rPr>
          <w:rFonts w:ascii="Arial" w:hAnsi="Arial" w:cs="Arial"/>
          <w:sz w:val="20"/>
          <w:szCs w:val="20"/>
        </w:rPr>
      </w:pPr>
    </w:p>
    <w:p w14:paraId="626D03E9" w14:textId="77777777" w:rsidR="00836084" w:rsidRPr="00C41D14" w:rsidRDefault="00836084" w:rsidP="00C41D14">
      <w:pPr>
        <w:pStyle w:val="ListParagraph"/>
        <w:numPr>
          <w:ilvl w:val="1"/>
          <w:numId w:val="1"/>
        </w:numPr>
        <w:ind w:left="709" w:hanging="709"/>
        <w:jc w:val="both"/>
        <w:rPr>
          <w:rFonts w:ascii="Arial" w:hAnsi="Arial" w:cs="Arial"/>
          <w:sz w:val="20"/>
          <w:szCs w:val="20"/>
        </w:rPr>
      </w:pPr>
      <w:r w:rsidRPr="00C41D14">
        <w:rPr>
          <w:rFonts w:ascii="Arial" w:hAnsi="Arial" w:cs="Arial"/>
          <w:sz w:val="20"/>
          <w:szCs w:val="20"/>
        </w:rPr>
        <w:t xml:space="preserve">The </w:t>
      </w:r>
      <w:r w:rsidR="00F718D8">
        <w:rPr>
          <w:rFonts w:ascii="Arial" w:hAnsi="Arial" w:cs="Arial"/>
          <w:sz w:val="20"/>
          <w:szCs w:val="20"/>
        </w:rPr>
        <w:t>University</w:t>
      </w:r>
      <w:r w:rsidRPr="00C41D14">
        <w:rPr>
          <w:rFonts w:ascii="Arial" w:hAnsi="Arial" w:cs="Arial"/>
          <w:sz w:val="20"/>
          <w:szCs w:val="20"/>
        </w:rPr>
        <w:t xml:space="preserve"> may require the Supplier to provide a written certificate confirming that it has complied with its obligations under this clause </w:t>
      </w:r>
      <w:r w:rsidRPr="00C41D14">
        <w:rPr>
          <w:rFonts w:ascii="Arial" w:hAnsi="Arial" w:cs="Arial"/>
          <w:sz w:val="20"/>
          <w:szCs w:val="20"/>
        </w:rPr>
        <w:fldChar w:fldCharType="begin"/>
      </w:r>
      <w:r w:rsidRPr="00C41D14">
        <w:rPr>
          <w:rFonts w:ascii="Arial" w:hAnsi="Arial" w:cs="Arial"/>
          <w:sz w:val="20"/>
          <w:szCs w:val="20"/>
        </w:rPr>
        <w:instrText xml:space="preserve"> REF _Ref498435767 \r \h </w:instrText>
      </w:r>
      <w:r w:rsidR="00C41D14" w:rsidRPr="00C41D14">
        <w:rPr>
          <w:rFonts w:ascii="Arial" w:hAnsi="Arial" w:cs="Arial"/>
          <w:sz w:val="20"/>
          <w:szCs w:val="20"/>
        </w:rPr>
        <w:instrText xml:space="preserve"> \* MERGEFORMAT </w:instrText>
      </w:r>
      <w:r w:rsidRPr="00C41D14">
        <w:rPr>
          <w:rFonts w:ascii="Arial" w:hAnsi="Arial" w:cs="Arial"/>
          <w:sz w:val="20"/>
          <w:szCs w:val="20"/>
        </w:rPr>
      </w:r>
      <w:r w:rsidRPr="00C41D14">
        <w:rPr>
          <w:rFonts w:ascii="Arial" w:hAnsi="Arial" w:cs="Arial"/>
          <w:sz w:val="20"/>
          <w:szCs w:val="20"/>
        </w:rPr>
        <w:fldChar w:fldCharType="separate"/>
      </w:r>
      <w:r w:rsidR="00C41D14" w:rsidRPr="00C41D14">
        <w:rPr>
          <w:rFonts w:ascii="Arial" w:hAnsi="Arial" w:cs="Arial"/>
          <w:sz w:val="20"/>
          <w:szCs w:val="20"/>
        </w:rPr>
        <w:t>11</w:t>
      </w:r>
      <w:r w:rsidRPr="00C41D14">
        <w:rPr>
          <w:rFonts w:ascii="Arial" w:hAnsi="Arial" w:cs="Arial"/>
          <w:sz w:val="20"/>
          <w:szCs w:val="20"/>
        </w:rPr>
        <w:fldChar w:fldCharType="end"/>
      </w:r>
      <w:r w:rsidRPr="00C41D14">
        <w:rPr>
          <w:rFonts w:ascii="Arial" w:hAnsi="Arial" w:cs="Arial"/>
          <w:sz w:val="20"/>
          <w:szCs w:val="20"/>
        </w:rPr>
        <w:t>.</w:t>
      </w:r>
    </w:p>
    <w:p w14:paraId="0B3BF9FC" w14:textId="77777777" w:rsidR="000A3E30" w:rsidRPr="00C41D14" w:rsidRDefault="000A3E30" w:rsidP="00C41D14">
      <w:pPr>
        <w:pStyle w:val="ListParagraph"/>
        <w:ind w:left="709"/>
        <w:jc w:val="both"/>
        <w:rPr>
          <w:rFonts w:ascii="Arial" w:hAnsi="Arial" w:cs="Arial"/>
          <w:sz w:val="20"/>
          <w:szCs w:val="20"/>
        </w:rPr>
      </w:pPr>
    </w:p>
    <w:p w14:paraId="16F1E116" w14:textId="77777777" w:rsidR="00172CB7" w:rsidRPr="00C41D14" w:rsidRDefault="00A63CAA" w:rsidP="00C41D14">
      <w:pPr>
        <w:pStyle w:val="ListParagraph"/>
        <w:numPr>
          <w:ilvl w:val="0"/>
          <w:numId w:val="1"/>
        </w:numPr>
        <w:shd w:val="clear" w:color="auto" w:fill="F2F2F2" w:themeFill="background1" w:themeFillShade="F2"/>
        <w:spacing w:after="0"/>
        <w:ind w:left="709" w:hanging="709"/>
        <w:jc w:val="both"/>
        <w:outlineLvl w:val="0"/>
        <w:rPr>
          <w:rFonts w:ascii="Arial" w:hAnsi="Arial" w:cs="Arial"/>
          <w:sz w:val="20"/>
          <w:szCs w:val="20"/>
        </w:rPr>
      </w:pPr>
      <w:bookmarkStart w:id="27" w:name="_Ref498436035"/>
      <w:bookmarkStart w:id="28" w:name="_Toc513124602"/>
      <w:r w:rsidRPr="00C41D14">
        <w:rPr>
          <w:rFonts w:ascii="Arial" w:hAnsi="Arial" w:cs="Arial"/>
          <w:b/>
          <w:sz w:val="20"/>
          <w:szCs w:val="20"/>
        </w:rPr>
        <w:t>Record-keeping requirements and audit rights</w:t>
      </w:r>
      <w:bookmarkEnd w:id="27"/>
      <w:bookmarkEnd w:id="28"/>
    </w:p>
    <w:p w14:paraId="5854C6BB" w14:textId="77777777" w:rsidR="00172CB7" w:rsidRPr="00C41D14" w:rsidRDefault="00172CB7" w:rsidP="00C41D14">
      <w:pPr>
        <w:pStyle w:val="ListParagraph"/>
        <w:spacing w:after="0"/>
        <w:ind w:left="709"/>
        <w:jc w:val="both"/>
        <w:rPr>
          <w:rFonts w:ascii="Arial" w:hAnsi="Arial" w:cs="Arial"/>
          <w:sz w:val="20"/>
          <w:szCs w:val="20"/>
        </w:rPr>
      </w:pPr>
    </w:p>
    <w:p w14:paraId="4758E78C" w14:textId="5258CD74" w:rsidR="00172CB7" w:rsidRPr="00C41D14" w:rsidRDefault="00342A68" w:rsidP="00C41D14">
      <w:pPr>
        <w:pStyle w:val="ListParagraph"/>
        <w:numPr>
          <w:ilvl w:val="1"/>
          <w:numId w:val="1"/>
        </w:numPr>
        <w:ind w:left="709" w:hanging="709"/>
        <w:jc w:val="both"/>
        <w:rPr>
          <w:rFonts w:ascii="Arial" w:hAnsi="Arial" w:cs="Arial"/>
          <w:sz w:val="20"/>
          <w:szCs w:val="20"/>
        </w:rPr>
      </w:pPr>
      <w:r w:rsidRPr="00C41D14">
        <w:rPr>
          <w:rFonts w:ascii="Arial" w:hAnsi="Arial" w:cs="Arial"/>
          <w:sz w:val="20"/>
          <w:szCs w:val="20"/>
        </w:rPr>
        <w:t xml:space="preserve">The Supplier shall maintain a record of all categories of processing activities carried out by it on behalf of the </w:t>
      </w:r>
      <w:r w:rsidR="00F718D8">
        <w:rPr>
          <w:rFonts w:ascii="Arial" w:hAnsi="Arial" w:cs="Arial"/>
          <w:sz w:val="20"/>
          <w:szCs w:val="20"/>
        </w:rPr>
        <w:t>University</w:t>
      </w:r>
      <w:r w:rsidRPr="00C41D14">
        <w:rPr>
          <w:rFonts w:ascii="Arial" w:hAnsi="Arial" w:cs="Arial"/>
          <w:sz w:val="20"/>
          <w:szCs w:val="20"/>
        </w:rPr>
        <w:t xml:space="preserve"> under this Agreement </w:t>
      </w:r>
      <w:r w:rsidR="009E4F10" w:rsidRPr="00C41D14">
        <w:rPr>
          <w:rFonts w:ascii="Arial" w:hAnsi="Arial" w:cs="Arial"/>
          <w:sz w:val="20"/>
          <w:szCs w:val="20"/>
        </w:rPr>
        <w:t xml:space="preserve">in accordance with Data Protection Legislation </w:t>
      </w:r>
      <w:r w:rsidRPr="00C41D14">
        <w:rPr>
          <w:rFonts w:ascii="Arial" w:hAnsi="Arial" w:cs="Arial"/>
          <w:sz w:val="20"/>
          <w:szCs w:val="20"/>
        </w:rPr>
        <w:t>(</w:t>
      </w:r>
      <w:r w:rsidRPr="00C41D14">
        <w:rPr>
          <w:rFonts w:ascii="Arial" w:hAnsi="Arial" w:cs="Arial"/>
          <w:b/>
          <w:sz w:val="20"/>
          <w:szCs w:val="20"/>
        </w:rPr>
        <w:t>Processing Records</w:t>
      </w:r>
      <w:r w:rsidRPr="00C41D14">
        <w:rPr>
          <w:rFonts w:ascii="Arial" w:hAnsi="Arial" w:cs="Arial"/>
          <w:sz w:val="20"/>
          <w:szCs w:val="20"/>
        </w:rPr>
        <w:t>).</w:t>
      </w:r>
    </w:p>
    <w:p w14:paraId="38B7CA1D" w14:textId="77777777" w:rsidR="006F05AF" w:rsidRPr="00C41D14" w:rsidRDefault="006F05AF" w:rsidP="00C41D14">
      <w:pPr>
        <w:pStyle w:val="ListParagraph"/>
        <w:ind w:left="709"/>
        <w:jc w:val="both"/>
        <w:rPr>
          <w:rFonts w:ascii="Arial" w:hAnsi="Arial" w:cs="Arial"/>
          <w:sz w:val="20"/>
          <w:szCs w:val="20"/>
        </w:rPr>
      </w:pPr>
    </w:p>
    <w:p w14:paraId="7DD195B8" w14:textId="77777777" w:rsidR="00342A68" w:rsidRPr="00C41D14" w:rsidRDefault="00342A68" w:rsidP="00C41D14">
      <w:pPr>
        <w:pStyle w:val="ListParagraph"/>
        <w:numPr>
          <w:ilvl w:val="1"/>
          <w:numId w:val="1"/>
        </w:numPr>
        <w:ind w:left="709" w:hanging="709"/>
        <w:jc w:val="both"/>
        <w:rPr>
          <w:rFonts w:ascii="Arial" w:hAnsi="Arial" w:cs="Arial"/>
          <w:sz w:val="20"/>
          <w:szCs w:val="20"/>
        </w:rPr>
      </w:pPr>
      <w:bookmarkStart w:id="29" w:name="_Ref498436226"/>
      <w:r w:rsidRPr="00C41D14">
        <w:rPr>
          <w:rFonts w:ascii="Arial" w:hAnsi="Arial" w:cs="Arial"/>
          <w:sz w:val="20"/>
          <w:szCs w:val="20"/>
        </w:rPr>
        <w:t xml:space="preserve">The Supplier shall permit the </w:t>
      </w:r>
      <w:r w:rsidR="00F718D8">
        <w:rPr>
          <w:rFonts w:ascii="Arial" w:hAnsi="Arial" w:cs="Arial"/>
          <w:sz w:val="20"/>
          <w:szCs w:val="20"/>
        </w:rPr>
        <w:t>University</w:t>
      </w:r>
      <w:r w:rsidRPr="00C41D14">
        <w:rPr>
          <w:rFonts w:ascii="Arial" w:hAnsi="Arial" w:cs="Arial"/>
          <w:sz w:val="20"/>
          <w:szCs w:val="20"/>
        </w:rPr>
        <w:t xml:space="preserve">, any Authorised Person </w:t>
      </w:r>
      <w:r w:rsidR="00A63B0A" w:rsidRPr="00C41D14">
        <w:rPr>
          <w:rFonts w:ascii="Arial" w:hAnsi="Arial" w:cs="Arial"/>
          <w:sz w:val="20"/>
          <w:szCs w:val="20"/>
        </w:rPr>
        <w:t xml:space="preserve">or any other auditor mandated by the </w:t>
      </w:r>
      <w:r w:rsidR="00F718D8">
        <w:rPr>
          <w:rFonts w:ascii="Arial" w:hAnsi="Arial" w:cs="Arial"/>
          <w:sz w:val="20"/>
          <w:szCs w:val="20"/>
        </w:rPr>
        <w:t>University</w:t>
      </w:r>
      <w:r w:rsidRPr="00C41D14">
        <w:rPr>
          <w:rFonts w:ascii="Arial" w:hAnsi="Arial" w:cs="Arial"/>
          <w:sz w:val="20"/>
          <w:szCs w:val="20"/>
        </w:rPr>
        <w:t>, on reasonable notice and during the Supplier’s normal business hours (but without notice</w:t>
      </w:r>
      <w:r w:rsidR="00A04F75" w:rsidRPr="00C41D14">
        <w:rPr>
          <w:rFonts w:ascii="Arial" w:hAnsi="Arial" w:cs="Arial"/>
          <w:sz w:val="20"/>
          <w:szCs w:val="20"/>
        </w:rPr>
        <w:t>,</w:t>
      </w:r>
      <w:r w:rsidRPr="00C41D14">
        <w:rPr>
          <w:rFonts w:ascii="Arial" w:hAnsi="Arial" w:cs="Arial"/>
          <w:sz w:val="20"/>
          <w:szCs w:val="20"/>
        </w:rPr>
        <w:t xml:space="preserve"> in the case of any reasonably suspected breach of this clause </w:t>
      </w:r>
      <w:r w:rsidRPr="00C41D14">
        <w:rPr>
          <w:rFonts w:ascii="Arial" w:hAnsi="Arial" w:cs="Arial"/>
          <w:sz w:val="20"/>
          <w:szCs w:val="20"/>
        </w:rPr>
        <w:fldChar w:fldCharType="begin"/>
      </w:r>
      <w:r w:rsidRPr="00C41D14">
        <w:rPr>
          <w:rFonts w:ascii="Arial" w:hAnsi="Arial" w:cs="Arial"/>
          <w:sz w:val="20"/>
          <w:szCs w:val="20"/>
        </w:rPr>
        <w:instrText xml:space="preserve"> REF _Ref498436035 \r \h </w:instrText>
      </w:r>
      <w:r w:rsidR="00C41D14" w:rsidRPr="00C41D14">
        <w:rPr>
          <w:rFonts w:ascii="Arial" w:hAnsi="Arial" w:cs="Arial"/>
          <w:sz w:val="20"/>
          <w:szCs w:val="20"/>
        </w:rPr>
        <w:instrText xml:space="preserve"> \* MERGEFORMAT </w:instrText>
      </w:r>
      <w:r w:rsidRPr="00C41D14">
        <w:rPr>
          <w:rFonts w:ascii="Arial" w:hAnsi="Arial" w:cs="Arial"/>
          <w:sz w:val="20"/>
          <w:szCs w:val="20"/>
        </w:rPr>
      </w:r>
      <w:r w:rsidRPr="00C41D14">
        <w:rPr>
          <w:rFonts w:ascii="Arial" w:hAnsi="Arial" w:cs="Arial"/>
          <w:sz w:val="20"/>
          <w:szCs w:val="20"/>
        </w:rPr>
        <w:fldChar w:fldCharType="separate"/>
      </w:r>
      <w:r w:rsidR="00C41D14" w:rsidRPr="00C41D14">
        <w:rPr>
          <w:rFonts w:ascii="Arial" w:hAnsi="Arial" w:cs="Arial"/>
          <w:sz w:val="20"/>
          <w:szCs w:val="20"/>
        </w:rPr>
        <w:t>12</w:t>
      </w:r>
      <w:r w:rsidRPr="00C41D14">
        <w:rPr>
          <w:rFonts w:ascii="Arial" w:hAnsi="Arial" w:cs="Arial"/>
          <w:sz w:val="20"/>
          <w:szCs w:val="20"/>
        </w:rPr>
        <w:fldChar w:fldCharType="end"/>
      </w:r>
      <w:r w:rsidRPr="00C41D14">
        <w:rPr>
          <w:rFonts w:ascii="Arial" w:hAnsi="Arial" w:cs="Arial"/>
          <w:sz w:val="20"/>
          <w:szCs w:val="20"/>
        </w:rPr>
        <w:t>) to:</w:t>
      </w:r>
      <w:bookmarkEnd w:id="29"/>
    </w:p>
    <w:p w14:paraId="6C69B637" w14:textId="77777777" w:rsidR="00342A68" w:rsidRPr="00C41D14" w:rsidRDefault="00342A68" w:rsidP="00C41D14">
      <w:pPr>
        <w:pStyle w:val="ListParagraph"/>
        <w:ind w:left="709"/>
        <w:jc w:val="both"/>
        <w:rPr>
          <w:rFonts w:ascii="Arial" w:hAnsi="Arial" w:cs="Arial"/>
          <w:sz w:val="20"/>
          <w:szCs w:val="20"/>
        </w:rPr>
      </w:pPr>
    </w:p>
    <w:p w14:paraId="2E805E48" w14:textId="77777777" w:rsidR="00342A68" w:rsidRPr="00C41D14" w:rsidRDefault="00342A68" w:rsidP="00C41D14">
      <w:pPr>
        <w:pStyle w:val="ListParagraph"/>
        <w:numPr>
          <w:ilvl w:val="2"/>
          <w:numId w:val="1"/>
        </w:numPr>
        <w:ind w:left="1560" w:hanging="840"/>
        <w:jc w:val="both"/>
        <w:rPr>
          <w:rFonts w:ascii="Arial" w:hAnsi="Arial" w:cs="Arial"/>
          <w:sz w:val="20"/>
          <w:szCs w:val="20"/>
        </w:rPr>
      </w:pPr>
      <w:r w:rsidRPr="00C41D14">
        <w:rPr>
          <w:rFonts w:ascii="Arial" w:hAnsi="Arial" w:cs="Arial"/>
          <w:sz w:val="20"/>
          <w:szCs w:val="20"/>
        </w:rPr>
        <w:t>gain access to, and take copies of, the Processing</w:t>
      </w:r>
      <w:r w:rsidR="009C0C4D" w:rsidRPr="00C41D14">
        <w:rPr>
          <w:rFonts w:ascii="Arial" w:hAnsi="Arial" w:cs="Arial"/>
          <w:sz w:val="20"/>
          <w:szCs w:val="20"/>
        </w:rPr>
        <w:t xml:space="preserve"> Records</w:t>
      </w:r>
      <w:r w:rsidRPr="00C41D14">
        <w:rPr>
          <w:rFonts w:ascii="Arial" w:hAnsi="Arial" w:cs="Arial"/>
          <w:sz w:val="20"/>
          <w:szCs w:val="20"/>
        </w:rPr>
        <w:t xml:space="preserve"> and any other information h</w:t>
      </w:r>
      <w:r w:rsidR="007159BF" w:rsidRPr="00C41D14">
        <w:rPr>
          <w:rFonts w:ascii="Arial" w:hAnsi="Arial" w:cs="Arial"/>
          <w:sz w:val="20"/>
          <w:szCs w:val="20"/>
        </w:rPr>
        <w:t>eld at the Supplier's premises</w:t>
      </w:r>
      <w:r w:rsidRPr="00C41D14">
        <w:rPr>
          <w:rFonts w:ascii="Arial" w:hAnsi="Arial" w:cs="Arial"/>
          <w:sz w:val="20"/>
          <w:szCs w:val="20"/>
        </w:rPr>
        <w:t>; and</w:t>
      </w:r>
    </w:p>
    <w:p w14:paraId="0DADC534" w14:textId="77777777" w:rsidR="00342A68" w:rsidRPr="00C41D14" w:rsidRDefault="00342A68" w:rsidP="00C41D14">
      <w:pPr>
        <w:pStyle w:val="ListParagraph"/>
        <w:numPr>
          <w:ilvl w:val="2"/>
          <w:numId w:val="1"/>
        </w:numPr>
        <w:ind w:left="1560" w:hanging="840"/>
        <w:jc w:val="both"/>
        <w:rPr>
          <w:rFonts w:ascii="Arial" w:hAnsi="Arial" w:cs="Arial"/>
          <w:sz w:val="20"/>
          <w:szCs w:val="20"/>
        </w:rPr>
      </w:pPr>
      <w:r w:rsidRPr="00C41D14">
        <w:rPr>
          <w:rFonts w:ascii="Arial" w:hAnsi="Arial" w:cs="Arial"/>
          <w:sz w:val="20"/>
          <w:szCs w:val="20"/>
        </w:rPr>
        <w:t xml:space="preserve">inspect all </w:t>
      </w:r>
      <w:r w:rsidR="007159BF" w:rsidRPr="00C41D14">
        <w:rPr>
          <w:rFonts w:ascii="Arial" w:hAnsi="Arial" w:cs="Arial"/>
          <w:sz w:val="20"/>
          <w:szCs w:val="20"/>
        </w:rPr>
        <w:t xml:space="preserve">Processing </w:t>
      </w:r>
      <w:r w:rsidRPr="00C41D14">
        <w:rPr>
          <w:rFonts w:ascii="Arial" w:hAnsi="Arial" w:cs="Arial"/>
          <w:sz w:val="20"/>
          <w:szCs w:val="20"/>
        </w:rPr>
        <w:t>Records, documents and e</w:t>
      </w:r>
      <w:r w:rsidR="00B24457" w:rsidRPr="00C41D14">
        <w:rPr>
          <w:rFonts w:ascii="Arial" w:hAnsi="Arial" w:cs="Arial"/>
          <w:sz w:val="20"/>
          <w:szCs w:val="20"/>
        </w:rPr>
        <w:t xml:space="preserve">lectronic data and the Supplier’s systems, </w:t>
      </w:r>
      <w:r w:rsidR="00C900A1" w:rsidRPr="00C41D14">
        <w:rPr>
          <w:rFonts w:ascii="Arial" w:hAnsi="Arial" w:cs="Arial"/>
          <w:sz w:val="20"/>
          <w:szCs w:val="20"/>
        </w:rPr>
        <w:t>facilities and equipment</w:t>
      </w:r>
      <w:r w:rsidR="00234BA1" w:rsidRPr="00C41D14">
        <w:rPr>
          <w:rFonts w:ascii="Arial" w:hAnsi="Arial" w:cs="Arial"/>
          <w:sz w:val="20"/>
          <w:szCs w:val="20"/>
        </w:rPr>
        <w:t>,</w:t>
      </w:r>
    </w:p>
    <w:p w14:paraId="5E731595" w14:textId="77777777" w:rsidR="00342A68" w:rsidRPr="00C41D14" w:rsidRDefault="00342A68" w:rsidP="00C41D14">
      <w:pPr>
        <w:pStyle w:val="ListParagraph"/>
        <w:ind w:left="709"/>
        <w:jc w:val="both"/>
        <w:rPr>
          <w:rFonts w:ascii="Arial" w:hAnsi="Arial" w:cs="Arial"/>
          <w:sz w:val="20"/>
          <w:szCs w:val="20"/>
        </w:rPr>
      </w:pPr>
    </w:p>
    <w:p w14:paraId="000FF017" w14:textId="33CECA2F" w:rsidR="00EE5216" w:rsidRPr="00C41D14" w:rsidRDefault="00342A68" w:rsidP="00C41D14">
      <w:pPr>
        <w:pStyle w:val="ListParagraph"/>
        <w:ind w:left="709"/>
        <w:jc w:val="both"/>
        <w:rPr>
          <w:rFonts w:ascii="Arial" w:hAnsi="Arial" w:cs="Arial"/>
          <w:sz w:val="20"/>
          <w:szCs w:val="20"/>
        </w:rPr>
      </w:pPr>
      <w:r w:rsidRPr="00C41D14">
        <w:rPr>
          <w:rFonts w:ascii="Arial" w:hAnsi="Arial" w:cs="Arial"/>
          <w:sz w:val="20"/>
          <w:szCs w:val="20"/>
        </w:rPr>
        <w:t xml:space="preserve">for the purpose of auditing </w:t>
      </w:r>
      <w:r w:rsidR="00EE5216" w:rsidRPr="00C41D14">
        <w:rPr>
          <w:rFonts w:ascii="Arial" w:hAnsi="Arial" w:cs="Arial"/>
          <w:sz w:val="20"/>
          <w:szCs w:val="20"/>
        </w:rPr>
        <w:t xml:space="preserve">and certifying </w:t>
      </w:r>
      <w:r w:rsidRPr="00C41D14">
        <w:rPr>
          <w:rFonts w:ascii="Arial" w:hAnsi="Arial" w:cs="Arial"/>
          <w:sz w:val="20"/>
          <w:szCs w:val="20"/>
        </w:rPr>
        <w:t xml:space="preserve">the Supplier's compliance with its obligations under this </w:t>
      </w:r>
      <w:r w:rsidR="009F466B" w:rsidRPr="00C41D14">
        <w:rPr>
          <w:rFonts w:ascii="Arial" w:hAnsi="Arial" w:cs="Arial"/>
          <w:sz w:val="20"/>
          <w:szCs w:val="20"/>
        </w:rPr>
        <w:t>A</w:t>
      </w:r>
      <w:r w:rsidRPr="00C41D14">
        <w:rPr>
          <w:rFonts w:ascii="Arial" w:hAnsi="Arial" w:cs="Arial"/>
          <w:sz w:val="20"/>
          <w:szCs w:val="20"/>
        </w:rPr>
        <w:t xml:space="preserve">greement. Such audit rights may be exercised only once in any calendar year during the </w:t>
      </w:r>
      <w:r w:rsidR="000061AA" w:rsidRPr="00C41D14">
        <w:rPr>
          <w:rFonts w:ascii="Arial" w:hAnsi="Arial" w:cs="Arial"/>
          <w:sz w:val="20"/>
          <w:szCs w:val="20"/>
        </w:rPr>
        <w:t>term of the Services Agreement</w:t>
      </w:r>
      <w:r w:rsidR="000E7C3B" w:rsidRPr="00C41D14">
        <w:rPr>
          <w:rFonts w:ascii="Arial" w:hAnsi="Arial" w:cs="Arial"/>
          <w:sz w:val="20"/>
          <w:szCs w:val="20"/>
        </w:rPr>
        <w:t xml:space="preserve"> and for a period of three (3) years following the expiry or termination of the Services Agreement.</w:t>
      </w:r>
    </w:p>
    <w:p w14:paraId="7E7A589A" w14:textId="77777777" w:rsidR="00EE5216" w:rsidRPr="00C41D14" w:rsidRDefault="00EE5216" w:rsidP="00C41D14">
      <w:pPr>
        <w:pStyle w:val="ListParagraph"/>
        <w:ind w:left="709"/>
        <w:jc w:val="both"/>
        <w:rPr>
          <w:rFonts w:ascii="Arial" w:hAnsi="Arial" w:cs="Arial"/>
          <w:sz w:val="20"/>
          <w:szCs w:val="20"/>
        </w:rPr>
      </w:pPr>
    </w:p>
    <w:p w14:paraId="36A5F945" w14:textId="77777777" w:rsidR="00A04F75" w:rsidRPr="00C41D14" w:rsidRDefault="00A04F75" w:rsidP="00C41D14">
      <w:pPr>
        <w:pStyle w:val="ListParagraph"/>
        <w:numPr>
          <w:ilvl w:val="1"/>
          <w:numId w:val="1"/>
        </w:numPr>
        <w:ind w:left="709" w:hanging="709"/>
        <w:jc w:val="both"/>
        <w:rPr>
          <w:rFonts w:ascii="Arial" w:hAnsi="Arial" w:cs="Arial"/>
          <w:sz w:val="20"/>
          <w:szCs w:val="20"/>
        </w:rPr>
      </w:pPr>
      <w:r w:rsidRPr="00C41D14">
        <w:rPr>
          <w:rFonts w:ascii="Arial" w:hAnsi="Arial" w:cs="Arial"/>
          <w:sz w:val="20"/>
          <w:szCs w:val="20"/>
        </w:rPr>
        <w:t xml:space="preserve">The Supplier shall give all necessary assistance to the conduct of any audits under clause </w:t>
      </w:r>
      <w:r w:rsidRPr="00C41D14">
        <w:rPr>
          <w:rFonts w:ascii="Arial" w:hAnsi="Arial" w:cs="Arial"/>
          <w:sz w:val="20"/>
          <w:szCs w:val="20"/>
        </w:rPr>
        <w:fldChar w:fldCharType="begin"/>
      </w:r>
      <w:r w:rsidRPr="00C41D14">
        <w:rPr>
          <w:rFonts w:ascii="Arial" w:hAnsi="Arial" w:cs="Arial"/>
          <w:sz w:val="20"/>
          <w:szCs w:val="20"/>
        </w:rPr>
        <w:instrText xml:space="preserve"> REF _Ref498436226 \r \h </w:instrText>
      </w:r>
      <w:r w:rsidR="00C41D14" w:rsidRPr="00C41D14">
        <w:rPr>
          <w:rFonts w:ascii="Arial" w:hAnsi="Arial" w:cs="Arial"/>
          <w:sz w:val="20"/>
          <w:szCs w:val="20"/>
        </w:rPr>
        <w:instrText xml:space="preserve"> \* MERGEFORMAT </w:instrText>
      </w:r>
      <w:r w:rsidRPr="00C41D14">
        <w:rPr>
          <w:rFonts w:ascii="Arial" w:hAnsi="Arial" w:cs="Arial"/>
          <w:sz w:val="20"/>
          <w:szCs w:val="20"/>
        </w:rPr>
      </w:r>
      <w:r w:rsidRPr="00C41D14">
        <w:rPr>
          <w:rFonts w:ascii="Arial" w:hAnsi="Arial" w:cs="Arial"/>
          <w:sz w:val="20"/>
          <w:szCs w:val="20"/>
        </w:rPr>
        <w:fldChar w:fldCharType="separate"/>
      </w:r>
      <w:r w:rsidR="00C41D14" w:rsidRPr="00C41D14">
        <w:rPr>
          <w:rFonts w:ascii="Arial" w:hAnsi="Arial" w:cs="Arial"/>
          <w:sz w:val="20"/>
          <w:szCs w:val="20"/>
        </w:rPr>
        <w:t>12.2</w:t>
      </w:r>
      <w:r w:rsidRPr="00C41D14">
        <w:rPr>
          <w:rFonts w:ascii="Arial" w:hAnsi="Arial" w:cs="Arial"/>
          <w:sz w:val="20"/>
          <w:szCs w:val="20"/>
        </w:rPr>
        <w:fldChar w:fldCharType="end"/>
      </w:r>
      <w:r w:rsidRPr="00C41D14">
        <w:rPr>
          <w:rFonts w:ascii="Arial" w:hAnsi="Arial" w:cs="Arial"/>
          <w:sz w:val="20"/>
          <w:szCs w:val="20"/>
        </w:rPr>
        <w:t>.</w:t>
      </w:r>
    </w:p>
    <w:p w14:paraId="18588DC8" w14:textId="77777777" w:rsidR="00A04F75" w:rsidRPr="00C41D14" w:rsidRDefault="00A04F75" w:rsidP="00C41D14">
      <w:pPr>
        <w:pStyle w:val="ListParagraph"/>
        <w:ind w:left="709"/>
        <w:jc w:val="both"/>
        <w:rPr>
          <w:rFonts w:ascii="Arial" w:hAnsi="Arial" w:cs="Arial"/>
          <w:sz w:val="20"/>
          <w:szCs w:val="20"/>
        </w:rPr>
      </w:pPr>
    </w:p>
    <w:p w14:paraId="1843F099" w14:textId="1F2F4E42" w:rsidR="002C4C32" w:rsidRPr="00C41D14" w:rsidRDefault="002C4C32" w:rsidP="00C41D14">
      <w:pPr>
        <w:pStyle w:val="ListParagraph"/>
        <w:numPr>
          <w:ilvl w:val="1"/>
          <w:numId w:val="1"/>
        </w:numPr>
        <w:ind w:left="709" w:hanging="709"/>
        <w:jc w:val="both"/>
        <w:rPr>
          <w:rFonts w:ascii="Arial" w:hAnsi="Arial" w:cs="Arial"/>
          <w:sz w:val="20"/>
          <w:szCs w:val="20"/>
        </w:rPr>
      </w:pPr>
      <w:r w:rsidRPr="00C41D14">
        <w:rPr>
          <w:rFonts w:ascii="Arial" w:hAnsi="Arial" w:cs="Arial"/>
          <w:sz w:val="20"/>
          <w:szCs w:val="20"/>
        </w:rPr>
        <w:t xml:space="preserve">The Supplier further agrees that it shall provide the </w:t>
      </w:r>
      <w:r w:rsidR="00F718D8">
        <w:rPr>
          <w:rFonts w:ascii="Arial" w:hAnsi="Arial" w:cs="Arial"/>
          <w:sz w:val="20"/>
          <w:szCs w:val="20"/>
        </w:rPr>
        <w:t>University</w:t>
      </w:r>
      <w:r w:rsidRPr="00C41D14">
        <w:rPr>
          <w:rFonts w:ascii="Arial" w:hAnsi="Arial" w:cs="Arial"/>
          <w:sz w:val="20"/>
          <w:szCs w:val="20"/>
        </w:rPr>
        <w:t xml:space="preserve"> with such assistance as it may reasonably request</w:t>
      </w:r>
      <w:r w:rsidR="00712739" w:rsidRPr="00C41D14">
        <w:rPr>
          <w:rFonts w:ascii="Arial" w:hAnsi="Arial" w:cs="Arial"/>
          <w:sz w:val="20"/>
          <w:szCs w:val="20"/>
        </w:rPr>
        <w:t xml:space="preserve"> </w:t>
      </w:r>
      <w:r w:rsidR="00583158" w:rsidRPr="00C41D14">
        <w:rPr>
          <w:rFonts w:ascii="Arial" w:hAnsi="Arial" w:cs="Arial"/>
          <w:sz w:val="20"/>
          <w:szCs w:val="20"/>
        </w:rPr>
        <w:t>in connection with any compulsory or voluntary audit or inspec</w:t>
      </w:r>
      <w:r w:rsidR="00090ABF" w:rsidRPr="00C41D14">
        <w:rPr>
          <w:rFonts w:ascii="Arial" w:hAnsi="Arial" w:cs="Arial"/>
          <w:sz w:val="20"/>
          <w:szCs w:val="20"/>
        </w:rPr>
        <w:t>tion by a supervisory authority or other competent authority.</w:t>
      </w:r>
    </w:p>
    <w:p w14:paraId="0171E73E" w14:textId="77777777" w:rsidR="00521A26" w:rsidRPr="00C41D14" w:rsidRDefault="00521A26" w:rsidP="00C41D14">
      <w:pPr>
        <w:pStyle w:val="ListParagraph"/>
        <w:ind w:left="709"/>
        <w:jc w:val="both"/>
        <w:rPr>
          <w:rFonts w:ascii="Arial" w:hAnsi="Arial" w:cs="Arial"/>
          <w:sz w:val="20"/>
          <w:szCs w:val="20"/>
        </w:rPr>
      </w:pPr>
    </w:p>
    <w:p w14:paraId="09C0D7D8" w14:textId="74DA0401" w:rsidR="00521A26" w:rsidRPr="00C41D14" w:rsidRDefault="00521A26" w:rsidP="00C41D14">
      <w:pPr>
        <w:pStyle w:val="ListParagraph"/>
        <w:numPr>
          <w:ilvl w:val="1"/>
          <w:numId w:val="1"/>
        </w:numPr>
        <w:ind w:left="709" w:hanging="709"/>
        <w:jc w:val="both"/>
        <w:rPr>
          <w:rFonts w:ascii="Arial" w:hAnsi="Arial" w:cs="Arial"/>
          <w:sz w:val="20"/>
          <w:szCs w:val="20"/>
        </w:rPr>
      </w:pPr>
      <w:r w:rsidRPr="00C41D14">
        <w:rPr>
          <w:rFonts w:ascii="Arial" w:hAnsi="Arial" w:cs="Arial"/>
          <w:sz w:val="20"/>
          <w:szCs w:val="20"/>
        </w:rPr>
        <w:t xml:space="preserve">The Supplier shall immediately inform the </w:t>
      </w:r>
      <w:r w:rsidR="00F718D8">
        <w:rPr>
          <w:rFonts w:ascii="Arial" w:hAnsi="Arial" w:cs="Arial"/>
          <w:sz w:val="20"/>
          <w:szCs w:val="20"/>
        </w:rPr>
        <w:t>University</w:t>
      </w:r>
      <w:r w:rsidRPr="00C41D14">
        <w:rPr>
          <w:rFonts w:ascii="Arial" w:hAnsi="Arial" w:cs="Arial"/>
          <w:sz w:val="20"/>
          <w:szCs w:val="20"/>
        </w:rPr>
        <w:t xml:space="preserve"> </w:t>
      </w:r>
      <w:r w:rsidR="00A33693" w:rsidRPr="00C41D14">
        <w:rPr>
          <w:rFonts w:ascii="Arial" w:hAnsi="Arial" w:cs="Arial"/>
          <w:sz w:val="20"/>
          <w:szCs w:val="20"/>
        </w:rPr>
        <w:t>if</w:t>
      </w:r>
      <w:r w:rsidRPr="00C41D14">
        <w:rPr>
          <w:rFonts w:ascii="Arial" w:hAnsi="Arial" w:cs="Arial"/>
          <w:sz w:val="20"/>
          <w:szCs w:val="20"/>
        </w:rPr>
        <w:t>, in its opinion, any instruction infringes the Data Protection Legislation.</w:t>
      </w:r>
    </w:p>
    <w:p w14:paraId="4625344A" w14:textId="77777777" w:rsidR="00F318F2" w:rsidRPr="00C41D14" w:rsidRDefault="00F318F2" w:rsidP="00C41D14">
      <w:pPr>
        <w:pStyle w:val="ListParagraph"/>
        <w:ind w:left="709"/>
        <w:jc w:val="both"/>
        <w:rPr>
          <w:rFonts w:ascii="Arial" w:hAnsi="Arial" w:cs="Arial"/>
          <w:sz w:val="20"/>
          <w:szCs w:val="20"/>
        </w:rPr>
      </w:pPr>
    </w:p>
    <w:p w14:paraId="1C53D06A" w14:textId="6AD885E2" w:rsidR="00011CE7" w:rsidRPr="00C41D14" w:rsidRDefault="00011CE7" w:rsidP="00C41D14">
      <w:pPr>
        <w:pStyle w:val="ListParagraph"/>
        <w:numPr>
          <w:ilvl w:val="0"/>
          <w:numId w:val="1"/>
        </w:numPr>
        <w:shd w:val="clear" w:color="auto" w:fill="F2F2F2" w:themeFill="background1" w:themeFillShade="F2"/>
        <w:spacing w:after="0"/>
        <w:ind w:left="709" w:hanging="709"/>
        <w:jc w:val="both"/>
        <w:outlineLvl w:val="0"/>
        <w:rPr>
          <w:rFonts w:ascii="Arial" w:hAnsi="Arial" w:cs="Arial"/>
          <w:sz w:val="20"/>
          <w:szCs w:val="20"/>
        </w:rPr>
      </w:pPr>
      <w:bookmarkStart w:id="30" w:name="_Ref498439586"/>
      <w:bookmarkStart w:id="31" w:name="_Toc513124603"/>
      <w:r w:rsidRPr="00C41D14">
        <w:rPr>
          <w:rFonts w:ascii="Arial" w:hAnsi="Arial" w:cs="Arial"/>
          <w:b/>
          <w:sz w:val="20"/>
          <w:szCs w:val="20"/>
        </w:rPr>
        <w:t>Transfers of personal data outside of the EEA</w:t>
      </w:r>
      <w:bookmarkEnd w:id="30"/>
      <w:bookmarkEnd w:id="31"/>
    </w:p>
    <w:p w14:paraId="566F4647" w14:textId="77777777" w:rsidR="00011CE7" w:rsidRPr="00C41D14" w:rsidRDefault="00011CE7" w:rsidP="00C41D14">
      <w:pPr>
        <w:pStyle w:val="ListParagraph"/>
        <w:spacing w:after="0"/>
        <w:ind w:left="709"/>
        <w:jc w:val="both"/>
        <w:rPr>
          <w:rFonts w:ascii="Arial" w:hAnsi="Arial" w:cs="Arial"/>
          <w:sz w:val="20"/>
          <w:szCs w:val="20"/>
        </w:rPr>
      </w:pPr>
    </w:p>
    <w:p w14:paraId="05E7EE7C" w14:textId="77777777" w:rsidR="003637CF" w:rsidRPr="00C41D14" w:rsidRDefault="003637CF" w:rsidP="00C41D14">
      <w:pPr>
        <w:pStyle w:val="ListParagraph"/>
        <w:numPr>
          <w:ilvl w:val="1"/>
          <w:numId w:val="1"/>
        </w:numPr>
        <w:ind w:left="709" w:hanging="709"/>
        <w:jc w:val="both"/>
        <w:rPr>
          <w:rFonts w:ascii="Arial" w:hAnsi="Arial" w:cs="Arial"/>
          <w:sz w:val="20"/>
          <w:szCs w:val="20"/>
        </w:rPr>
      </w:pPr>
      <w:r w:rsidRPr="00C41D14">
        <w:rPr>
          <w:rFonts w:ascii="Arial" w:hAnsi="Arial" w:cs="Arial"/>
          <w:sz w:val="20"/>
          <w:szCs w:val="20"/>
        </w:rPr>
        <w:t xml:space="preserve">For the purposes of this clause </w:t>
      </w:r>
      <w:r w:rsidRPr="00C41D14">
        <w:rPr>
          <w:rFonts w:ascii="Arial" w:hAnsi="Arial" w:cs="Arial"/>
          <w:sz w:val="20"/>
          <w:szCs w:val="20"/>
        </w:rPr>
        <w:fldChar w:fldCharType="begin"/>
      </w:r>
      <w:r w:rsidRPr="00C41D14">
        <w:rPr>
          <w:rFonts w:ascii="Arial" w:hAnsi="Arial" w:cs="Arial"/>
          <w:sz w:val="20"/>
          <w:szCs w:val="20"/>
        </w:rPr>
        <w:instrText xml:space="preserve"> REF _Ref498439586 \r \h </w:instrText>
      </w:r>
      <w:r w:rsidR="00C41D14" w:rsidRPr="00C41D14">
        <w:rPr>
          <w:rFonts w:ascii="Arial" w:hAnsi="Arial" w:cs="Arial"/>
          <w:sz w:val="20"/>
          <w:szCs w:val="20"/>
        </w:rPr>
        <w:instrText xml:space="preserve"> \* MERGEFORMAT </w:instrText>
      </w:r>
      <w:r w:rsidRPr="00C41D14">
        <w:rPr>
          <w:rFonts w:ascii="Arial" w:hAnsi="Arial" w:cs="Arial"/>
          <w:sz w:val="20"/>
          <w:szCs w:val="20"/>
        </w:rPr>
      </w:r>
      <w:r w:rsidRPr="00C41D14">
        <w:rPr>
          <w:rFonts w:ascii="Arial" w:hAnsi="Arial" w:cs="Arial"/>
          <w:sz w:val="20"/>
          <w:szCs w:val="20"/>
        </w:rPr>
        <w:fldChar w:fldCharType="separate"/>
      </w:r>
      <w:r w:rsidR="00C41D14" w:rsidRPr="00C41D14">
        <w:rPr>
          <w:rFonts w:ascii="Arial" w:hAnsi="Arial" w:cs="Arial"/>
          <w:sz w:val="20"/>
          <w:szCs w:val="20"/>
        </w:rPr>
        <w:t>13</w:t>
      </w:r>
      <w:r w:rsidRPr="00C41D14">
        <w:rPr>
          <w:rFonts w:ascii="Arial" w:hAnsi="Arial" w:cs="Arial"/>
          <w:sz w:val="20"/>
          <w:szCs w:val="20"/>
        </w:rPr>
        <w:fldChar w:fldCharType="end"/>
      </w:r>
      <w:r w:rsidRPr="00C41D14">
        <w:rPr>
          <w:rFonts w:ascii="Arial" w:hAnsi="Arial" w:cs="Arial"/>
          <w:sz w:val="20"/>
          <w:szCs w:val="20"/>
        </w:rPr>
        <w:t>,</w:t>
      </w:r>
      <w:r w:rsidR="00BB2AB3" w:rsidRPr="00C41D14">
        <w:rPr>
          <w:rFonts w:ascii="Arial" w:hAnsi="Arial" w:cs="Arial"/>
          <w:sz w:val="20"/>
          <w:szCs w:val="20"/>
        </w:rPr>
        <w:t xml:space="preserve"> the</w:t>
      </w:r>
      <w:r w:rsidRPr="00C41D14">
        <w:rPr>
          <w:rFonts w:ascii="Arial" w:hAnsi="Arial" w:cs="Arial"/>
          <w:sz w:val="20"/>
          <w:szCs w:val="20"/>
        </w:rPr>
        <w:t xml:space="preserve"> </w:t>
      </w:r>
      <w:r w:rsidRPr="00C41D14">
        <w:rPr>
          <w:rFonts w:ascii="Arial" w:hAnsi="Arial" w:cs="Arial"/>
          <w:b/>
          <w:sz w:val="20"/>
          <w:szCs w:val="20"/>
        </w:rPr>
        <w:t xml:space="preserve">transfer of </w:t>
      </w:r>
      <w:r w:rsidR="00BB2AB3" w:rsidRPr="00C41D14">
        <w:rPr>
          <w:rFonts w:ascii="Arial" w:hAnsi="Arial" w:cs="Arial"/>
          <w:b/>
          <w:sz w:val="20"/>
          <w:szCs w:val="20"/>
        </w:rPr>
        <w:t xml:space="preserve">any </w:t>
      </w:r>
      <w:r w:rsidRPr="00C41D14">
        <w:rPr>
          <w:rFonts w:ascii="Arial" w:hAnsi="Arial" w:cs="Arial"/>
          <w:b/>
          <w:sz w:val="20"/>
          <w:szCs w:val="20"/>
        </w:rPr>
        <w:t>personal data</w:t>
      </w:r>
      <w:r w:rsidRPr="00C41D14">
        <w:rPr>
          <w:rFonts w:ascii="Arial" w:hAnsi="Arial" w:cs="Arial"/>
          <w:sz w:val="20"/>
          <w:szCs w:val="20"/>
        </w:rPr>
        <w:t xml:space="preserve"> shall include:</w:t>
      </w:r>
    </w:p>
    <w:p w14:paraId="2DB4B29C" w14:textId="77777777" w:rsidR="003637CF" w:rsidRPr="00C41D14" w:rsidRDefault="003637CF" w:rsidP="00C41D14">
      <w:pPr>
        <w:pStyle w:val="ListParagraph"/>
        <w:ind w:left="709"/>
        <w:jc w:val="both"/>
        <w:rPr>
          <w:rFonts w:ascii="Arial" w:hAnsi="Arial" w:cs="Arial"/>
          <w:sz w:val="20"/>
          <w:szCs w:val="20"/>
        </w:rPr>
      </w:pPr>
    </w:p>
    <w:p w14:paraId="0834E0EB" w14:textId="77777777" w:rsidR="003637CF" w:rsidRPr="00C41D14" w:rsidRDefault="003637CF" w:rsidP="00C41D14">
      <w:pPr>
        <w:pStyle w:val="ListParagraph"/>
        <w:numPr>
          <w:ilvl w:val="2"/>
          <w:numId w:val="1"/>
        </w:numPr>
        <w:ind w:left="1560" w:hanging="840"/>
        <w:jc w:val="both"/>
        <w:rPr>
          <w:rFonts w:ascii="Arial" w:hAnsi="Arial" w:cs="Arial"/>
          <w:sz w:val="20"/>
          <w:szCs w:val="20"/>
        </w:rPr>
      </w:pPr>
      <w:r w:rsidRPr="00C41D14">
        <w:rPr>
          <w:rFonts w:ascii="Arial" w:hAnsi="Arial" w:cs="Arial"/>
          <w:sz w:val="20"/>
          <w:szCs w:val="20"/>
        </w:rPr>
        <w:t>storing personal data on servers located or co-located outside the EEA;</w:t>
      </w:r>
    </w:p>
    <w:p w14:paraId="6FA54D77" w14:textId="77777777" w:rsidR="003637CF" w:rsidRPr="00C41D14" w:rsidRDefault="003637CF" w:rsidP="00C41D14">
      <w:pPr>
        <w:pStyle w:val="ListParagraph"/>
        <w:numPr>
          <w:ilvl w:val="2"/>
          <w:numId w:val="1"/>
        </w:numPr>
        <w:ind w:left="1560" w:hanging="840"/>
        <w:jc w:val="both"/>
        <w:rPr>
          <w:rFonts w:ascii="Arial" w:hAnsi="Arial" w:cs="Arial"/>
          <w:sz w:val="20"/>
          <w:szCs w:val="20"/>
        </w:rPr>
      </w:pPr>
      <w:r w:rsidRPr="00C41D14">
        <w:rPr>
          <w:rFonts w:ascii="Arial" w:hAnsi="Arial" w:cs="Arial"/>
          <w:sz w:val="20"/>
          <w:szCs w:val="20"/>
        </w:rPr>
        <w:t>appointing any Sub-processor which is located outside the EEA</w:t>
      </w:r>
      <w:r w:rsidR="00B32442" w:rsidRPr="00C41D14">
        <w:rPr>
          <w:rFonts w:ascii="Arial" w:hAnsi="Arial" w:cs="Arial"/>
          <w:sz w:val="20"/>
          <w:szCs w:val="20"/>
        </w:rPr>
        <w:t xml:space="preserve"> (in accordance with clause </w:t>
      </w:r>
      <w:r w:rsidR="00B32442" w:rsidRPr="00C41D14">
        <w:rPr>
          <w:rFonts w:ascii="Arial" w:hAnsi="Arial" w:cs="Arial"/>
          <w:sz w:val="20"/>
          <w:szCs w:val="20"/>
        </w:rPr>
        <w:fldChar w:fldCharType="begin"/>
      </w:r>
      <w:r w:rsidR="00B32442" w:rsidRPr="00C41D14">
        <w:rPr>
          <w:rFonts w:ascii="Arial" w:hAnsi="Arial" w:cs="Arial"/>
          <w:sz w:val="20"/>
          <w:szCs w:val="20"/>
        </w:rPr>
        <w:instrText xml:space="preserve"> REF _Ref498439729 \r \h </w:instrText>
      </w:r>
      <w:r w:rsidR="00C41D14" w:rsidRPr="00C41D14">
        <w:rPr>
          <w:rFonts w:ascii="Arial" w:hAnsi="Arial" w:cs="Arial"/>
          <w:sz w:val="20"/>
          <w:szCs w:val="20"/>
        </w:rPr>
        <w:instrText xml:space="preserve"> \* MERGEFORMAT </w:instrText>
      </w:r>
      <w:r w:rsidR="00B32442" w:rsidRPr="00C41D14">
        <w:rPr>
          <w:rFonts w:ascii="Arial" w:hAnsi="Arial" w:cs="Arial"/>
          <w:sz w:val="20"/>
          <w:szCs w:val="20"/>
        </w:rPr>
      </w:r>
      <w:r w:rsidR="00B32442" w:rsidRPr="00C41D14">
        <w:rPr>
          <w:rFonts w:ascii="Arial" w:hAnsi="Arial" w:cs="Arial"/>
          <w:sz w:val="20"/>
          <w:szCs w:val="20"/>
        </w:rPr>
        <w:fldChar w:fldCharType="separate"/>
      </w:r>
      <w:r w:rsidR="00C41D14" w:rsidRPr="00C41D14">
        <w:rPr>
          <w:rFonts w:ascii="Arial" w:hAnsi="Arial" w:cs="Arial"/>
          <w:sz w:val="20"/>
          <w:szCs w:val="20"/>
        </w:rPr>
        <w:t>7</w:t>
      </w:r>
      <w:r w:rsidR="00B32442" w:rsidRPr="00C41D14">
        <w:rPr>
          <w:rFonts w:ascii="Arial" w:hAnsi="Arial" w:cs="Arial"/>
          <w:sz w:val="20"/>
          <w:szCs w:val="20"/>
        </w:rPr>
        <w:fldChar w:fldCharType="end"/>
      </w:r>
      <w:r w:rsidRPr="00C41D14">
        <w:rPr>
          <w:rFonts w:ascii="Arial" w:hAnsi="Arial" w:cs="Arial"/>
          <w:sz w:val="20"/>
          <w:szCs w:val="20"/>
        </w:rPr>
        <w:t>;</w:t>
      </w:r>
      <w:r w:rsidR="00886A9F" w:rsidRPr="00C41D14">
        <w:rPr>
          <w:rFonts w:ascii="Arial" w:hAnsi="Arial" w:cs="Arial"/>
          <w:sz w:val="20"/>
          <w:szCs w:val="20"/>
        </w:rPr>
        <w:t xml:space="preserve"> or</w:t>
      </w:r>
    </w:p>
    <w:p w14:paraId="3399D3FB" w14:textId="77777777" w:rsidR="003637CF" w:rsidRPr="00C41D14" w:rsidRDefault="003637CF" w:rsidP="00C41D14">
      <w:pPr>
        <w:pStyle w:val="ListParagraph"/>
        <w:numPr>
          <w:ilvl w:val="2"/>
          <w:numId w:val="1"/>
        </w:numPr>
        <w:ind w:left="1560" w:hanging="840"/>
        <w:jc w:val="both"/>
        <w:rPr>
          <w:rFonts w:ascii="Arial" w:hAnsi="Arial" w:cs="Arial"/>
          <w:sz w:val="20"/>
          <w:szCs w:val="20"/>
        </w:rPr>
      </w:pPr>
      <w:r w:rsidRPr="00C41D14">
        <w:rPr>
          <w:rFonts w:ascii="Arial" w:hAnsi="Arial" w:cs="Arial"/>
          <w:sz w:val="20"/>
          <w:szCs w:val="20"/>
        </w:rPr>
        <w:t>granting access rights to any of the Supplier’s Personnel who are located outside the EEA</w:t>
      </w:r>
      <w:r w:rsidR="00720B50" w:rsidRPr="00C41D14">
        <w:rPr>
          <w:rFonts w:ascii="Arial" w:hAnsi="Arial" w:cs="Arial"/>
          <w:sz w:val="20"/>
          <w:szCs w:val="20"/>
        </w:rPr>
        <w:t>.</w:t>
      </w:r>
    </w:p>
    <w:p w14:paraId="2F660081" w14:textId="77777777" w:rsidR="003637CF" w:rsidRPr="00C41D14" w:rsidRDefault="003637CF" w:rsidP="00C41D14">
      <w:pPr>
        <w:pStyle w:val="ListParagraph"/>
        <w:ind w:left="709"/>
        <w:jc w:val="both"/>
        <w:rPr>
          <w:rFonts w:ascii="Arial" w:hAnsi="Arial" w:cs="Arial"/>
          <w:sz w:val="20"/>
          <w:szCs w:val="20"/>
        </w:rPr>
      </w:pPr>
    </w:p>
    <w:p w14:paraId="772E10CE" w14:textId="77777777" w:rsidR="00011CE7" w:rsidRPr="00C41D14" w:rsidRDefault="00B64CD2" w:rsidP="00C41D14">
      <w:pPr>
        <w:pStyle w:val="ListParagraph"/>
        <w:numPr>
          <w:ilvl w:val="1"/>
          <w:numId w:val="1"/>
        </w:numPr>
        <w:ind w:left="709" w:hanging="709"/>
        <w:jc w:val="both"/>
        <w:rPr>
          <w:rFonts w:ascii="Arial" w:hAnsi="Arial" w:cs="Arial"/>
          <w:sz w:val="20"/>
          <w:szCs w:val="20"/>
        </w:rPr>
      </w:pPr>
      <w:r w:rsidRPr="00C41D14">
        <w:rPr>
          <w:rFonts w:ascii="Arial" w:hAnsi="Arial" w:cs="Arial"/>
          <w:sz w:val="20"/>
          <w:szCs w:val="20"/>
        </w:rPr>
        <w:t xml:space="preserve">The Supplier shall not transfer any personal data processed under this Agreement outside of the EEA except with the </w:t>
      </w:r>
      <w:r w:rsidR="00F718D8">
        <w:rPr>
          <w:rFonts w:ascii="Arial" w:hAnsi="Arial" w:cs="Arial"/>
          <w:sz w:val="20"/>
          <w:szCs w:val="20"/>
        </w:rPr>
        <w:t>University</w:t>
      </w:r>
      <w:r w:rsidRPr="00C41D14">
        <w:rPr>
          <w:rFonts w:ascii="Arial" w:hAnsi="Arial" w:cs="Arial"/>
          <w:sz w:val="20"/>
          <w:szCs w:val="20"/>
        </w:rPr>
        <w:t xml:space="preserve">’s prior written consent and </w:t>
      </w:r>
      <w:r w:rsidR="004D0243" w:rsidRPr="00C41D14">
        <w:rPr>
          <w:rFonts w:ascii="Arial" w:hAnsi="Arial" w:cs="Arial"/>
          <w:sz w:val="20"/>
          <w:szCs w:val="20"/>
        </w:rPr>
        <w:t>provided</w:t>
      </w:r>
      <w:r w:rsidRPr="00C41D14">
        <w:rPr>
          <w:rFonts w:ascii="Arial" w:hAnsi="Arial" w:cs="Arial"/>
          <w:sz w:val="20"/>
          <w:szCs w:val="20"/>
        </w:rPr>
        <w:t xml:space="preserve"> that the </w:t>
      </w:r>
      <w:r w:rsidR="00F718D8">
        <w:rPr>
          <w:rFonts w:ascii="Arial" w:hAnsi="Arial" w:cs="Arial"/>
          <w:sz w:val="20"/>
          <w:szCs w:val="20"/>
        </w:rPr>
        <w:t>University</w:t>
      </w:r>
      <w:r w:rsidR="00AC2101" w:rsidRPr="00C41D14">
        <w:rPr>
          <w:rFonts w:ascii="Arial" w:hAnsi="Arial" w:cs="Arial"/>
          <w:sz w:val="20"/>
          <w:szCs w:val="20"/>
        </w:rPr>
        <w:t xml:space="preserve"> is satisfied that the </w:t>
      </w:r>
      <w:r w:rsidRPr="00C41D14">
        <w:rPr>
          <w:rFonts w:ascii="Arial" w:hAnsi="Arial" w:cs="Arial"/>
          <w:sz w:val="20"/>
          <w:szCs w:val="20"/>
        </w:rPr>
        <w:t>following conditions have been met:</w:t>
      </w:r>
    </w:p>
    <w:p w14:paraId="3D4794AA" w14:textId="77777777" w:rsidR="00B64CD2" w:rsidRPr="00C41D14" w:rsidRDefault="00B64CD2" w:rsidP="00C41D14">
      <w:pPr>
        <w:pStyle w:val="ListParagraph"/>
        <w:ind w:left="709"/>
        <w:jc w:val="both"/>
        <w:rPr>
          <w:rFonts w:ascii="Arial" w:hAnsi="Arial" w:cs="Arial"/>
          <w:sz w:val="20"/>
          <w:szCs w:val="20"/>
        </w:rPr>
      </w:pPr>
    </w:p>
    <w:p w14:paraId="7E1F11E6" w14:textId="77777777" w:rsidR="00B64CD2" w:rsidRPr="00C41D14" w:rsidRDefault="00B64CD2" w:rsidP="00C41D14">
      <w:pPr>
        <w:pStyle w:val="ListParagraph"/>
        <w:numPr>
          <w:ilvl w:val="2"/>
          <w:numId w:val="1"/>
        </w:numPr>
        <w:ind w:left="1560" w:hanging="840"/>
        <w:jc w:val="both"/>
        <w:rPr>
          <w:rFonts w:ascii="Arial" w:hAnsi="Arial" w:cs="Arial"/>
          <w:sz w:val="20"/>
          <w:szCs w:val="20"/>
        </w:rPr>
      </w:pPr>
      <w:r w:rsidRPr="00C41D14">
        <w:rPr>
          <w:rFonts w:ascii="Arial" w:hAnsi="Arial" w:cs="Arial"/>
          <w:sz w:val="20"/>
          <w:szCs w:val="20"/>
        </w:rPr>
        <w:t xml:space="preserve">the </w:t>
      </w:r>
      <w:r w:rsidR="00F718D8">
        <w:rPr>
          <w:rFonts w:ascii="Arial" w:hAnsi="Arial" w:cs="Arial"/>
          <w:sz w:val="20"/>
          <w:szCs w:val="20"/>
        </w:rPr>
        <w:t>University</w:t>
      </w:r>
      <w:r w:rsidR="00641555" w:rsidRPr="00C41D14">
        <w:rPr>
          <w:rFonts w:ascii="Arial" w:hAnsi="Arial" w:cs="Arial"/>
          <w:sz w:val="20"/>
          <w:szCs w:val="20"/>
        </w:rPr>
        <w:t xml:space="preserve">, </w:t>
      </w:r>
      <w:r w:rsidRPr="00C41D14">
        <w:rPr>
          <w:rFonts w:ascii="Arial" w:hAnsi="Arial" w:cs="Arial"/>
          <w:sz w:val="20"/>
          <w:szCs w:val="20"/>
        </w:rPr>
        <w:t>the Supplier</w:t>
      </w:r>
      <w:r w:rsidR="00641555" w:rsidRPr="00C41D14">
        <w:rPr>
          <w:rFonts w:ascii="Arial" w:hAnsi="Arial" w:cs="Arial"/>
          <w:sz w:val="20"/>
          <w:szCs w:val="20"/>
        </w:rPr>
        <w:t xml:space="preserve"> and/or any Sub-processor (as appropriate)</w:t>
      </w:r>
      <w:r w:rsidRPr="00C41D14">
        <w:rPr>
          <w:rFonts w:ascii="Arial" w:hAnsi="Arial" w:cs="Arial"/>
          <w:sz w:val="20"/>
          <w:szCs w:val="20"/>
        </w:rPr>
        <w:t xml:space="preserve"> has provided appropriate safeguards in relation to the transfer;</w:t>
      </w:r>
    </w:p>
    <w:p w14:paraId="08FEA416" w14:textId="77777777" w:rsidR="00B64CD2" w:rsidRPr="00C41D14" w:rsidRDefault="00B64CD2" w:rsidP="00C41D14">
      <w:pPr>
        <w:pStyle w:val="ListParagraph"/>
        <w:numPr>
          <w:ilvl w:val="2"/>
          <w:numId w:val="1"/>
        </w:numPr>
        <w:ind w:left="1560" w:hanging="840"/>
        <w:jc w:val="both"/>
        <w:rPr>
          <w:rFonts w:ascii="Arial" w:hAnsi="Arial" w:cs="Arial"/>
          <w:sz w:val="20"/>
          <w:szCs w:val="20"/>
        </w:rPr>
      </w:pPr>
      <w:r w:rsidRPr="00C41D14">
        <w:rPr>
          <w:rFonts w:ascii="Arial" w:hAnsi="Arial" w:cs="Arial"/>
          <w:sz w:val="20"/>
          <w:szCs w:val="20"/>
        </w:rPr>
        <w:t>the data subject has enforceable rights and effective legal remedies</w:t>
      </w:r>
      <w:r w:rsidR="00397C9F" w:rsidRPr="00C41D14">
        <w:rPr>
          <w:rFonts w:ascii="Arial" w:hAnsi="Arial" w:cs="Arial"/>
          <w:sz w:val="20"/>
          <w:szCs w:val="20"/>
        </w:rPr>
        <w:t xml:space="preserve"> in relation to the processing of personal data relating to them</w:t>
      </w:r>
      <w:r w:rsidRPr="00C41D14">
        <w:rPr>
          <w:rFonts w:ascii="Arial" w:hAnsi="Arial" w:cs="Arial"/>
          <w:sz w:val="20"/>
          <w:szCs w:val="20"/>
        </w:rPr>
        <w:t>; and</w:t>
      </w:r>
    </w:p>
    <w:p w14:paraId="718717D6" w14:textId="18307E95" w:rsidR="008F174B" w:rsidRDefault="00B64CD2" w:rsidP="00D34768">
      <w:pPr>
        <w:pStyle w:val="ListParagraph"/>
        <w:numPr>
          <w:ilvl w:val="2"/>
          <w:numId w:val="1"/>
        </w:numPr>
        <w:ind w:left="1560" w:hanging="840"/>
        <w:jc w:val="both"/>
        <w:rPr>
          <w:rFonts w:ascii="Arial" w:hAnsi="Arial" w:cs="Arial"/>
          <w:sz w:val="20"/>
          <w:szCs w:val="20"/>
        </w:rPr>
      </w:pPr>
      <w:bookmarkStart w:id="32" w:name="_Ref498439798"/>
      <w:r w:rsidRPr="00C41D14">
        <w:rPr>
          <w:rFonts w:ascii="Arial" w:hAnsi="Arial" w:cs="Arial"/>
          <w:sz w:val="20"/>
          <w:szCs w:val="20"/>
        </w:rPr>
        <w:t xml:space="preserve">the Supplier </w:t>
      </w:r>
      <w:r w:rsidR="00904713" w:rsidRPr="00C41D14">
        <w:rPr>
          <w:rFonts w:ascii="Arial" w:hAnsi="Arial" w:cs="Arial"/>
          <w:sz w:val="20"/>
          <w:szCs w:val="20"/>
        </w:rPr>
        <w:t xml:space="preserve">and/or Sub-processor (as appropriate) </w:t>
      </w:r>
      <w:r w:rsidRPr="00C41D14">
        <w:rPr>
          <w:rFonts w:ascii="Arial" w:hAnsi="Arial" w:cs="Arial"/>
          <w:sz w:val="20"/>
          <w:szCs w:val="20"/>
        </w:rPr>
        <w:t xml:space="preserve">complies with its obligations under the Data Protection Legislation by providing an adequate level of protection </w:t>
      </w:r>
      <w:r w:rsidR="00532F06">
        <w:rPr>
          <w:rFonts w:ascii="Arial" w:hAnsi="Arial" w:cs="Arial"/>
          <w:sz w:val="20"/>
          <w:szCs w:val="20"/>
        </w:rPr>
        <w:t>for</w:t>
      </w:r>
      <w:r w:rsidRPr="00C41D14">
        <w:rPr>
          <w:rFonts w:ascii="Arial" w:hAnsi="Arial" w:cs="Arial"/>
          <w:sz w:val="20"/>
          <w:szCs w:val="20"/>
        </w:rPr>
        <w:t xml:space="preserve"> any personal data that are transferred.</w:t>
      </w:r>
      <w:bookmarkEnd w:id="32"/>
    </w:p>
    <w:p w14:paraId="1774E2F6" w14:textId="77777777" w:rsidR="00D34768" w:rsidRPr="00D34768" w:rsidRDefault="00D34768" w:rsidP="00D34768">
      <w:pPr>
        <w:pStyle w:val="ListParagraph"/>
        <w:ind w:left="1560"/>
        <w:jc w:val="both"/>
        <w:rPr>
          <w:rFonts w:ascii="Arial" w:hAnsi="Arial" w:cs="Arial"/>
          <w:sz w:val="20"/>
          <w:szCs w:val="20"/>
        </w:rPr>
      </w:pPr>
    </w:p>
    <w:p w14:paraId="66AA66A6" w14:textId="77777777" w:rsidR="000E0F60" w:rsidRPr="00C41D14" w:rsidRDefault="000E0F60" w:rsidP="00C41D14">
      <w:pPr>
        <w:pStyle w:val="ListParagraph"/>
        <w:numPr>
          <w:ilvl w:val="0"/>
          <w:numId w:val="1"/>
        </w:numPr>
        <w:shd w:val="clear" w:color="auto" w:fill="F2F2F2" w:themeFill="background1" w:themeFillShade="F2"/>
        <w:spacing w:after="0"/>
        <w:ind w:left="709" w:hanging="709"/>
        <w:jc w:val="both"/>
        <w:outlineLvl w:val="0"/>
        <w:rPr>
          <w:rFonts w:ascii="Arial" w:hAnsi="Arial" w:cs="Arial"/>
          <w:sz w:val="20"/>
          <w:szCs w:val="20"/>
        </w:rPr>
      </w:pPr>
      <w:bookmarkStart w:id="33" w:name="_Toc513124604"/>
      <w:r w:rsidRPr="00C41D14">
        <w:rPr>
          <w:rFonts w:ascii="Arial" w:hAnsi="Arial" w:cs="Arial"/>
          <w:b/>
          <w:sz w:val="20"/>
          <w:szCs w:val="20"/>
        </w:rPr>
        <w:t>Standard clauses and certification schemes</w:t>
      </w:r>
      <w:bookmarkEnd w:id="33"/>
    </w:p>
    <w:p w14:paraId="3230DC86" w14:textId="77777777" w:rsidR="000E0F60" w:rsidRPr="00C41D14" w:rsidRDefault="000E0F60" w:rsidP="00C41D14">
      <w:pPr>
        <w:pStyle w:val="ListParagraph"/>
        <w:spacing w:after="0"/>
        <w:ind w:left="709"/>
        <w:jc w:val="both"/>
        <w:rPr>
          <w:rFonts w:ascii="Arial" w:hAnsi="Arial" w:cs="Arial"/>
          <w:sz w:val="20"/>
          <w:szCs w:val="20"/>
        </w:rPr>
      </w:pPr>
    </w:p>
    <w:p w14:paraId="1788E1F0" w14:textId="77777777" w:rsidR="000E0F60" w:rsidRPr="00C41D14" w:rsidRDefault="000E0F60" w:rsidP="00C41D14">
      <w:pPr>
        <w:pStyle w:val="ListParagraph"/>
        <w:ind w:left="709"/>
        <w:jc w:val="both"/>
        <w:rPr>
          <w:rFonts w:ascii="Arial" w:hAnsi="Arial" w:cs="Arial"/>
          <w:sz w:val="20"/>
          <w:szCs w:val="20"/>
        </w:rPr>
      </w:pPr>
      <w:r w:rsidRPr="00C41D14">
        <w:rPr>
          <w:rFonts w:ascii="Arial" w:hAnsi="Arial" w:cs="Arial"/>
          <w:sz w:val="20"/>
          <w:szCs w:val="20"/>
        </w:rPr>
        <w:t>If at any time the European Commission or any supervisory authority shall adopt</w:t>
      </w:r>
      <w:r w:rsidR="00BB1E83" w:rsidRPr="00C41D14">
        <w:rPr>
          <w:rFonts w:ascii="Arial" w:hAnsi="Arial" w:cs="Arial"/>
          <w:sz w:val="20"/>
          <w:szCs w:val="20"/>
        </w:rPr>
        <w:t xml:space="preserve"> any</w:t>
      </w:r>
      <w:r w:rsidRPr="00C41D14">
        <w:rPr>
          <w:rFonts w:ascii="Arial" w:hAnsi="Arial" w:cs="Arial"/>
          <w:sz w:val="20"/>
          <w:szCs w:val="20"/>
        </w:rPr>
        <w:t xml:space="preserve"> c</w:t>
      </w:r>
      <w:r w:rsidR="00BB1E83" w:rsidRPr="00C41D14">
        <w:rPr>
          <w:rFonts w:ascii="Arial" w:hAnsi="Arial" w:cs="Arial"/>
          <w:sz w:val="20"/>
          <w:szCs w:val="20"/>
        </w:rPr>
        <w:t>ontroller-to-processor standard</w:t>
      </w:r>
      <w:r w:rsidRPr="00C41D14">
        <w:rPr>
          <w:rFonts w:ascii="Arial" w:hAnsi="Arial" w:cs="Arial"/>
          <w:sz w:val="20"/>
          <w:szCs w:val="20"/>
        </w:rPr>
        <w:t xml:space="preserve"> clauses or similar terms forming part of an applicable certificatio</w:t>
      </w:r>
      <w:r w:rsidR="00BB1E83" w:rsidRPr="00C41D14">
        <w:rPr>
          <w:rFonts w:ascii="Arial" w:hAnsi="Arial" w:cs="Arial"/>
          <w:sz w:val="20"/>
          <w:szCs w:val="20"/>
        </w:rPr>
        <w:t>n scheme</w:t>
      </w:r>
      <w:r w:rsidR="007E2F7B">
        <w:rPr>
          <w:rFonts w:ascii="Arial" w:hAnsi="Arial" w:cs="Arial"/>
          <w:sz w:val="20"/>
          <w:szCs w:val="20"/>
        </w:rPr>
        <w:t xml:space="preserve"> (whether or not relating to the transfer of personal data outside the EEA)</w:t>
      </w:r>
      <w:r w:rsidR="00BB1E83" w:rsidRPr="00C41D14">
        <w:rPr>
          <w:rFonts w:ascii="Arial" w:hAnsi="Arial" w:cs="Arial"/>
          <w:sz w:val="20"/>
          <w:szCs w:val="20"/>
        </w:rPr>
        <w:t xml:space="preserve">, either party may request that this Agreement shall be reviewed </w:t>
      </w:r>
      <w:r w:rsidR="00070F85" w:rsidRPr="00C41D14">
        <w:rPr>
          <w:rFonts w:ascii="Arial" w:hAnsi="Arial" w:cs="Arial"/>
          <w:sz w:val="20"/>
          <w:szCs w:val="20"/>
        </w:rPr>
        <w:t>with a view to adopting the same (in whole or in part).</w:t>
      </w:r>
    </w:p>
    <w:p w14:paraId="7950852F" w14:textId="77777777" w:rsidR="00494CA2" w:rsidRDefault="00494CA2" w:rsidP="00C41D14">
      <w:pPr>
        <w:pStyle w:val="ListParagraph"/>
        <w:ind w:left="709"/>
        <w:jc w:val="both"/>
        <w:rPr>
          <w:rFonts w:ascii="Arial" w:hAnsi="Arial" w:cs="Arial"/>
          <w:sz w:val="20"/>
          <w:szCs w:val="20"/>
        </w:rPr>
      </w:pPr>
    </w:p>
    <w:p w14:paraId="2112437A" w14:textId="77777777" w:rsidR="005825ED" w:rsidRPr="00C41D14" w:rsidRDefault="005825ED" w:rsidP="005825ED">
      <w:pPr>
        <w:pStyle w:val="ListParagraph"/>
        <w:numPr>
          <w:ilvl w:val="0"/>
          <w:numId w:val="1"/>
        </w:numPr>
        <w:shd w:val="clear" w:color="auto" w:fill="F2F2F2" w:themeFill="background1" w:themeFillShade="F2"/>
        <w:spacing w:after="0"/>
        <w:ind w:left="709" w:hanging="709"/>
        <w:jc w:val="both"/>
        <w:outlineLvl w:val="0"/>
        <w:rPr>
          <w:rFonts w:ascii="Arial" w:hAnsi="Arial" w:cs="Arial"/>
          <w:sz w:val="20"/>
          <w:szCs w:val="20"/>
        </w:rPr>
      </w:pPr>
      <w:bookmarkStart w:id="34" w:name="_Toc513124605"/>
      <w:r w:rsidRPr="00C41D14">
        <w:rPr>
          <w:rFonts w:ascii="Arial" w:hAnsi="Arial" w:cs="Arial"/>
          <w:b/>
          <w:sz w:val="20"/>
          <w:szCs w:val="20"/>
        </w:rPr>
        <w:t>Indemnity</w:t>
      </w:r>
      <w:bookmarkEnd w:id="34"/>
    </w:p>
    <w:p w14:paraId="54B36C45" w14:textId="77777777" w:rsidR="005825ED" w:rsidRPr="00C41D14" w:rsidRDefault="005825ED" w:rsidP="005825ED">
      <w:pPr>
        <w:pStyle w:val="ListParagraph"/>
        <w:spacing w:after="0"/>
        <w:ind w:left="709"/>
        <w:jc w:val="both"/>
        <w:rPr>
          <w:rFonts w:ascii="Arial" w:hAnsi="Arial" w:cs="Arial"/>
          <w:sz w:val="20"/>
          <w:szCs w:val="20"/>
        </w:rPr>
      </w:pPr>
    </w:p>
    <w:p w14:paraId="024D81D1" w14:textId="0F95221F" w:rsidR="00BB7801" w:rsidRDefault="006C5283" w:rsidP="003A2EDC">
      <w:pPr>
        <w:pStyle w:val="ListParagraph"/>
        <w:numPr>
          <w:ilvl w:val="1"/>
          <w:numId w:val="1"/>
        </w:numPr>
        <w:ind w:left="709" w:hanging="709"/>
        <w:jc w:val="both"/>
        <w:rPr>
          <w:rFonts w:ascii="Arial" w:hAnsi="Arial" w:cs="Arial"/>
          <w:sz w:val="20"/>
          <w:szCs w:val="20"/>
        </w:rPr>
      </w:pPr>
      <w:bookmarkStart w:id="35" w:name="_Ref513123476"/>
      <w:r>
        <w:rPr>
          <w:rFonts w:ascii="Arial" w:hAnsi="Arial" w:cs="Arial"/>
          <w:sz w:val="20"/>
          <w:szCs w:val="20"/>
        </w:rPr>
        <w:t>Notwithstanding any other indemnity provided by the Supplier under the Services Agreement, the Supplier shall</w:t>
      </w:r>
      <w:r w:rsidR="005C2F38">
        <w:rPr>
          <w:rFonts w:ascii="Arial" w:hAnsi="Arial" w:cs="Arial"/>
          <w:sz w:val="20"/>
          <w:szCs w:val="20"/>
        </w:rPr>
        <w:t>, except to the extent directly caused by the University’s negligence or wilful default,</w:t>
      </w:r>
      <w:r>
        <w:rPr>
          <w:rFonts w:ascii="Arial" w:hAnsi="Arial" w:cs="Arial"/>
          <w:sz w:val="20"/>
          <w:szCs w:val="20"/>
        </w:rPr>
        <w:t xml:space="preserve"> </w:t>
      </w:r>
      <w:r w:rsidR="00AE1994">
        <w:rPr>
          <w:rFonts w:ascii="Arial" w:hAnsi="Arial" w:cs="Arial"/>
          <w:sz w:val="20"/>
          <w:szCs w:val="20"/>
        </w:rPr>
        <w:t xml:space="preserve">fully </w:t>
      </w:r>
      <w:r>
        <w:rPr>
          <w:rFonts w:ascii="Arial" w:hAnsi="Arial" w:cs="Arial"/>
          <w:sz w:val="20"/>
          <w:szCs w:val="20"/>
        </w:rPr>
        <w:t xml:space="preserve">indemnify the University against all </w:t>
      </w:r>
      <w:r w:rsidR="00D558B3">
        <w:rPr>
          <w:rFonts w:ascii="Arial" w:hAnsi="Arial" w:cs="Arial"/>
          <w:sz w:val="20"/>
          <w:szCs w:val="20"/>
        </w:rPr>
        <w:t xml:space="preserve">liabilities, </w:t>
      </w:r>
      <w:r w:rsidR="003A2EDC">
        <w:rPr>
          <w:rFonts w:ascii="Arial" w:hAnsi="Arial" w:cs="Arial"/>
          <w:sz w:val="20"/>
          <w:szCs w:val="20"/>
        </w:rPr>
        <w:t xml:space="preserve">losses, </w:t>
      </w:r>
      <w:r w:rsidR="00D558B3">
        <w:rPr>
          <w:rFonts w:ascii="Arial" w:hAnsi="Arial" w:cs="Arial"/>
          <w:sz w:val="20"/>
          <w:szCs w:val="20"/>
        </w:rPr>
        <w:t xml:space="preserve">costs, expenses, </w:t>
      </w:r>
      <w:r w:rsidR="003A2EDC">
        <w:rPr>
          <w:rFonts w:ascii="Arial" w:hAnsi="Arial" w:cs="Arial"/>
          <w:sz w:val="20"/>
          <w:szCs w:val="20"/>
        </w:rPr>
        <w:t xml:space="preserve">and </w:t>
      </w:r>
      <w:r w:rsidR="00D558B3">
        <w:rPr>
          <w:rFonts w:ascii="Arial" w:hAnsi="Arial" w:cs="Arial"/>
          <w:sz w:val="20"/>
          <w:szCs w:val="20"/>
        </w:rPr>
        <w:t>damages</w:t>
      </w:r>
      <w:r w:rsidR="003A2EDC">
        <w:rPr>
          <w:rFonts w:ascii="Arial" w:hAnsi="Arial" w:cs="Arial"/>
          <w:sz w:val="20"/>
          <w:szCs w:val="20"/>
        </w:rPr>
        <w:t xml:space="preserve"> </w:t>
      </w:r>
      <w:r w:rsidR="006C1522">
        <w:rPr>
          <w:rFonts w:ascii="Arial" w:hAnsi="Arial" w:cs="Arial"/>
          <w:sz w:val="20"/>
          <w:szCs w:val="20"/>
        </w:rPr>
        <w:t xml:space="preserve">of whatever nature </w:t>
      </w:r>
      <w:r w:rsidR="00D558B3">
        <w:rPr>
          <w:rFonts w:ascii="Arial" w:hAnsi="Arial" w:cs="Arial"/>
          <w:sz w:val="20"/>
          <w:szCs w:val="20"/>
        </w:rPr>
        <w:t>(including any direct, indirect or consequential losses</w:t>
      </w:r>
      <w:r w:rsidR="001676B0">
        <w:rPr>
          <w:rFonts w:ascii="Arial" w:hAnsi="Arial" w:cs="Arial"/>
          <w:sz w:val="20"/>
          <w:szCs w:val="20"/>
        </w:rPr>
        <w:t xml:space="preserve">, legal costs (on a full indemnity basis) and all other reasonable professional costs and expenses) suffered or incurred by the </w:t>
      </w:r>
      <w:r w:rsidR="007A7E9B">
        <w:rPr>
          <w:rFonts w:ascii="Arial" w:hAnsi="Arial" w:cs="Arial"/>
          <w:sz w:val="20"/>
          <w:szCs w:val="20"/>
        </w:rPr>
        <w:t xml:space="preserve">University arising out of or in connection </w:t>
      </w:r>
      <w:r w:rsidR="003A2EDC">
        <w:rPr>
          <w:rFonts w:ascii="Arial" w:hAnsi="Arial" w:cs="Arial"/>
          <w:sz w:val="20"/>
          <w:szCs w:val="20"/>
        </w:rPr>
        <w:t>with</w:t>
      </w:r>
      <w:r w:rsidR="00BB7801">
        <w:rPr>
          <w:rFonts w:ascii="Arial" w:hAnsi="Arial" w:cs="Arial"/>
          <w:sz w:val="20"/>
          <w:szCs w:val="20"/>
        </w:rPr>
        <w:t>:</w:t>
      </w:r>
      <w:bookmarkEnd w:id="35"/>
    </w:p>
    <w:p w14:paraId="7279CDDE" w14:textId="77777777" w:rsidR="00BB7801" w:rsidRDefault="00BB7801" w:rsidP="00BB7801">
      <w:pPr>
        <w:pStyle w:val="ListParagraph"/>
        <w:ind w:left="709"/>
        <w:jc w:val="both"/>
        <w:rPr>
          <w:rFonts w:ascii="Arial" w:hAnsi="Arial" w:cs="Arial"/>
          <w:sz w:val="20"/>
          <w:szCs w:val="20"/>
        </w:rPr>
      </w:pPr>
    </w:p>
    <w:p w14:paraId="45DBBE87" w14:textId="77777777" w:rsidR="00BB7801" w:rsidRDefault="00F60040" w:rsidP="00BB7801">
      <w:pPr>
        <w:pStyle w:val="ListParagraph"/>
        <w:numPr>
          <w:ilvl w:val="2"/>
          <w:numId w:val="1"/>
        </w:numPr>
        <w:ind w:left="1560" w:hanging="840"/>
        <w:jc w:val="both"/>
        <w:rPr>
          <w:rFonts w:ascii="Arial" w:hAnsi="Arial" w:cs="Arial"/>
          <w:sz w:val="20"/>
          <w:szCs w:val="20"/>
        </w:rPr>
      </w:pPr>
      <w:r>
        <w:rPr>
          <w:rFonts w:ascii="Arial" w:hAnsi="Arial" w:cs="Arial"/>
          <w:sz w:val="20"/>
          <w:szCs w:val="20"/>
        </w:rPr>
        <w:t xml:space="preserve">any </w:t>
      </w:r>
      <w:r w:rsidR="003A2EDC">
        <w:rPr>
          <w:rFonts w:ascii="Arial" w:hAnsi="Arial" w:cs="Arial"/>
          <w:sz w:val="20"/>
          <w:szCs w:val="20"/>
        </w:rPr>
        <w:t>breach by the Supplier o</w:t>
      </w:r>
      <w:r w:rsidR="00C06D31">
        <w:rPr>
          <w:rFonts w:ascii="Arial" w:hAnsi="Arial" w:cs="Arial"/>
          <w:sz w:val="20"/>
          <w:szCs w:val="20"/>
        </w:rPr>
        <w:t>f</w:t>
      </w:r>
      <w:r w:rsidR="003A2EDC">
        <w:rPr>
          <w:rFonts w:ascii="Arial" w:hAnsi="Arial" w:cs="Arial"/>
          <w:sz w:val="20"/>
          <w:szCs w:val="20"/>
        </w:rPr>
        <w:t xml:space="preserve"> </w:t>
      </w:r>
      <w:r w:rsidR="003A2EDC" w:rsidRPr="003A2EDC">
        <w:rPr>
          <w:rFonts w:ascii="Arial" w:hAnsi="Arial" w:cs="Arial"/>
          <w:sz w:val="20"/>
          <w:szCs w:val="20"/>
        </w:rPr>
        <w:t>the terms of this Agreement</w:t>
      </w:r>
      <w:r w:rsidR="00D506D5">
        <w:rPr>
          <w:rFonts w:ascii="Arial" w:hAnsi="Arial" w:cs="Arial"/>
          <w:sz w:val="20"/>
          <w:szCs w:val="20"/>
        </w:rPr>
        <w:t xml:space="preserve"> (or the</w:t>
      </w:r>
      <w:r>
        <w:rPr>
          <w:rFonts w:ascii="Arial" w:hAnsi="Arial" w:cs="Arial"/>
          <w:sz w:val="20"/>
          <w:szCs w:val="20"/>
        </w:rPr>
        <w:t xml:space="preserve"> terms of any</w:t>
      </w:r>
      <w:r w:rsidR="00D506D5">
        <w:rPr>
          <w:rFonts w:ascii="Arial" w:hAnsi="Arial" w:cs="Arial"/>
          <w:sz w:val="20"/>
          <w:szCs w:val="20"/>
        </w:rPr>
        <w:t xml:space="preserve"> agreement between the Supplier and its Sub-</w:t>
      </w:r>
      <w:r w:rsidR="00D506D5" w:rsidRPr="00D506D5">
        <w:rPr>
          <w:rFonts w:ascii="Arial" w:hAnsi="Arial" w:cs="Arial"/>
          <w:sz w:val="20"/>
          <w:szCs w:val="20"/>
        </w:rPr>
        <w:t>processors</w:t>
      </w:r>
      <w:r w:rsidR="00D506D5">
        <w:rPr>
          <w:rFonts w:ascii="Arial" w:hAnsi="Arial" w:cs="Arial"/>
          <w:sz w:val="20"/>
          <w:szCs w:val="20"/>
        </w:rPr>
        <w:t xml:space="preserve">) </w:t>
      </w:r>
      <w:r w:rsidR="00BB7801" w:rsidRPr="00D506D5">
        <w:rPr>
          <w:rFonts w:ascii="Arial" w:hAnsi="Arial" w:cs="Arial"/>
          <w:sz w:val="20"/>
          <w:szCs w:val="20"/>
        </w:rPr>
        <w:t>or</w:t>
      </w:r>
      <w:r w:rsidR="00BB7801">
        <w:rPr>
          <w:rFonts w:ascii="Arial" w:hAnsi="Arial" w:cs="Arial"/>
          <w:sz w:val="20"/>
          <w:szCs w:val="20"/>
        </w:rPr>
        <w:t xml:space="preserve"> </w:t>
      </w:r>
      <w:r w:rsidR="003A2EDC" w:rsidRPr="003A2EDC">
        <w:rPr>
          <w:rFonts w:ascii="Arial" w:hAnsi="Arial" w:cs="Arial"/>
          <w:sz w:val="20"/>
          <w:szCs w:val="20"/>
        </w:rPr>
        <w:t>the Data Protection Legislation</w:t>
      </w:r>
      <w:r w:rsidR="00BB7801">
        <w:rPr>
          <w:rFonts w:ascii="Arial" w:hAnsi="Arial" w:cs="Arial"/>
          <w:sz w:val="20"/>
          <w:szCs w:val="20"/>
        </w:rPr>
        <w:t xml:space="preserve">; </w:t>
      </w:r>
      <w:r w:rsidR="00DA74DD">
        <w:rPr>
          <w:rFonts w:ascii="Arial" w:hAnsi="Arial" w:cs="Arial"/>
          <w:sz w:val="20"/>
          <w:szCs w:val="20"/>
        </w:rPr>
        <w:t>and</w:t>
      </w:r>
    </w:p>
    <w:p w14:paraId="1A291BC9" w14:textId="77777777" w:rsidR="003A2EDC" w:rsidRDefault="00F60040" w:rsidP="000B10FD">
      <w:pPr>
        <w:pStyle w:val="ListParagraph"/>
        <w:numPr>
          <w:ilvl w:val="2"/>
          <w:numId w:val="1"/>
        </w:numPr>
        <w:ind w:left="1560" w:hanging="840"/>
        <w:jc w:val="both"/>
        <w:rPr>
          <w:rFonts w:ascii="Arial" w:hAnsi="Arial" w:cs="Arial"/>
          <w:sz w:val="20"/>
          <w:szCs w:val="20"/>
        </w:rPr>
      </w:pPr>
      <w:r>
        <w:rPr>
          <w:rFonts w:ascii="Arial" w:hAnsi="Arial" w:cs="Arial"/>
          <w:sz w:val="20"/>
          <w:szCs w:val="20"/>
        </w:rPr>
        <w:t xml:space="preserve">any </w:t>
      </w:r>
      <w:r w:rsidR="00BB7801">
        <w:rPr>
          <w:rFonts w:ascii="Arial" w:hAnsi="Arial" w:cs="Arial"/>
          <w:sz w:val="20"/>
          <w:szCs w:val="20"/>
        </w:rPr>
        <w:t xml:space="preserve">personal data breach </w:t>
      </w:r>
      <w:r w:rsidR="00EF34DF">
        <w:rPr>
          <w:rFonts w:ascii="Arial" w:hAnsi="Arial" w:cs="Arial"/>
          <w:sz w:val="20"/>
          <w:szCs w:val="20"/>
        </w:rPr>
        <w:t xml:space="preserve">caused </w:t>
      </w:r>
      <w:r w:rsidR="00BB7801">
        <w:rPr>
          <w:rFonts w:ascii="Arial" w:hAnsi="Arial" w:cs="Arial"/>
          <w:sz w:val="20"/>
          <w:szCs w:val="20"/>
        </w:rPr>
        <w:t xml:space="preserve">by the Supplier </w:t>
      </w:r>
      <w:r w:rsidR="00DA74DD">
        <w:rPr>
          <w:rFonts w:ascii="Arial" w:hAnsi="Arial" w:cs="Arial"/>
          <w:sz w:val="20"/>
          <w:szCs w:val="20"/>
        </w:rPr>
        <w:t>or its Sub-processors</w:t>
      </w:r>
      <w:r w:rsidR="000B10FD">
        <w:rPr>
          <w:rFonts w:ascii="Arial" w:hAnsi="Arial" w:cs="Arial"/>
          <w:sz w:val="20"/>
          <w:szCs w:val="20"/>
        </w:rPr>
        <w:t>.</w:t>
      </w:r>
    </w:p>
    <w:p w14:paraId="361BA039" w14:textId="77777777" w:rsidR="00890DAD" w:rsidRDefault="00890DAD" w:rsidP="00890DAD">
      <w:pPr>
        <w:pStyle w:val="ListParagraph"/>
        <w:ind w:left="1560"/>
        <w:jc w:val="both"/>
        <w:rPr>
          <w:rFonts w:ascii="Arial" w:hAnsi="Arial" w:cs="Arial"/>
          <w:sz w:val="20"/>
          <w:szCs w:val="20"/>
        </w:rPr>
      </w:pPr>
    </w:p>
    <w:p w14:paraId="5CDE7901" w14:textId="77777777" w:rsidR="00AF2AC0" w:rsidRDefault="00AF2AC0" w:rsidP="00DA74DD">
      <w:pPr>
        <w:pStyle w:val="ListParagraph"/>
        <w:numPr>
          <w:ilvl w:val="1"/>
          <w:numId w:val="1"/>
        </w:numPr>
        <w:ind w:left="709" w:hanging="709"/>
        <w:jc w:val="both"/>
        <w:rPr>
          <w:rFonts w:ascii="Arial" w:hAnsi="Arial" w:cs="Arial"/>
          <w:sz w:val="20"/>
          <w:szCs w:val="20"/>
        </w:rPr>
      </w:pPr>
      <w:r>
        <w:rPr>
          <w:rFonts w:ascii="Arial" w:hAnsi="Arial" w:cs="Arial"/>
          <w:sz w:val="20"/>
          <w:szCs w:val="20"/>
        </w:rPr>
        <w:t xml:space="preserve">The University shall give the Supplier written notice of any claim under the indemnity in clause </w:t>
      </w:r>
      <w:r>
        <w:rPr>
          <w:rFonts w:ascii="Arial" w:hAnsi="Arial" w:cs="Arial"/>
          <w:sz w:val="20"/>
          <w:szCs w:val="20"/>
        </w:rPr>
        <w:fldChar w:fldCharType="begin"/>
      </w:r>
      <w:r>
        <w:rPr>
          <w:rFonts w:ascii="Arial" w:hAnsi="Arial" w:cs="Arial"/>
          <w:sz w:val="20"/>
          <w:szCs w:val="20"/>
        </w:rPr>
        <w:instrText xml:space="preserve"> REF _Ref513123476 \r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15.1</w:t>
      </w:r>
      <w:r>
        <w:rPr>
          <w:rFonts w:ascii="Arial" w:hAnsi="Arial" w:cs="Arial"/>
          <w:sz w:val="20"/>
          <w:szCs w:val="20"/>
        </w:rPr>
        <w:fldChar w:fldCharType="end"/>
      </w:r>
      <w:r>
        <w:rPr>
          <w:rFonts w:ascii="Arial" w:hAnsi="Arial" w:cs="Arial"/>
          <w:sz w:val="20"/>
          <w:szCs w:val="20"/>
        </w:rPr>
        <w:t xml:space="preserve"> as soon as reasonably practicable</w:t>
      </w:r>
      <w:r w:rsidR="000C70C1">
        <w:rPr>
          <w:rFonts w:ascii="Arial" w:hAnsi="Arial" w:cs="Arial"/>
          <w:sz w:val="20"/>
          <w:szCs w:val="20"/>
        </w:rPr>
        <w:t xml:space="preserve"> </w:t>
      </w:r>
      <w:r>
        <w:rPr>
          <w:rFonts w:ascii="Arial" w:hAnsi="Arial" w:cs="Arial"/>
          <w:sz w:val="20"/>
          <w:szCs w:val="20"/>
        </w:rPr>
        <w:t xml:space="preserve">specifying the nature of the claim in reasonable </w:t>
      </w:r>
      <w:r w:rsidR="000C70C1">
        <w:rPr>
          <w:rFonts w:ascii="Arial" w:hAnsi="Arial" w:cs="Arial"/>
          <w:sz w:val="20"/>
          <w:szCs w:val="20"/>
        </w:rPr>
        <w:t>detail, however the giving of such notice shall not affect the University’s right to recovery under the indemnity.</w:t>
      </w:r>
      <w:r>
        <w:rPr>
          <w:rFonts w:ascii="Arial" w:hAnsi="Arial" w:cs="Arial"/>
          <w:sz w:val="20"/>
          <w:szCs w:val="20"/>
        </w:rPr>
        <w:t xml:space="preserve"> </w:t>
      </w:r>
    </w:p>
    <w:p w14:paraId="5DD51472" w14:textId="77777777" w:rsidR="00365C6F" w:rsidRDefault="00365C6F" w:rsidP="00365C6F">
      <w:pPr>
        <w:pStyle w:val="ListParagraph"/>
        <w:ind w:left="709"/>
        <w:jc w:val="both"/>
        <w:rPr>
          <w:rFonts w:ascii="Arial" w:hAnsi="Arial" w:cs="Arial"/>
          <w:sz w:val="20"/>
          <w:szCs w:val="20"/>
        </w:rPr>
      </w:pPr>
    </w:p>
    <w:p w14:paraId="527E47A2" w14:textId="36AF5A3B" w:rsidR="008037E2" w:rsidRDefault="00DA74DD" w:rsidP="00DA74DD">
      <w:pPr>
        <w:pStyle w:val="ListParagraph"/>
        <w:numPr>
          <w:ilvl w:val="1"/>
          <w:numId w:val="1"/>
        </w:numPr>
        <w:ind w:left="709" w:hanging="709"/>
        <w:jc w:val="both"/>
        <w:rPr>
          <w:rFonts w:ascii="Arial" w:hAnsi="Arial" w:cs="Arial"/>
          <w:sz w:val="20"/>
          <w:szCs w:val="20"/>
        </w:rPr>
      </w:pPr>
      <w:r>
        <w:rPr>
          <w:rFonts w:ascii="Arial" w:hAnsi="Arial" w:cs="Arial"/>
          <w:sz w:val="20"/>
          <w:szCs w:val="20"/>
        </w:rPr>
        <w:t>Notwithstanding any limitations on the Supplier’s liability under the Services Agreement, t</w:t>
      </w:r>
      <w:r w:rsidR="00AF2AC0">
        <w:rPr>
          <w:rFonts w:ascii="Arial" w:hAnsi="Arial" w:cs="Arial"/>
          <w:sz w:val="20"/>
          <w:szCs w:val="20"/>
        </w:rPr>
        <w:t xml:space="preserve">he Supplier’s liability under the indemnity in clause </w:t>
      </w:r>
      <w:r w:rsidR="00AF2AC0">
        <w:rPr>
          <w:rFonts w:ascii="Arial" w:hAnsi="Arial" w:cs="Arial"/>
          <w:sz w:val="20"/>
          <w:szCs w:val="20"/>
        </w:rPr>
        <w:fldChar w:fldCharType="begin"/>
      </w:r>
      <w:r w:rsidR="00AF2AC0">
        <w:rPr>
          <w:rFonts w:ascii="Arial" w:hAnsi="Arial" w:cs="Arial"/>
          <w:sz w:val="20"/>
          <w:szCs w:val="20"/>
        </w:rPr>
        <w:instrText xml:space="preserve"> REF _Ref513123476 \r \h </w:instrText>
      </w:r>
      <w:r w:rsidR="00AF2AC0">
        <w:rPr>
          <w:rFonts w:ascii="Arial" w:hAnsi="Arial" w:cs="Arial"/>
          <w:sz w:val="20"/>
          <w:szCs w:val="20"/>
        </w:rPr>
      </w:r>
      <w:r w:rsidR="00AF2AC0">
        <w:rPr>
          <w:rFonts w:ascii="Arial" w:hAnsi="Arial" w:cs="Arial"/>
          <w:sz w:val="20"/>
          <w:szCs w:val="20"/>
        </w:rPr>
        <w:fldChar w:fldCharType="separate"/>
      </w:r>
      <w:r w:rsidR="00AF2AC0">
        <w:rPr>
          <w:rFonts w:ascii="Arial" w:hAnsi="Arial" w:cs="Arial"/>
          <w:sz w:val="20"/>
          <w:szCs w:val="20"/>
        </w:rPr>
        <w:t>15.1</w:t>
      </w:r>
      <w:r w:rsidR="00AF2AC0">
        <w:rPr>
          <w:rFonts w:ascii="Arial" w:hAnsi="Arial" w:cs="Arial"/>
          <w:sz w:val="20"/>
          <w:szCs w:val="20"/>
        </w:rPr>
        <w:fldChar w:fldCharType="end"/>
      </w:r>
      <w:r w:rsidR="00AF2AC0">
        <w:rPr>
          <w:rFonts w:ascii="Arial" w:hAnsi="Arial" w:cs="Arial"/>
          <w:sz w:val="20"/>
          <w:szCs w:val="20"/>
        </w:rPr>
        <w:t xml:space="preserve"> shall be limited to £</w:t>
      </w:r>
      <w:r w:rsidR="009F5F0B">
        <w:rPr>
          <w:rFonts w:ascii="Arial" w:hAnsi="Arial" w:cs="Arial"/>
          <w:sz w:val="20"/>
          <w:szCs w:val="20"/>
        </w:rPr>
        <w:t>5,000,000</w:t>
      </w:r>
      <w:r w:rsidR="00AF2AC0">
        <w:rPr>
          <w:rFonts w:ascii="Arial" w:hAnsi="Arial" w:cs="Arial"/>
          <w:sz w:val="20"/>
          <w:szCs w:val="20"/>
        </w:rPr>
        <w:t xml:space="preserve"> </w:t>
      </w:r>
      <w:r w:rsidR="008037E2">
        <w:rPr>
          <w:rFonts w:ascii="Arial" w:hAnsi="Arial" w:cs="Arial"/>
          <w:sz w:val="20"/>
          <w:szCs w:val="20"/>
        </w:rPr>
        <w:t xml:space="preserve">in relation to any one claim or series of related </w:t>
      </w:r>
      <w:r w:rsidR="005C2F38">
        <w:rPr>
          <w:rFonts w:ascii="Arial" w:hAnsi="Arial" w:cs="Arial"/>
          <w:sz w:val="20"/>
          <w:szCs w:val="20"/>
        </w:rPr>
        <w:t>c</w:t>
      </w:r>
      <w:r w:rsidR="00BE7A6E">
        <w:rPr>
          <w:rFonts w:ascii="Arial" w:hAnsi="Arial" w:cs="Arial"/>
          <w:sz w:val="20"/>
          <w:szCs w:val="20"/>
        </w:rPr>
        <w:t>laims (and the University shall not be debarred from bringing any additional claim for damages to the extent that its liability exceeds the indemnified sum)</w:t>
      </w:r>
      <w:r w:rsidR="009052EB">
        <w:rPr>
          <w:rFonts w:ascii="Arial" w:hAnsi="Arial" w:cs="Arial"/>
          <w:sz w:val="20"/>
          <w:szCs w:val="20"/>
        </w:rPr>
        <w:t>.</w:t>
      </w:r>
    </w:p>
    <w:p w14:paraId="518EF31C" w14:textId="77777777" w:rsidR="009F59C8" w:rsidRPr="00C41D14" w:rsidRDefault="009F59C8" w:rsidP="00C41D14">
      <w:pPr>
        <w:pStyle w:val="ListParagraph"/>
        <w:ind w:left="709"/>
        <w:jc w:val="both"/>
        <w:rPr>
          <w:rFonts w:ascii="Arial" w:hAnsi="Arial" w:cs="Arial"/>
          <w:sz w:val="20"/>
          <w:szCs w:val="20"/>
        </w:rPr>
      </w:pPr>
    </w:p>
    <w:p w14:paraId="74114A2B" w14:textId="77777777" w:rsidR="004E0F6E" w:rsidRPr="00C41D14" w:rsidRDefault="004E0F6E" w:rsidP="00C41D14">
      <w:pPr>
        <w:pStyle w:val="ListParagraph"/>
        <w:numPr>
          <w:ilvl w:val="0"/>
          <w:numId w:val="1"/>
        </w:numPr>
        <w:shd w:val="clear" w:color="auto" w:fill="F2F2F2" w:themeFill="background1" w:themeFillShade="F2"/>
        <w:spacing w:after="0"/>
        <w:ind w:left="709" w:hanging="709"/>
        <w:jc w:val="both"/>
        <w:outlineLvl w:val="0"/>
        <w:rPr>
          <w:rFonts w:ascii="Arial" w:hAnsi="Arial" w:cs="Arial"/>
          <w:sz w:val="20"/>
          <w:szCs w:val="20"/>
        </w:rPr>
      </w:pPr>
      <w:bookmarkStart w:id="36" w:name="_Toc513124606"/>
      <w:r w:rsidRPr="00C41D14">
        <w:rPr>
          <w:rFonts w:ascii="Arial" w:hAnsi="Arial" w:cs="Arial"/>
          <w:b/>
          <w:sz w:val="20"/>
          <w:szCs w:val="20"/>
        </w:rPr>
        <w:t>General provisions</w:t>
      </w:r>
      <w:bookmarkEnd w:id="36"/>
    </w:p>
    <w:p w14:paraId="56573B05" w14:textId="77777777" w:rsidR="004E0F6E" w:rsidRPr="00C41D14" w:rsidRDefault="004E0F6E" w:rsidP="00C41D14">
      <w:pPr>
        <w:pStyle w:val="ListParagraph"/>
        <w:spacing w:after="0"/>
        <w:ind w:left="709"/>
        <w:jc w:val="both"/>
        <w:rPr>
          <w:rFonts w:ascii="Arial" w:hAnsi="Arial" w:cs="Arial"/>
          <w:sz w:val="20"/>
          <w:szCs w:val="20"/>
        </w:rPr>
      </w:pPr>
    </w:p>
    <w:p w14:paraId="6B802221" w14:textId="77777777" w:rsidR="004E0F6E" w:rsidRPr="00C41D14" w:rsidRDefault="004E0F6E" w:rsidP="00C41D14">
      <w:pPr>
        <w:pStyle w:val="ListParagraph"/>
        <w:numPr>
          <w:ilvl w:val="1"/>
          <w:numId w:val="1"/>
        </w:numPr>
        <w:ind w:left="709" w:hanging="709"/>
        <w:jc w:val="both"/>
        <w:rPr>
          <w:rFonts w:ascii="Arial" w:hAnsi="Arial" w:cs="Arial"/>
          <w:sz w:val="20"/>
          <w:szCs w:val="20"/>
          <w:u w:val="single"/>
        </w:rPr>
      </w:pPr>
      <w:r w:rsidRPr="00C41D14">
        <w:rPr>
          <w:rFonts w:ascii="Arial" w:hAnsi="Arial" w:cs="Arial"/>
          <w:sz w:val="20"/>
          <w:szCs w:val="20"/>
          <w:u w:val="single"/>
        </w:rPr>
        <w:t>Term and termination:</w:t>
      </w:r>
      <w:r w:rsidRPr="00C41D14">
        <w:rPr>
          <w:rFonts w:ascii="Arial" w:hAnsi="Arial" w:cs="Arial"/>
          <w:sz w:val="20"/>
          <w:szCs w:val="20"/>
        </w:rPr>
        <w:t xml:space="preserve"> Except in respect of any provision of this Agreement that expressly or by implication is intended come into or continue in force on or after the expiry or termination of the Services Agreement, this Agreement shall be coterminous with the Services Agreement.</w:t>
      </w:r>
    </w:p>
    <w:p w14:paraId="2DAA3ABC" w14:textId="77777777" w:rsidR="00196E7D" w:rsidRPr="00C41D14" w:rsidRDefault="00196E7D" w:rsidP="00C41D14">
      <w:pPr>
        <w:pStyle w:val="ListParagraph"/>
        <w:ind w:left="709"/>
        <w:jc w:val="both"/>
        <w:rPr>
          <w:rFonts w:ascii="Arial" w:hAnsi="Arial" w:cs="Arial"/>
          <w:sz w:val="20"/>
          <w:szCs w:val="20"/>
          <w:u w:val="single"/>
        </w:rPr>
      </w:pPr>
    </w:p>
    <w:p w14:paraId="769C03C1" w14:textId="00255E55" w:rsidR="00196E7D" w:rsidRPr="00C41D14" w:rsidRDefault="00196E7D" w:rsidP="00C41D14">
      <w:pPr>
        <w:pStyle w:val="ListParagraph"/>
        <w:numPr>
          <w:ilvl w:val="1"/>
          <w:numId w:val="1"/>
        </w:numPr>
        <w:ind w:left="709" w:hanging="709"/>
        <w:jc w:val="both"/>
        <w:rPr>
          <w:rFonts w:ascii="Arial" w:hAnsi="Arial" w:cs="Arial"/>
          <w:sz w:val="20"/>
          <w:szCs w:val="20"/>
          <w:u w:val="single"/>
        </w:rPr>
      </w:pPr>
      <w:r w:rsidRPr="00C41D14">
        <w:rPr>
          <w:rFonts w:ascii="Arial" w:hAnsi="Arial" w:cs="Arial"/>
          <w:sz w:val="20"/>
          <w:szCs w:val="20"/>
          <w:u w:val="single"/>
        </w:rPr>
        <w:t>Third party rights:</w:t>
      </w:r>
      <w:r w:rsidRPr="00C41D14">
        <w:rPr>
          <w:rFonts w:ascii="Arial" w:hAnsi="Arial" w:cs="Arial"/>
          <w:sz w:val="20"/>
          <w:szCs w:val="20"/>
        </w:rPr>
        <w:t xml:space="preserve"> A person who is not a party to this Agreement shall not have any rights under the Contracts (Rights of Third Parties) Act 1999 to enforce any terms of this Agreement.</w:t>
      </w:r>
    </w:p>
    <w:p w14:paraId="5A48EB90" w14:textId="77777777" w:rsidR="00196E7D" w:rsidRPr="00C41D14" w:rsidRDefault="00196E7D" w:rsidP="00C41D14">
      <w:pPr>
        <w:pStyle w:val="ListParagraph"/>
        <w:ind w:left="709"/>
        <w:jc w:val="both"/>
        <w:rPr>
          <w:rFonts w:ascii="Arial" w:hAnsi="Arial" w:cs="Arial"/>
          <w:sz w:val="20"/>
          <w:szCs w:val="20"/>
          <w:u w:val="single"/>
        </w:rPr>
      </w:pPr>
    </w:p>
    <w:p w14:paraId="3A81D53F" w14:textId="77777777" w:rsidR="00196E7D" w:rsidRPr="00C41D14" w:rsidRDefault="00196E7D" w:rsidP="00C41D14">
      <w:pPr>
        <w:pStyle w:val="ListParagraph"/>
        <w:numPr>
          <w:ilvl w:val="1"/>
          <w:numId w:val="1"/>
        </w:numPr>
        <w:ind w:left="709" w:hanging="709"/>
        <w:jc w:val="both"/>
        <w:rPr>
          <w:rFonts w:ascii="Arial" w:hAnsi="Arial" w:cs="Arial"/>
          <w:sz w:val="20"/>
          <w:szCs w:val="20"/>
          <w:u w:val="single"/>
        </w:rPr>
      </w:pPr>
      <w:r w:rsidRPr="00C41D14">
        <w:rPr>
          <w:rFonts w:ascii="Arial" w:hAnsi="Arial" w:cs="Arial"/>
          <w:sz w:val="20"/>
          <w:szCs w:val="20"/>
          <w:u w:val="single"/>
        </w:rPr>
        <w:t>Severance</w:t>
      </w:r>
    </w:p>
    <w:p w14:paraId="21DE94E0" w14:textId="77777777" w:rsidR="00196E7D" w:rsidRPr="00C41D14" w:rsidRDefault="00196E7D" w:rsidP="00C41D14">
      <w:pPr>
        <w:pStyle w:val="ListParagraph"/>
        <w:ind w:left="709"/>
        <w:jc w:val="both"/>
        <w:rPr>
          <w:rFonts w:ascii="Arial" w:hAnsi="Arial" w:cs="Arial"/>
          <w:sz w:val="20"/>
          <w:szCs w:val="20"/>
          <w:u w:val="single"/>
        </w:rPr>
      </w:pPr>
    </w:p>
    <w:p w14:paraId="730217AF" w14:textId="77777777" w:rsidR="00196E7D" w:rsidRPr="00C41D14" w:rsidRDefault="00196E7D" w:rsidP="00C41D14">
      <w:pPr>
        <w:pStyle w:val="ListParagraph"/>
        <w:numPr>
          <w:ilvl w:val="2"/>
          <w:numId w:val="1"/>
        </w:numPr>
        <w:ind w:left="1560" w:hanging="840"/>
        <w:jc w:val="both"/>
        <w:rPr>
          <w:rFonts w:ascii="Arial" w:hAnsi="Arial" w:cs="Arial"/>
          <w:sz w:val="20"/>
          <w:szCs w:val="20"/>
          <w:u w:val="single"/>
        </w:rPr>
      </w:pPr>
      <w:r w:rsidRPr="00C41D14">
        <w:rPr>
          <w:rFonts w:ascii="Arial" w:hAnsi="Arial" w:cs="Arial"/>
          <w:sz w:val="20"/>
          <w:szCs w:val="20"/>
        </w:rPr>
        <w:t xml:space="preserve">If any provision or part-provision of this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w:t>
      </w:r>
      <w:r w:rsidR="00204196" w:rsidRPr="00C41D14">
        <w:rPr>
          <w:rFonts w:ascii="Arial" w:hAnsi="Arial" w:cs="Arial"/>
          <w:sz w:val="20"/>
          <w:szCs w:val="20"/>
        </w:rPr>
        <w:t>A</w:t>
      </w:r>
      <w:r w:rsidRPr="00C41D14">
        <w:rPr>
          <w:rFonts w:ascii="Arial" w:hAnsi="Arial" w:cs="Arial"/>
          <w:sz w:val="20"/>
          <w:szCs w:val="20"/>
        </w:rPr>
        <w:t>greement.</w:t>
      </w:r>
    </w:p>
    <w:p w14:paraId="32538B43" w14:textId="77777777" w:rsidR="00204196" w:rsidRPr="00C41D14" w:rsidRDefault="00204196" w:rsidP="00C41D14">
      <w:pPr>
        <w:pStyle w:val="ListParagraph"/>
        <w:ind w:left="1560"/>
        <w:jc w:val="both"/>
        <w:rPr>
          <w:rFonts w:ascii="Arial" w:hAnsi="Arial" w:cs="Arial"/>
          <w:sz w:val="20"/>
          <w:szCs w:val="20"/>
          <w:u w:val="single"/>
        </w:rPr>
      </w:pPr>
    </w:p>
    <w:p w14:paraId="4A125864" w14:textId="77777777" w:rsidR="00494CA2" w:rsidRPr="00C41D14" w:rsidRDefault="00196E7D" w:rsidP="00C41D14">
      <w:pPr>
        <w:pStyle w:val="ListParagraph"/>
        <w:numPr>
          <w:ilvl w:val="2"/>
          <w:numId w:val="1"/>
        </w:numPr>
        <w:ind w:left="1560" w:hanging="840"/>
        <w:jc w:val="both"/>
        <w:rPr>
          <w:rFonts w:ascii="Arial" w:hAnsi="Arial" w:cs="Arial"/>
          <w:sz w:val="20"/>
          <w:szCs w:val="20"/>
          <w:u w:val="single"/>
        </w:rPr>
      </w:pPr>
      <w:r w:rsidRPr="00C41D14">
        <w:rPr>
          <w:rFonts w:ascii="Arial" w:hAnsi="Arial" w:cs="Arial"/>
          <w:sz w:val="20"/>
          <w:szCs w:val="20"/>
        </w:rPr>
        <w:t xml:space="preserve">If any provision or part-provision of this </w:t>
      </w:r>
      <w:r w:rsidR="00204196" w:rsidRPr="00C41D14">
        <w:rPr>
          <w:rFonts w:ascii="Arial" w:hAnsi="Arial" w:cs="Arial"/>
          <w:sz w:val="20"/>
          <w:szCs w:val="20"/>
        </w:rPr>
        <w:t>A</w:t>
      </w:r>
      <w:r w:rsidRPr="00C41D14">
        <w:rPr>
          <w:rFonts w:ascii="Arial" w:hAnsi="Arial" w:cs="Arial"/>
          <w:sz w:val="20"/>
          <w:szCs w:val="20"/>
        </w:rPr>
        <w:t>greement is invalid, illegal or unenforceable, the parties shall negotiate in good faith to amend such provision so that, as amended, it is legal, valid and enforceable, and, to the greatest extent possible, achieves the intended commercial result of the original provision.</w:t>
      </w:r>
    </w:p>
    <w:p w14:paraId="3CD5C002" w14:textId="77777777" w:rsidR="001A65BA" w:rsidRPr="00C41D14" w:rsidRDefault="001A65BA" w:rsidP="00C41D14">
      <w:pPr>
        <w:pStyle w:val="ListParagraph"/>
        <w:ind w:left="1560"/>
        <w:jc w:val="both"/>
        <w:rPr>
          <w:rFonts w:ascii="Arial" w:hAnsi="Arial" w:cs="Arial"/>
          <w:sz w:val="20"/>
          <w:szCs w:val="20"/>
          <w:u w:val="single"/>
        </w:rPr>
      </w:pPr>
    </w:p>
    <w:p w14:paraId="6F33D1BC" w14:textId="77777777" w:rsidR="005825ED" w:rsidRPr="005825ED" w:rsidRDefault="001A65BA" w:rsidP="005825ED">
      <w:pPr>
        <w:pStyle w:val="ListParagraph"/>
        <w:numPr>
          <w:ilvl w:val="1"/>
          <w:numId w:val="1"/>
        </w:numPr>
        <w:ind w:left="709" w:hanging="709"/>
        <w:jc w:val="both"/>
        <w:rPr>
          <w:rFonts w:ascii="Arial" w:hAnsi="Arial" w:cs="Arial"/>
          <w:sz w:val="20"/>
          <w:szCs w:val="20"/>
          <w:u w:val="single"/>
        </w:rPr>
      </w:pPr>
      <w:r w:rsidRPr="00C41D14">
        <w:rPr>
          <w:rFonts w:ascii="Arial" w:hAnsi="Arial" w:cs="Arial"/>
          <w:sz w:val="20"/>
          <w:szCs w:val="20"/>
          <w:u w:val="single"/>
        </w:rPr>
        <w:t>Variation:</w:t>
      </w:r>
      <w:r w:rsidRPr="00C41D14">
        <w:rPr>
          <w:rFonts w:ascii="Arial" w:hAnsi="Arial" w:cs="Arial"/>
          <w:sz w:val="20"/>
          <w:szCs w:val="20"/>
        </w:rPr>
        <w:t xml:space="preserve"> Except as expressly provided in this Agreement, no variation of this </w:t>
      </w:r>
      <w:r w:rsidR="00382EB0" w:rsidRPr="00C41D14">
        <w:rPr>
          <w:rFonts w:ascii="Arial" w:hAnsi="Arial" w:cs="Arial"/>
          <w:sz w:val="20"/>
          <w:szCs w:val="20"/>
        </w:rPr>
        <w:t>Agreement</w:t>
      </w:r>
      <w:r w:rsidRPr="00C41D14">
        <w:rPr>
          <w:rFonts w:ascii="Arial" w:hAnsi="Arial" w:cs="Arial"/>
          <w:sz w:val="20"/>
          <w:szCs w:val="20"/>
        </w:rPr>
        <w:t xml:space="preserve"> shall be effective unless it is in writing and signed by the parties (or their authorised representatives).</w:t>
      </w:r>
    </w:p>
    <w:p w14:paraId="3201FE4D" w14:textId="77777777" w:rsidR="005825ED" w:rsidRPr="005825ED" w:rsidRDefault="005825ED" w:rsidP="005825ED">
      <w:pPr>
        <w:pStyle w:val="ListParagraph"/>
        <w:numPr>
          <w:ilvl w:val="1"/>
          <w:numId w:val="1"/>
        </w:numPr>
        <w:ind w:left="709" w:hanging="709"/>
        <w:jc w:val="both"/>
        <w:rPr>
          <w:rFonts w:ascii="Arial" w:hAnsi="Arial" w:cs="Arial"/>
          <w:sz w:val="20"/>
          <w:szCs w:val="20"/>
          <w:u w:val="single"/>
        </w:rPr>
      </w:pPr>
      <w:r w:rsidRPr="005825ED">
        <w:rPr>
          <w:rFonts w:ascii="Arial" w:hAnsi="Arial" w:cs="Arial"/>
          <w:sz w:val="20"/>
          <w:szCs w:val="20"/>
          <w:u w:val="single"/>
        </w:rPr>
        <w:t>Counterparts:</w:t>
      </w:r>
      <w:r w:rsidRPr="005825ED">
        <w:rPr>
          <w:rFonts w:ascii="Arial" w:hAnsi="Arial" w:cs="Arial"/>
          <w:sz w:val="20"/>
          <w:szCs w:val="20"/>
        </w:rPr>
        <w:t xml:space="preserve"> This Agreement may be executed in any number of counterparts, each of which shall be deemed an original, but all of which together shall constitute one and the same instrument. A counterpart signature page of this Agreement executed by a party and the execution version of the Agreement transmitted electronically in Portable Document Format (PDF) shall be treated as an original, fully binding and with legal force and effect. The parties waive any rights they may have to object to such treatment.</w:t>
      </w:r>
    </w:p>
    <w:p w14:paraId="1185A41F" w14:textId="77777777" w:rsidR="00382EB0" w:rsidRPr="005825ED" w:rsidRDefault="00382EB0" w:rsidP="005825ED">
      <w:pPr>
        <w:pStyle w:val="ListParagraph"/>
        <w:ind w:left="709"/>
        <w:jc w:val="both"/>
        <w:rPr>
          <w:rFonts w:ascii="Arial" w:hAnsi="Arial" w:cs="Arial"/>
          <w:sz w:val="20"/>
          <w:szCs w:val="20"/>
          <w:u w:val="single"/>
        </w:rPr>
      </w:pPr>
    </w:p>
    <w:p w14:paraId="4EF5EC10" w14:textId="34A08EA3" w:rsidR="00382EB0" w:rsidRPr="00C52889" w:rsidRDefault="00382EB0" w:rsidP="00C41D14">
      <w:pPr>
        <w:pStyle w:val="ListParagraph"/>
        <w:numPr>
          <w:ilvl w:val="1"/>
          <w:numId w:val="1"/>
        </w:numPr>
        <w:ind w:left="709" w:hanging="709"/>
        <w:jc w:val="both"/>
        <w:rPr>
          <w:rFonts w:ascii="Arial" w:hAnsi="Arial" w:cs="Arial"/>
          <w:sz w:val="20"/>
          <w:szCs w:val="20"/>
          <w:u w:val="single"/>
        </w:rPr>
      </w:pPr>
      <w:r w:rsidRPr="00C41D14">
        <w:rPr>
          <w:rFonts w:ascii="Arial" w:hAnsi="Arial" w:cs="Arial"/>
          <w:sz w:val="20"/>
          <w:szCs w:val="20"/>
          <w:u w:val="single"/>
        </w:rPr>
        <w:t>Governing law:</w:t>
      </w:r>
      <w:r w:rsidRPr="00C41D14">
        <w:rPr>
          <w:rFonts w:ascii="Arial" w:hAnsi="Arial" w:cs="Arial"/>
          <w:sz w:val="20"/>
          <w:szCs w:val="20"/>
        </w:rPr>
        <w:t xml:space="preserve"> This Agreement and any dispute or claim arising out of or in connection with it or its subject matter or formation (including non-contractual disputes or claims) shall be governed by and construed in accordance with English law.</w:t>
      </w:r>
    </w:p>
    <w:p w14:paraId="4B6E017F" w14:textId="77777777" w:rsidR="00C52889" w:rsidRPr="00C41D14" w:rsidRDefault="00C52889" w:rsidP="00C52889">
      <w:pPr>
        <w:pStyle w:val="ListParagraph"/>
        <w:ind w:left="709"/>
        <w:jc w:val="both"/>
        <w:rPr>
          <w:rFonts w:ascii="Arial" w:hAnsi="Arial" w:cs="Arial"/>
          <w:sz w:val="20"/>
          <w:szCs w:val="20"/>
          <w:u w:val="single"/>
        </w:rPr>
      </w:pPr>
    </w:p>
    <w:p w14:paraId="563C3D40" w14:textId="77777777" w:rsidR="00382EB0" w:rsidRPr="00C41D14" w:rsidRDefault="00382EB0" w:rsidP="00C41D14">
      <w:pPr>
        <w:pStyle w:val="ListParagraph"/>
        <w:numPr>
          <w:ilvl w:val="1"/>
          <w:numId w:val="1"/>
        </w:numPr>
        <w:ind w:left="709" w:hanging="709"/>
        <w:jc w:val="both"/>
        <w:rPr>
          <w:rFonts w:ascii="Arial" w:hAnsi="Arial" w:cs="Arial"/>
          <w:sz w:val="20"/>
          <w:szCs w:val="20"/>
          <w:u w:val="single"/>
        </w:rPr>
      </w:pPr>
      <w:r w:rsidRPr="00C41D14">
        <w:rPr>
          <w:rFonts w:ascii="Arial" w:hAnsi="Arial" w:cs="Arial"/>
          <w:sz w:val="20"/>
          <w:szCs w:val="20"/>
          <w:u w:val="single"/>
        </w:rPr>
        <w:t>Jurisdiction:</w:t>
      </w:r>
      <w:r w:rsidRPr="00C41D14">
        <w:rPr>
          <w:rFonts w:ascii="Arial" w:hAnsi="Arial" w:cs="Arial"/>
          <w:sz w:val="20"/>
          <w:szCs w:val="20"/>
        </w:rPr>
        <w:t xml:space="preserve"> Each party irrevocably agrees that the</w:t>
      </w:r>
      <w:r w:rsidR="004B2230" w:rsidRPr="00C41D14">
        <w:rPr>
          <w:rFonts w:ascii="Arial" w:hAnsi="Arial" w:cs="Arial"/>
          <w:sz w:val="20"/>
          <w:szCs w:val="20"/>
        </w:rPr>
        <w:t xml:space="preserve"> English</w:t>
      </w:r>
      <w:r w:rsidRPr="00C41D14">
        <w:rPr>
          <w:rFonts w:ascii="Arial" w:hAnsi="Arial" w:cs="Arial"/>
          <w:sz w:val="20"/>
          <w:szCs w:val="20"/>
        </w:rPr>
        <w:t xml:space="preserve"> courts shall have exclusive jurisdiction to settle any dispute or claim arising out of or in connection with this </w:t>
      </w:r>
      <w:r w:rsidR="002D71B3" w:rsidRPr="00C41D14">
        <w:rPr>
          <w:rFonts w:ascii="Arial" w:hAnsi="Arial" w:cs="Arial"/>
          <w:sz w:val="20"/>
          <w:szCs w:val="20"/>
        </w:rPr>
        <w:t>A</w:t>
      </w:r>
      <w:r w:rsidRPr="00C41D14">
        <w:rPr>
          <w:rFonts w:ascii="Arial" w:hAnsi="Arial" w:cs="Arial"/>
          <w:sz w:val="20"/>
          <w:szCs w:val="20"/>
        </w:rPr>
        <w:t>greement or its subject matter or formation (including non-contractual disputes or claims).</w:t>
      </w:r>
    </w:p>
    <w:p w14:paraId="6006B177" w14:textId="77777777" w:rsidR="00074E85" w:rsidRPr="00C41D14" w:rsidRDefault="00074E85" w:rsidP="00C41D14">
      <w:pPr>
        <w:jc w:val="both"/>
        <w:rPr>
          <w:rFonts w:ascii="Arial" w:hAnsi="Arial" w:cs="Arial"/>
          <w:b/>
          <w:sz w:val="20"/>
          <w:szCs w:val="20"/>
        </w:rPr>
      </w:pPr>
      <w:r w:rsidRPr="00C41D14">
        <w:rPr>
          <w:rFonts w:ascii="Arial" w:hAnsi="Arial" w:cs="Arial"/>
          <w:b/>
          <w:sz w:val="20"/>
          <w:szCs w:val="20"/>
        </w:rPr>
        <w:t>This Agreement has been entered into on the date stated at the beginning of it.</w:t>
      </w:r>
    </w:p>
    <w:p w14:paraId="7BD30DAD" w14:textId="77777777" w:rsidR="00494CA2" w:rsidRPr="00C41D14" w:rsidRDefault="00494CA2" w:rsidP="00C41D14">
      <w:pPr>
        <w:rPr>
          <w:rFonts w:ascii="Arial" w:hAnsi="Arial" w:cs="Arial"/>
          <w:sz w:val="20"/>
          <w:szCs w:val="20"/>
        </w:rPr>
      </w:pPr>
    </w:p>
    <w:p w14:paraId="6AC091D1" w14:textId="77777777" w:rsidR="00494CA2" w:rsidRPr="00C41D14" w:rsidRDefault="00494CA2" w:rsidP="00C41D14">
      <w:pPr>
        <w:rPr>
          <w:rFonts w:ascii="Arial" w:hAnsi="Arial" w:cs="Arial"/>
          <w:sz w:val="20"/>
          <w:szCs w:val="20"/>
        </w:rPr>
      </w:pPr>
    </w:p>
    <w:p w14:paraId="78A6F562" w14:textId="083D592A" w:rsidR="00C76AC5" w:rsidRPr="00C41D14" w:rsidRDefault="00C76AC5" w:rsidP="00C41D14">
      <w:pPr>
        <w:pStyle w:val="ListParagraph"/>
        <w:pageBreakBefore/>
        <w:numPr>
          <w:ilvl w:val="0"/>
          <w:numId w:val="2"/>
        </w:numPr>
        <w:spacing w:after="0"/>
        <w:ind w:left="714" w:hanging="357"/>
        <w:jc w:val="center"/>
        <w:outlineLvl w:val="0"/>
        <w:rPr>
          <w:rFonts w:ascii="Arial" w:hAnsi="Arial" w:cs="Arial"/>
          <w:b/>
          <w:sz w:val="20"/>
          <w:szCs w:val="20"/>
        </w:rPr>
      </w:pPr>
      <w:bookmarkStart w:id="37" w:name="_Ref498424268"/>
      <w:bookmarkStart w:id="38" w:name="_Toc513124607"/>
      <w:r w:rsidRPr="00C41D14">
        <w:rPr>
          <w:rFonts w:ascii="Arial" w:hAnsi="Arial" w:cs="Arial"/>
          <w:b/>
          <w:sz w:val="20"/>
          <w:szCs w:val="20"/>
        </w:rPr>
        <w:t>– The Authorised Person(s)</w:t>
      </w:r>
      <w:bookmarkEnd w:id="37"/>
      <w:bookmarkEnd w:id="38"/>
    </w:p>
    <w:p w14:paraId="3820B779" w14:textId="77777777" w:rsidR="00C76AC5" w:rsidRPr="00C41D14" w:rsidRDefault="00C76AC5" w:rsidP="00C41D14">
      <w:pPr>
        <w:spacing w:after="0"/>
        <w:contextualSpacing/>
        <w:jc w:val="both"/>
        <w:rPr>
          <w:rFonts w:ascii="Arial" w:hAnsi="Arial" w:cs="Arial"/>
          <w:b/>
          <w:sz w:val="20"/>
          <w:szCs w:val="20"/>
        </w:rPr>
      </w:pPr>
    </w:p>
    <w:p w14:paraId="5A2B74FF" w14:textId="77777777" w:rsidR="00566DB3" w:rsidRPr="00C41D14" w:rsidRDefault="006C56B3" w:rsidP="00C41D14">
      <w:pPr>
        <w:pStyle w:val="ListParagraph"/>
        <w:spacing w:after="0"/>
        <w:ind w:left="0"/>
        <w:jc w:val="both"/>
        <w:rPr>
          <w:rFonts w:ascii="Arial" w:hAnsi="Arial" w:cs="Arial"/>
          <w:sz w:val="20"/>
          <w:szCs w:val="20"/>
        </w:rPr>
      </w:pPr>
      <w:r w:rsidRPr="00C41D14">
        <w:rPr>
          <w:rFonts w:ascii="Arial" w:hAnsi="Arial" w:cs="Arial"/>
          <w:sz w:val="20"/>
          <w:szCs w:val="20"/>
        </w:rPr>
        <w:t xml:space="preserve">The </w:t>
      </w:r>
      <w:r w:rsidR="00F718D8">
        <w:rPr>
          <w:rFonts w:ascii="Arial" w:hAnsi="Arial" w:cs="Arial"/>
          <w:sz w:val="20"/>
          <w:szCs w:val="20"/>
        </w:rPr>
        <w:t>University</w:t>
      </w:r>
      <w:r w:rsidRPr="00C41D14">
        <w:rPr>
          <w:rFonts w:ascii="Arial" w:hAnsi="Arial" w:cs="Arial"/>
          <w:sz w:val="20"/>
          <w:szCs w:val="20"/>
        </w:rPr>
        <w:t xml:space="preserve"> hereby authorises the following person(s) to act on its behalf for the purposes of this Agreement:</w:t>
      </w:r>
    </w:p>
    <w:p w14:paraId="503444E2" w14:textId="77777777" w:rsidR="006C56B3" w:rsidRPr="00C41D14" w:rsidRDefault="006C56B3" w:rsidP="00C41D14">
      <w:pPr>
        <w:pStyle w:val="ListParagraph"/>
        <w:spacing w:after="0"/>
        <w:ind w:left="0"/>
        <w:jc w:val="both"/>
        <w:rPr>
          <w:rFonts w:ascii="Arial" w:hAnsi="Arial" w:cs="Arial"/>
          <w:sz w:val="20"/>
          <w:szCs w:val="20"/>
        </w:rPr>
      </w:pPr>
    </w:p>
    <w:p w14:paraId="340C9F99" w14:textId="77777777" w:rsidR="00157C7D" w:rsidRDefault="006C56B3" w:rsidP="00C41D14">
      <w:pPr>
        <w:pStyle w:val="ListParagraph"/>
        <w:spacing w:after="0"/>
        <w:ind w:left="0"/>
        <w:jc w:val="both"/>
        <w:rPr>
          <w:rFonts w:ascii="Arial" w:hAnsi="Arial" w:cs="Arial"/>
          <w:b/>
          <w:sz w:val="20"/>
          <w:szCs w:val="20"/>
        </w:rPr>
      </w:pPr>
      <w:r w:rsidRPr="00C41D14">
        <w:rPr>
          <w:rFonts w:ascii="Arial" w:hAnsi="Arial" w:cs="Arial"/>
          <w:b/>
          <w:sz w:val="20"/>
          <w:szCs w:val="20"/>
        </w:rPr>
        <w:t>Name:</w:t>
      </w:r>
    </w:p>
    <w:p w14:paraId="004381AD" w14:textId="261FA874" w:rsidR="006C56B3" w:rsidRPr="00C41D14" w:rsidRDefault="00157C7D" w:rsidP="00C41D14">
      <w:pPr>
        <w:pStyle w:val="ListParagraph"/>
        <w:spacing w:after="0"/>
        <w:ind w:left="0"/>
        <w:jc w:val="both"/>
        <w:rPr>
          <w:rFonts w:ascii="Arial" w:hAnsi="Arial" w:cs="Arial"/>
          <w:sz w:val="20"/>
          <w:szCs w:val="20"/>
        </w:rPr>
      </w:pPr>
      <w:r>
        <w:rPr>
          <w:rFonts w:ascii="Arial" w:hAnsi="Arial" w:cs="Arial"/>
          <w:b/>
          <w:sz w:val="20"/>
          <w:szCs w:val="20"/>
        </w:rPr>
        <w:t>Role:</w:t>
      </w:r>
      <w:r w:rsidR="006C56B3" w:rsidRPr="00C41D14">
        <w:rPr>
          <w:rFonts w:ascii="Arial" w:hAnsi="Arial" w:cs="Arial"/>
          <w:b/>
          <w:sz w:val="20"/>
          <w:szCs w:val="20"/>
        </w:rPr>
        <w:tab/>
      </w:r>
      <w:r w:rsidR="00E36200">
        <w:rPr>
          <w:rFonts w:ascii="Arial" w:hAnsi="Arial" w:cs="Arial"/>
          <w:b/>
          <w:sz w:val="20"/>
          <w:szCs w:val="20"/>
        </w:rPr>
        <w:tab/>
      </w:r>
    </w:p>
    <w:p w14:paraId="38D268B8" w14:textId="346EEEC9" w:rsidR="006C56B3" w:rsidRPr="00C41D14" w:rsidRDefault="006C56B3" w:rsidP="00C41D14">
      <w:pPr>
        <w:pStyle w:val="ListParagraph"/>
        <w:spacing w:after="0"/>
        <w:ind w:left="0"/>
        <w:jc w:val="both"/>
        <w:rPr>
          <w:rFonts w:ascii="Arial" w:hAnsi="Arial" w:cs="Arial"/>
          <w:sz w:val="20"/>
          <w:szCs w:val="20"/>
        </w:rPr>
      </w:pPr>
      <w:r w:rsidRPr="00C41D14">
        <w:rPr>
          <w:rFonts w:ascii="Arial" w:hAnsi="Arial" w:cs="Arial"/>
          <w:b/>
          <w:sz w:val="20"/>
          <w:szCs w:val="20"/>
        </w:rPr>
        <w:t>Email:</w:t>
      </w:r>
      <w:r w:rsidRPr="00C41D14">
        <w:rPr>
          <w:rFonts w:ascii="Arial" w:hAnsi="Arial" w:cs="Arial"/>
          <w:b/>
          <w:sz w:val="20"/>
          <w:szCs w:val="20"/>
        </w:rPr>
        <w:tab/>
      </w:r>
      <w:r w:rsidRPr="00C41D14">
        <w:rPr>
          <w:rFonts w:ascii="Arial" w:hAnsi="Arial" w:cs="Arial"/>
          <w:b/>
          <w:sz w:val="20"/>
          <w:szCs w:val="20"/>
        </w:rPr>
        <w:tab/>
      </w:r>
    </w:p>
    <w:p w14:paraId="7B082E63" w14:textId="52EEF662" w:rsidR="006C56B3" w:rsidRDefault="006C56B3" w:rsidP="00C41D14">
      <w:pPr>
        <w:pStyle w:val="ListParagraph"/>
        <w:spacing w:after="0"/>
        <w:ind w:left="0"/>
        <w:jc w:val="both"/>
        <w:rPr>
          <w:rFonts w:ascii="Arial" w:hAnsi="Arial" w:cs="Arial"/>
          <w:sz w:val="20"/>
          <w:szCs w:val="20"/>
        </w:rPr>
      </w:pPr>
      <w:r w:rsidRPr="00C41D14">
        <w:rPr>
          <w:rFonts w:ascii="Arial" w:hAnsi="Arial" w:cs="Arial"/>
          <w:b/>
          <w:sz w:val="20"/>
          <w:szCs w:val="20"/>
        </w:rPr>
        <w:t>Telephone:</w:t>
      </w:r>
      <w:r w:rsidRPr="00C41D14">
        <w:rPr>
          <w:rFonts w:ascii="Arial" w:hAnsi="Arial" w:cs="Arial"/>
          <w:b/>
          <w:sz w:val="20"/>
          <w:szCs w:val="20"/>
        </w:rPr>
        <w:tab/>
      </w:r>
    </w:p>
    <w:p w14:paraId="2FAE2D58" w14:textId="480E4450" w:rsidR="00D34768" w:rsidRDefault="00D34768" w:rsidP="00C41D14">
      <w:pPr>
        <w:pStyle w:val="ListParagraph"/>
        <w:spacing w:after="0"/>
        <w:ind w:left="0"/>
        <w:jc w:val="both"/>
        <w:rPr>
          <w:rFonts w:ascii="Arial" w:hAnsi="Arial" w:cs="Arial"/>
          <w:sz w:val="20"/>
          <w:szCs w:val="20"/>
        </w:rPr>
      </w:pPr>
    </w:p>
    <w:p w14:paraId="17208DE0" w14:textId="77777777" w:rsidR="00157C7D" w:rsidRDefault="00D34768" w:rsidP="00D34768">
      <w:pPr>
        <w:pStyle w:val="ListParagraph"/>
        <w:spacing w:after="0"/>
        <w:ind w:left="0"/>
        <w:jc w:val="both"/>
        <w:rPr>
          <w:rFonts w:ascii="Arial" w:hAnsi="Arial" w:cs="Arial"/>
          <w:b/>
          <w:sz w:val="20"/>
          <w:szCs w:val="20"/>
        </w:rPr>
      </w:pPr>
      <w:r w:rsidRPr="00C41D14">
        <w:rPr>
          <w:rFonts w:ascii="Arial" w:hAnsi="Arial" w:cs="Arial"/>
          <w:b/>
          <w:sz w:val="20"/>
          <w:szCs w:val="20"/>
        </w:rPr>
        <w:t>Name:</w:t>
      </w:r>
    </w:p>
    <w:p w14:paraId="5D7DDB96" w14:textId="2654122F" w:rsidR="00D34768" w:rsidRPr="00C41D14" w:rsidRDefault="00157C7D" w:rsidP="00D34768">
      <w:pPr>
        <w:pStyle w:val="ListParagraph"/>
        <w:spacing w:after="0"/>
        <w:ind w:left="0"/>
        <w:jc w:val="both"/>
        <w:rPr>
          <w:rFonts w:ascii="Arial" w:hAnsi="Arial" w:cs="Arial"/>
          <w:sz w:val="20"/>
          <w:szCs w:val="20"/>
        </w:rPr>
      </w:pPr>
      <w:r>
        <w:rPr>
          <w:rFonts w:ascii="Arial" w:hAnsi="Arial" w:cs="Arial"/>
          <w:b/>
          <w:sz w:val="20"/>
          <w:szCs w:val="20"/>
        </w:rPr>
        <w:t>Role:</w:t>
      </w:r>
      <w:r w:rsidR="00D34768" w:rsidRPr="00C41D14">
        <w:rPr>
          <w:rFonts w:ascii="Arial" w:hAnsi="Arial" w:cs="Arial"/>
          <w:b/>
          <w:sz w:val="20"/>
          <w:szCs w:val="20"/>
        </w:rPr>
        <w:tab/>
      </w:r>
      <w:r w:rsidR="00D34768">
        <w:rPr>
          <w:rFonts w:ascii="Arial" w:hAnsi="Arial" w:cs="Arial"/>
          <w:b/>
          <w:sz w:val="20"/>
          <w:szCs w:val="20"/>
        </w:rPr>
        <w:tab/>
      </w:r>
    </w:p>
    <w:p w14:paraId="405DF397" w14:textId="5A56844B" w:rsidR="00D34768" w:rsidRPr="00C41D14" w:rsidRDefault="00D34768" w:rsidP="00D34768">
      <w:pPr>
        <w:pStyle w:val="ListParagraph"/>
        <w:spacing w:after="0"/>
        <w:ind w:left="0"/>
        <w:jc w:val="both"/>
        <w:rPr>
          <w:rFonts w:ascii="Arial" w:hAnsi="Arial" w:cs="Arial"/>
          <w:sz w:val="20"/>
          <w:szCs w:val="20"/>
        </w:rPr>
      </w:pPr>
      <w:r w:rsidRPr="00C41D14">
        <w:rPr>
          <w:rFonts w:ascii="Arial" w:hAnsi="Arial" w:cs="Arial"/>
          <w:b/>
          <w:sz w:val="20"/>
          <w:szCs w:val="20"/>
        </w:rPr>
        <w:t>Email:</w:t>
      </w:r>
      <w:r w:rsidRPr="00C41D14">
        <w:rPr>
          <w:rFonts w:ascii="Arial" w:hAnsi="Arial" w:cs="Arial"/>
          <w:b/>
          <w:sz w:val="20"/>
          <w:szCs w:val="20"/>
        </w:rPr>
        <w:tab/>
      </w:r>
      <w:r w:rsidRPr="00C41D14">
        <w:rPr>
          <w:rFonts w:ascii="Arial" w:hAnsi="Arial" w:cs="Arial"/>
          <w:b/>
          <w:sz w:val="20"/>
          <w:szCs w:val="20"/>
        </w:rPr>
        <w:tab/>
      </w:r>
    </w:p>
    <w:p w14:paraId="6F56C97C" w14:textId="441E2144" w:rsidR="00D34768" w:rsidRPr="00C41D14" w:rsidRDefault="00D34768" w:rsidP="00D34768">
      <w:pPr>
        <w:pStyle w:val="ListParagraph"/>
        <w:spacing w:after="0"/>
        <w:ind w:left="0"/>
        <w:jc w:val="both"/>
        <w:rPr>
          <w:rFonts w:ascii="Arial" w:hAnsi="Arial" w:cs="Arial"/>
          <w:sz w:val="20"/>
          <w:szCs w:val="20"/>
        </w:rPr>
      </w:pPr>
      <w:r w:rsidRPr="00C41D14">
        <w:rPr>
          <w:rFonts w:ascii="Arial" w:hAnsi="Arial" w:cs="Arial"/>
          <w:b/>
          <w:sz w:val="20"/>
          <w:szCs w:val="20"/>
        </w:rPr>
        <w:t>Telephone:</w:t>
      </w:r>
      <w:r w:rsidRPr="00C41D14">
        <w:rPr>
          <w:rFonts w:ascii="Arial" w:hAnsi="Arial" w:cs="Arial"/>
          <w:b/>
          <w:sz w:val="20"/>
          <w:szCs w:val="20"/>
        </w:rPr>
        <w:tab/>
      </w:r>
    </w:p>
    <w:p w14:paraId="665F8581" w14:textId="04FAEB00" w:rsidR="00D34768" w:rsidRDefault="00D34768" w:rsidP="00C41D14">
      <w:pPr>
        <w:pStyle w:val="ListParagraph"/>
        <w:spacing w:after="0"/>
        <w:ind w:left="0"/>
        <w:jc w:val="both"/>
        <w:rPr>
          <w:rFonts w:ascii="Arial" w:hAnsi="Arial" w:cs="Arial"/>
          <w:sz w:val="20"/>
          <w:szCs w:val="20"/>
        </w:rPr>
      </w:pPr>
    </w:p>
    <w:p w14:paraId="29162236" w14:textId="77777777" w:rsidR="00157C7D" w:rsidRDefault="00157C7D" w:rsidP="00C41D14">
      <w:pPr>
        <w:pStyle w:val="ListParagraph"/>
        <w:spacing w:after="0"/>
        <w:ind w:left="0"/>
        <w:jc w:val="both"/>
        <w:rPr>
          <w:rFonts w:ascii="Arial" w:hAnsi="Arial" w:cs="Arial"/>
          <w:sz w:val="20"/>
          <w:szCs w:val="20"/>
        </w:rPr>
      </w:pPr>
    </w:p>
    <w:p w14:paraId="3C639EB6" w14:textId="54CC867B" w:rsidR="00157C7D" w:rsidRDefault="00157C7D" w:rsidP="00C41D14">
      <w:pPr>
        <w:pStyle w:val="ListParagraph"/>
        <w:spacing w:after="0"/>
        <w:ind w:left="0"/>
        <w:jc w:val="both"/>
        <w:rPr>
          <w:rFonts w:ascii="Arial" w:hAnsi="Arial" w:cs="Arial"/>
          <w:sz w:val="20"/>
          <w:szCs w:val="20"/>
        </w:rPr>
      </w:pPr>
    </w:p>
    <w:p w14:paraId="04B9224E" w14:textId="43112D12" w:rsidR="00157C7D" w:rsidRPr="00C41D14" w:rsidRDefault="00157C7D" w:rsidP="00157C7D">
      <w:pPr>
        <w:pStyle w:val="ListParagraph"/>
        <w:spacing w:after="0"/>
        <w:ind w:left="0"/>
        <w:jc w:val="both"/>
        <w:rPr>
          <w:rFonts w:ascii="Arial" w:hAnsi="Arial" w:cs="Arial"/>
          <w:sz w:val="20"/>
          <w:szCs w:val="20"/>
        </w:rPr>
      </w:pPr>
      <w:r w:rsidRPr="00C41D14">
        <w:rPr>
          <w:rFonts w:ascii="Arial" w:hAnsi="Arial" w:cs="Arial"/>
          <w:sz w:val="20"/>
          <w:szCs w:val="20"/>
        </w:rPr>
        <w:t xml:space="preserve">The </w:t>
      </w:r>
      <w:r>
        <w:rPr>
          <w:rFonts w:ascii="Arial" w:hAnsi="Arial" w:cs="Arial"/>
          <w:sz w:val="20"/>
          <w:szCs w:val="20"/>
        </w:rPr>
        <w:t>Supplier</w:t>
      </w:r>
      <w:r w:rsidRPr="00C41D14">
        <w:rPr>
          <w:rFonts w:ascii="Arial" w:hAnsi="Arial" w:cs="Arial"/>
          <w:sz w:val="20"/>
          <w:szCs w:val="20"/>
        </w:rPr>
        <w:t xml:space="preserve"> hereby authorises the following person(s) to act on its behalf for the purposes of this Agreement:</w:t>
      </w:r>
    </w:p>
    <w:p w14:paraId="4D65B92A" w14:textId="77777777" w:rsidR="00157C7D" w:rsidRPr="00C41D14" w:rsidRDefault="00157C7D" w:rsidP="00157C7D">
      <w:pPr>
        <w:pStyle w:val="ListParagraph"/>
        <w:spacing w:after="0"/>
        <w:ind w:left="0"/>
        <w:jc w:val="both"/>
        <w:rPr>
          <w:rFonts w:ascii="Arial" w:hAnsi="Arial" w:cs="Arial"/>
          <w:sz w:val="20"/>
          <w:szCs w:val="20"/>
        </w:rPr>
      </w:pPr>
    </w:p>
    <w:p w14:paraId="527D6E40" w14:textId="77777777" w:rsidR="00157C7D" w:rsidRDefault="00157C7D" w:rsidP="00157C7D">
      <w:pPr>
        <w:pStyle w:val="ListParagraph"/>
        <w:spacing w:after="0"/>
        <w:ind w:left="0"/>
        <w:jc w:val="both"/>
        <w:rPr>
          <w:rFonts w:ascii="Arial" w:hAnsi="Arial" w:cs="Arial"/>
          <w:b/>
          <w:sz w:val="20"/>
          <w:szCs w:val="20"/>
        </w:rPr>
      </w:pPr>
      <w:r w:rsidRPr="00C41D14">
        <w:rPr>
          <w:rFonts w:ascii="Arial" w:hAnsi="Arial" w:cs="Arial"/>
          <w:b/>
          <w:sz w:val="20"/>
          <w:szCs w:val="20"/>
        </w:rPr>
        <w:t>Name:</w:t>
      </w:r>
    </w:p>
    <w:p w14:paraId="30FB7FF7" w14:textId="77777777" w:rsidR="00157C7D" w:rsidRPr="00C41D14" w:rsidRDefault="00157C7D" w:rsidP="00157C7D">
      <w:pPr>
        <w:pStyle w:val="ListParagraph"/>
        <w:spacing w:after="0"/>
        <w:ind w:left="0"/>
        <w:jc w:val="both"/>
        <w:rPr>
          <w:rFonts w:ascii="Arial" w:hAnsi="Arial" w:cs="Arial"/>
          <w:sz w:val="20"/>
          <w:szCs w:val="20"/>
        </w:rPr>
      </w:pPr>
      <w:r>
        <w:rPr>
          <w:rFonts w:ascii="Arial" w:hAnsi="Arial" w:cs="Arial"/>
          <w:b/>
          <w:sz w:val="20"/>
          <w:szCs w:val="20"/>
        </w:rPr>
        <w:t>Role:</w:t>
      </w:r>
      <w:r w:rsidRPr="00C41D14">
        <w:rPr>
          <w:rFonts w:ascii="Arial" w:hAnsi="Arial" w:cs="Arial"/>
          <w:b/>
          <w:sz w:val="20"/>
          <w:szCs w:val="20"/>
        </w:rPr>
        <w:tab/>
      </w:r>
      <w:r>
        <w:rPr>
          <w:rFonts w:ascii="Arial" w:hAnsi="Arial" w:cs="Arial"/>
          <w:b/>
          <w:sz w:val="20"/>
          <w:szCs w:val="20"/>
        </w:rPr>
        <w:tab/>
      </w:r>
    </w:p>
    <w:p w14:paraId="3B690417" w14:textId="77777777" w:rsidR="00157C7D" w:rsidRPr="00C41D14" w:rsidRDefault="00157C7D" w:rsidP="00157C7D">
      <w:pPr>
        <w:pStyle w:val="ListParagraph"/>
        <w:spacing w:after="0"/>
        <w:ind w:left="0"/>
        <w:jc w:val="both"/>
        <w:rPr>
          <w:rFonts w:ascii="Arial" w:hAnsi="Arial" w:cs="Arial"/>
          <w:sz w:val="20"/>
          <w:szCs w:val="20"/>
        </w:rPr>
      </w:pPr>
      <w:r w:rsidRPr="00C41D14">
        <w:rPr>
          <w:rFonts w:ascii="Arial" w:hAnsi="Arial" w:cs="Arial"/>
          <w:b/>
          <w:sz w:val="20"/>
          <w:szCs w:val="20"/>
        </w:rPr>
        <w:t>Email:</w:t>
      </w:r>
      <w:r w:rsidRPr="00C41D14">
        <w:rPr>
          <w:rFonts w:ascii="Arial" w:hAnsi="Arial" w:cs="Arial"/>
          <w:b/>
          <w:sz w:val="20"/>
          <w:szCs w:val="20"/>
        </w:rPr>
        <w:tab/>
      </w:r>
      <w:r w:rsidRPr="00C41D14">
        <w:rPr>
          <w:rFonts w:ascii="Arial" w:hAnsi="Arial" w:cs="Arial"/>
          <w:b/>
          <w:sz w:val="20"/>
          <w:szCs w:val="20"/>
        </w:rPr>
        <w:tab/>
      </w:r>
    </w:p>
    <w:p w14:paraId="46CECCA2" w14:textId="77777777" w:rsidR="00157C7D" w:rsidRDefault="00157C7D" w:rsidP="00157C7D">
      <w:pPr>
        <w:pStyle w:val="ListParagraph"/>
        <w:spacing w:after="0"/>
        <w:ind w:left="0"/>
        <w:jc w:val="both"/>
        <w:rPr>
          <w:rFonts w:ascii="Arial" w:hAnsi="Arial" w:cs="Arial"/>
          <w:sz w:val="20"/>
          <w:szCs w:val="20"/>
        </w:rPr>
      </w:pPr>
      <w:r w:rsidRPr="00C41D14">
        <w:rPr>
          <w:rFonts w:ascii="Arial" w:hAnsi="Arial" w:cs="Arial"/>
          <w:b/>
          <w:sz w:val="20"/>
          <w:szCs w:val="20"/>
        </w:rPr>
        <w:t>Telephone:</w:t>
      </w:r>
      <w:r w:rsidRPr="00C41D14">
        <w:rPr>
          <w:rFonts w:ascii="Arial" w:hAnsi="Arial" w:cs="Arial"/>
          <w:b/>
          <w:sz w:val="20"/>
          <w:szCs w:val="20"/>
        </w:rPr>
        <w:tab/>
      </w:r>
    </w:p>
    <w:p w14:paraId="068D3A5F" w14:textId="77777777" w:rsidR="00157C7D" w:rsidRDefault="00157C7D" w:rsidP="00157C7D">
      <w:pPr>
        <w:pStyle w:val="ListParagraph"/>
        <w:spacing w:after="0"/>
        <w:ind w:left="0"/>
        <w:jc w:val="both"/>
        <w:rPr>
          <w:rFonts w:ascii="Arial" w:hAnsi="Arial" w:cs="Arial"/>
          <w:sz w:val="20"/>
          <w:szCs w:val="20"/>
        </w:rPr>
      </w:pPr>
    </w:p>
    <w:p w14:paraId="730507FB" w14:textId="77777777" w:rsidR="00157C7D" w:rsidRDefault="00157C7D" w:rsidP="00157C7D">
      <w:pPr>
        <w:pStyle w:val="ListParagraph"/>
        <w:spacing w:after="0"/>
        <w:ind w:left="0"/>
        <w:jc w:val="both"/>
        <w:rPr>
          <w:rFonts w:ascii="Arial" w:hAnsi="Arial" w:cs="Arial"/>
          <w:b/>
          <w:sz w:val="20"/>
          <w:szCs w:val="20"/>
        </w:rPr>
      </w:pPr>
      <w:r w:rsidRPr="00C41D14">
        <w:rPr>
          <w:rFonts w:ascii="Arial" w:hAnsi="Arial" w:cs="Arial"/>
          <w:b/>
          <w:sz w:val="20"/>
          <w:szCs w:val="20"/>
        </w:rPr>
        <w:t>Name:</w:t>
      </w:r>
    </w:p>
    <w:p w14:paraId="23100E3D" w14:textId="77777777" w:rsidR="00157C7D" w:rsidRPr="00C41D14" w:rsidRDefault="00157C7D" w:rsidP="00157C7D">
      <w:pPr>
        <w:pStyle w:val="ListParagraph"/>
        <w:spacing w:after="0"/>
        <w:ind w:left="0"/>
        <w:jc w:val="both"/>
        <w:rPr>
          <w:rFonts w:ascii="Arial" w:hAnsi="Arial" w:cs="Arial"/>
          <w:sz w:val="20"/>
          <w:szCs w:val="20"/>
        </w:rPr>
      </w:pPr>
      <w:r>
        <w:rPr>
          <w:rFonts w:ascii="Arial" w:hAnsi="Arial" w:cs="Arial"/>
          <w:b/>
          <w:sz w:val="20"/>
          <w:szCs w:val="20"/>
        </w:rPr>
        <w:t>Role:</w:t>
      </w:r>
      <w:r w:rsidRPr="00C41D14">
        <w:rPr>
          <w:rFonts w:ascii="Arial" w:hAnsi="Arial" w:cs="Arial"/>
          <w:b/>
          <w:sz w:val="20"/>
          <w:szCs w:val="20"/>
        </w:rPr>
        <w:tab/>
      </w:r>
      <w:r>
        <w:rPr>
          <w:rFonts w:ascii="Arial" w:hAnsi="Arial" w:cs="Arial"/>
          <w:b/>
          <w:sz w:val="20"/>
          <w:szCs w:val="20"/>
        </w:rPr>
        <w:tab/>
      </w:r>
    </w:p>
    <w:p w14:paraId="39FEFCEC" w14:textId="77777777" w:rsidR="00157C7D" w:rsidRPr="00C41D14" w:rsidRDefault="00157C7D" w:rsidP="00157C7D">
      <w:pPr>
        <w:pStyle w:val="ListParagraph"/>
        <w:spacing w:after="0"/>
        <w:ind w:left="0"/>
        <w:jc w:val="both"/>
        <w:rPr>
          <w:rFonts w:ascii="Arial" w:hAnsi="Arial" w:cs="Arial"/>
          <w:sz w:val="20"/>
          <w:szCs w:val="20"/>
        </w:rPr>
      </w:pPr>
      <w:r w:rsidRPr="00C41D14">
        <w:rPr>
          <w:rFonts w:ascii="Arial" w:hAnsi="Arial" w:cs="Arial"/>
          <w:b/>
          <w:sz w:val="20"/>
          <w:szCs w:val="20"/>
        </w:rPr>
        <w:t>Email:</w:t>
      </w:r>
      <w:r w:rsidRPr="00C41D14">
        <w:rPr>
          <w:rFonts w:ascii="Arial" w:hAnsi="Arial" w:cs="Arial"/>
          <w:b/>
          <w:sz w:val="20"/>
          <w:szCs w:val="20"/>
        </w:rPr>
        <w:tab/>
      </w:r>
      <w:r w:rsidRPr="00C41D14">
        <w:rPr>
          <w:rFonts w:ascii="Arial" w:hAnsi="Arial" w:cs="Arial"/>
          <w:b/>
          <w:sz w:val="20"/>
          <w:szCs w:val="20"/>
        </w:rPr>
        <w:tab/>
      </w:r>
    </w:p>
    <w:p w14:paraId="454FF8C5" w14:textId="0639BD82" w:rsidR="00157C7D" w:rsidRPr="00C41D14" w:rsidRDefault="00157C7D" w:rsidP="00157C7D">
      <w:pPr>
        <w:pStyle w:val="ListParagraph"/>
        <w:spacing w:after="0"/>
        <w:ind w:left="0"/>
        <w:jc w:val="both"/>
        <w:rPr>
          <w:rFonts w:ascii="Arial" w:hAnsi="Arial" w:cs="Arial"/>
          <w:sz w:val="20"/>
          <w:szCs w:val="20"/>
        </w:rPr>
      </w:pPr>
      <w:r w:rsidRPr="00C41D14">
        <w:rPr>
          <w:rFonts w:ascii="Arial" w:hAnsi="Arial" w:cs="Arial"/>
          <w:b/>
          <w:sz w:val="20"/>
          <w:szCs w:val="20"/>
        </w:rPr>
        <w:t>Telephone:</w:t>
      </w:r>
      <w:r w:rsidRPr="00C41D14">
        <w:rPr>
          <w:rFonts w:ascii="Arial" w:hAnsi="Arial" w:cs="Arial"/>
          <w:b/>
          <w:sz w:val="20"/>
          <w:szCs w:val="20"/>
        </w:rPr>
        <w:tab/>
      </w:r>
    </w:p>
    <w:p w14:paraId="03E88880" w14:textId="77777777" w:rsidR="003A5136" w:rsidRPr="00C41D14" w:rsidRDefault="00BD0640" w:rsidP="00C41D14">
      <w:pPr>
        <w:pStyle w:val="ListParagraph"/>
        <w:pageBreakBefore/>
        <w:numPr>
          <w:ilvl w:val="0"/>
          <w:numId w:val="2"/>
        </w:numPr>
        <w:spacing w:after="0"/>
        <w:ind w:left="714" w:hanging="357"/>
        <w:jc w:val="center"/>
        <w:outlineLvl w:val="0"/>
        <w:rPr>
          <w:rFonts w:ascii="Arial" w:hAnsi="Arial" w:cs="Arial"/>
          <w:b/>
          <w:sz w:val="20"/>
          <w:szCs w:val="20"/>
        </w:rPr>
      </w:pPr>
      <w:bookmarkStart w:id="39" w:name="_Ref498424019"/>
      <w:bookmarkStart w:id="40" w:name="_Toc513124608"/>
      <w:r w:rsidRPr="00C41D14">
        <w:rPr>
          <w:rFonts w:ascii="Arial" w:hAnsi="Arial" w:cs="Arial"/>
          <w:b/>
          <w:sz w:val="20"/>
          <w:szCs w:val="20"/>
        </w:rPr>
        <w:t>– Summary of the processing activities</w:t>
      </w:r>
      <w:bookmarkEnd w:id="39"/>
      <w:bookmarkEnd w:id="40"/>
    </w:p>
    <w:p w14:paraId="0AC945C9" w14:textId="77777777" w:rsidR="004F100C" w:rsidRPr="00C41D14" w:rsidRDefault="004F100C" w:rsidP="00C41D14">
      <w:pPr>
        <w:spacing w:after="0"/>
        <w:contextualSpacing/>
        <w:jc w:val="both"/>
        <w:rPr>
          <w:rFonts w:ascii="Arial" w:hAnsi="Arial" w:cs="Arial"/>
          <w:b/>
          <w:sz w:val="20"/>
          <w:szCs w:val="20"/>
        </w:rPr>
      </w:pPr>
    </w:p>
    <w:p w14:paraId="6686D4BB" w14:textId="77777777" w:rsidR="004F100C" w:rsidRPr="009E30BD" w:rsidRDefault="003A5136" w:rsidP="00C41D14">
      <w:pPr>
        <w:pStyle w:val="ListParagraph"/>
        <w:numPr>
          <w:ilvl w:val="0"/>
          <w:numId w:val="3"/>
        </w:numPr>
        <w:spacing w:after="0"/>
        <w:ind w:hanging="720"/>
        <w:jc w:val="both"/>
        <w:rPr>
          <w:rFonts w:ascii="Arial" w:hAnsi="Arial" w:cs="Arial"/>
          <w:b/>
          <w:sz w:val="20"/>
          <w:szCs w:val="20"/>
          <w:u w:val="single"/>
        </w:rPr>
      </w:pPr>
      <w:r w:rsidRPr="009E30BD">
        <w:rPr>
          <w:rFonts w:ascii="Arial" w:hAnsi="Arial" w:cs="Arial"/>
          <w:sz w:val="20"/>
          <w:szCs w:val="20"/>
          <w:u w:val="single"/>
        </w:rPr>
        <w:t>Processing by the Supplier</w:t>
      </w:r>
    </w:p>
    <w:p w14:paraId="5D9C0A49" w14:textId="77777777" w:rsidR="003A5136" w:rsidRPr="009E30BD" w:rsidRDefault="003A5136" w:rsidP="00C41D14">
      <w:pPr>
        <w:pStyle w:val="ListParagraph"/>
        <w:spacing w:after="0"/>
        <w:jc w:val="both"/>
        <w:rPr>
          <w:rFonts w:ascii="Arial" w:hAnsi="Arial" w:cs="Arial"/>
          <w:sz w:val="20"/>
          <w:szCs w:val="20"/>
          <w:u w:val="single"/>
        </w:rPr>
      </w:pPr>
    </w:p>
    <w:p w14:paraId="46437221" w14:textId="77777777" w:rsidR="003A5136" w:rsidRPr="009E30BD" w:rsidRDefault="006D5188" w:rsidP="00C41D14">
      <w:pPr>
        <w:pStyle w:val="ListParagraph"/>
        <w:numPr>
          <w:ilvl w:val="1"/>
          <w:numId w:val="3"/>
        </w:numPr>
        <w:spacing w:after="0"/>
        <w:ind w:left="1276" w:hanging="567"/>
        <w:jc w:val="both"/>
        <w:rPr>
          <w:rFonts w:ascii="Arial" w:hAnsi="Arial" w:cs="Arial"/>
          <w:sz w:val="20"/>
          <w:szCs w:val="20"/>
          <w:u w:val="single"/>
        </w:rPr>
      </w:pPr>
      <w:r w:rsidRPr="009E30BD">
        <w:rPr>
          <w:rFonts w:ascii="Arial" w:hAnsi="Arial" w:cs="Arial"/>
          <w:sz w:val="20"/>
          <w:szCs w:val="20"/>
          <w:u w:val="single"/>
        </w:rPr>
        <w:t>Sc</w:t>
      </w:r>
      <w:r w:rsidR="00476A43" w:rsidRPr="009E30BD">
        <w:rPr>
          <w:rFonts w:ascii="Arial" w:hAnsi="Arial" w:cs="Arial"/>
          <w:sz w:val="20"/>
          <w:szCs w:val="20"/>
          <w:u w:val="single"/>
        </w:rPr>
        <w:t>ope of the processing</w:t>
      </w:r>
    </w:p>
    <w:p w14:paraId="247E2D23" w14:textId="77777777" w:rsidR="006D5188" w:rsidRPr="009E30BD" w:rsidRDefault="006D5188" w:rsidP="00C41D14">
      <w:pPr>
        <w:pStyle w:val="ListParagraph"/>
        <w:spacing w:after="0"/>
        <w:ind w:left="1701"/>
        <w:jc w:val="both"/>
        <w:rPr>
          <w:rFonts w:ascii="Arial" w:hAnsi="Arial" w:cs="Arial"/>
          <w:sz w:val="20"/>
          <w:szCs w:val="20"/>
          <w:u w:val="single"/>
        </w:rPr>
      </w:pPr>
    </w:p>
    <w:p w14:paraId="179666B1" w14:textId="77777777" w:rsidR="006D5188" w:rsidRPr="009E30BD" w:rsidRDefault="006D5188" w:rsidP="00C41D14">
      <w:pPr>
        <w:pStyle w:val="ListParagraph"/>
        <w:spacing w:after="0"/>
        <w:ind w:left="1276"/>
        <w:jc w:val="both"/>
        <w:rPr>
          <w:rFonts w:ascii="Arial" w:hAnsi="Arial" w:cs="Arial"/>
          <w:sz w:val="20"/>
          <w:szCs w:val="20"/>
        </w:rPr>
      </w:pPr>
      <w:r w:rsidRPr="009E30BD">
        <w:rPr>
          <w:rFonts w:ascii="Arial" w:hAnsi="Arial" w:cs="Arial"/>
          <w:sz w:val="20"/>
          <w:szCs w:val="20"/>
        </w:rPr>
        <w:t>[Description of the scope of the processing activities</w:t>
      </w:r>
      <w:r w:rsidR="00476A43" w:rsidRPr="009E30BD">
        <w:rPr>
          <w:rFonts w:ascii="Arial" w:hAnsi="Arial" w:cs="Arial"/>
          <w:sz w:val="20"/>
          <w:szCs w:val="20"/>
        </w:rPr>
        <w:t>, which may be summarised in list format</w:t>
      </w:r>
      <w:r w:rsidRPr="009E30BD">
        <w:rPr>
          <w:rFonts w:ascii="Arial" w:hAnsi="Arial" w:cs="Arial"/>
          <w:sz w:val="20"/>
          <w:szCs w:val="20"/>
        </w:rPr>
        <w:t>]</w:t>
      </w:r>
    </w:p>
    <w:p w14:paraId="7FEE5902" w14:textId="77777777" w:rsidR="006D5188" w:rsidRPr="009E30BD" w:rsidRDefault="006D5188" w:rsidP="00C41D14">
      <w:pPr>
        <w:pStyle w:val="ListParagraph"/>
        <w:spacing w:after="0"/>
        <w:ind w:left="1701"/>
        <w:jc w:val="both"/>
        <w:rPr>
          <w:rFonts w:ascii="Arial" w:hAnsi="Arial" w:cs="Arial"/>
          <w:sz w:val="20"/>
          <w:szCs w:val="20"/>
        </w:rPr>
      </w:pPr>
    </w:p>
    <w:p w14:paraId="75D99138" w14:textId="77777777" w:rsidR="006D5188" w:rsidRPr="009E30BD" w:rsidRDefault="00476A43" w:rsidP="00C41D14">
      <w:pPr>
        <w:pStyle w:val="ListParagraph"/>
        <w:numPr>
          <w:ilvl w:val="1"/>
          <w:numId w:val="3"/>
        </w:numPr>
        <w:spacing w:after="0"/>
        <w:ind w:left="1276" w:hanging="567"/>
        <w:jc w:val="both"/>
        <w:rPr>
          <w:rFonts w:ascii="Arial" w:hAnsi="Arial" w:cs="Arial"/>
          <w:sz w:val="20"/>
          <w:szCs w:val="20"/>
          <w:u w:val="single"/>
        </w:rPr>
      </w:pPr>
      <w:r w:rsidRPr="009E30BD">
        <w:rPr>
          <w:rFonts w:ascii="Arial" w:hAnsi="Arial" w:cs="Arial"/>
          <w:sz w:val="20"/>
          <w:szCs w:val="20"/>
          <w:u w:val="single"/>
        </w:rPr>
        <w:t>Purpose of the processing</w:t>
      </w:r>
    </w:p>
    <w:p w14:paraId="36A4F5F9" w14:textId="77777777" w:rsidR="006D5188" w:rsidRPr="009E30BD" w:rsidRDefault="006D5188" w:rsidP="00C41D14">
      <w:pPr>
        <w:pStyle w:val="ListParagraph"/>
        <w:spacing w:after="0"/>
        <w:ind w:left="1276"/>
        <w:jc w:val="both"/>
        <w:rPr>
          <w:rFonts w:ascii="Arial" w:hAnsi="Arial" w:cs="Arial"/>
          <w:sz w:val="20"/>
          <w:szCs w:val="20"/>
          <w:u w:val="single"/>
        </w:rPr>
      </w:pPr>
    </w:p>
    <w:p w14:paraId="717D2932" w14:textId="77777777" w:rsidR="006D5188" w:rsidRPr="009E30BD" w:rsidRDefault="006D5188" w:rsidP="00C41D14">
      <w:pPr>
        <w:pStyle w:val="ListParagraph"/>
        <w:spacing w:after="0"/>
        <w:ind w:left="1276"/>
        <w:jc w:val="both"/>
        <w:rPr>
          <w:rFonts w:ascii="Arial" w:hAnsi="Arial" w:cs="Arial"/>
          <w:sz w:val="20"/>
          <w:szCs w:val="20"/>
        </w:rPr>
      </w:pPr>
      <w:r w:rsidRPr="009E30BD">
        <w:rPr>
          <w:rFonts w:ascii="Arial" w:hAnsi="Arial" w:cs="Arial"/>
          <w:sz w:val="20"/>
          <w:szCs w:val="20"/>
        </w:rPr>
        <w:t xml:space="preserve">[Description of the </w:t>
      </w:r>
      <w:r w:rsidR="00476A43" w:rsidRPr="009E30BD">
        <w:rPr>
          <w:rFonts w:ascii="Arial" w:hAnsi="Arial" w:cs="Arial"/>
          <w:sz w:val="20"/>
          <w:szCs w:val="20"/>
        </w:rPr>
        <w:t>purpose</w:t>
      </w:r>
      <w:r w:rsidRPr="009E30BD">
        <w:rPr>
          <w:rFonts w:ascii="Arial" w:hAnsi="Arial" w:cs="Arial"/>
          <w:sz w:val="20"/>
          <w:szCs w:val="20"/>
        </w:rPr>
        <w:t xml:space="preserve"> of the processing activities</w:t>
      </w:r>
      <w:r w:rsidR="00476A43" w:rsidRPr="009E30BD">
        <w:rPr>
          <w:rFonts w:ascii="Arial" w:hAnsi="Arial" w:cs="Arial"/>
          <w:sz w:val="20"/>
          <w:szCs w:val="20"/>
        </w:rPr>
        <w:t>, which may be summarised in list format</w:t>
      </w:r>
      <w:r w:rsidRPr="009E30BD">
        <w:rPr>
          <w:rFonts w:ascii="Arial" w:hAnsi="Arial" w:cs="Arial"/>
          <w:sz w:val="20"/>
          <w:szCs w:val="20"/>
        </w:rPr>
        <w:t>]</w:t>
      </w:r>
    </w:p>
    <w:p w14:paraId="69A257E6" w14:textId="77777777" w:rsidR="006D5188" w:rsidRPr="009E30BD" w:rsidRDefault="006D5188" w:rsidP="00C41D14">
      <w:pPr>
        <w:pStyle w:val="ListParagraph"/>
        <w:spacing w:after="0"/>
        <w:ind w:left="1276"/>
        <w:jc w:val="both"/>
        <w:rPr>
          <w:rFonts w:ascii="Arial" w:hAnsi="Arial" w:cs="Arial"/>
          <w:sz w:val="20"/>
          <w:szCs w:val="20"/>
        </w:rPr>
      </w:pPr>
    </w:p>
    <w:p w14:paraId="141312C3" w14:textId="77777777" w:rsidR="00476A43" w:rsidRPr="009E30BD" w:rsidRDefault="00476A43" w:rsidP="00C41D14">
      <w:pPr>
        <w:pStyle w:val="ListParagraph"/>
        <w:numPr>
          <w:ilvl w:val="1"/>
          <w:numId w:val="3"/>
        </w:numPr>
        <w:spacing w:after="0"/>
        <w:ind w:left="1276" w:hanging="567"/>
        <w:jc w:val="both"/>
        <w:rPr>
          <w:rFonts w:ascii="Arial" w:hAnsi="Arial" w:cs="Arial"/>
          <w:sz w:val="20"/>
          <w:szCs w:val="20"/>
          <w:u w:val="single"/>
        </w:rPr>
      </w:pPr>
      <w:r w:rsidRPr="009E30BD">
        <w:rPr>
          <w:rFonts w:ascii="Arial" w:hAnsi="Arial" w:cs="Arial"/>
          <w:sz w:val="20"/>
          <w:szCs w:val="20"/>
          <w:u w:val="single"/>
        </w:rPr>
        <w:t>Duration of the processing</w:t>
      </w:r>
    </w:p>
    <w:p w14:paraId="3AC36E26" w14:textId="77777777" w:rsidR="00476A43" w:rsidRPr="009E30BD" w:rsidRDefault="00476A43" w:rsidP="00C41D14">
      <w:pPr>
        <w:pStyle w:val="ListParagraph"/>
        <w:spacing w:after="0"/>
        <w:ind w:left="1276"/>
        <w:jc w:val="both"/>
        <w:rPr>
          <w:rFonts w:ascii="Arial" w:hAnsi="Arial" w:cs="Arial"/>
          <w:sz w:val="20"/>
          <w:szCs w:val="20"/>
          <w:u w:val="single"/>
        </w:rPr>
      </w:pPr>
    </w:p>
    <w:p w14:paraId="76658131" w14:textId="77777777" w:rsidR="00476A43" w:rsidRPr="009E30BD" w:rsidRDefault="00476A43" w:rsidP="00C41D14">
      <w:pPr>
        <w:pStyle w:val="ListParagraph"/>
        <w:spacing w:after="0"/>
        <w:ind w:left="1276"/>
        <w:jc w:val="both"/>
        <w:rPr>
          <w:rFonts w:ascii="Arial" w:hAnsi="Arial" w:cs="Arial"/>
          <w:sz w:val="20"/>
          <w:szCs w:val="20"/>
        </w:rPr>
      </w:pPr>
      <w:r w:rsidRPr="009E30BD">
        <w:rPr>
          <w:rFonts w:ascii="Arial" w:hAnsi="Arial" w:cs="Arial"/>
          <w:sz w:val="20"/>
          <w:szCs w:val="20"/>
        </w:rPr>
        <w:t>[Description of the duration of the processing, which may be defined by reference to the duration of the Services Agreement but should also take into account any post-termination retention of personal data in accordance with the terms of the Services Agreement or as may be required by applicable law]</w:t>
      </w:r>
    </w:p>
    <w:p w14:paraId="2F1A2964" w14:textId="77777777" w:rsidR="003A5136" w:rsidRPr="00C41D14" w:rsidRDefault="003A5136" w:rsidP="00C41D14">
      <w:pPr>
        <w:pStyle w:val="ListParagraph"/>
        <w:spacing w:after="0"/>
        <w:jc w:val="both"/>
        <w:rPr>
          <w:rFonts w:ascii="Arial" w:hAnsi="Arial" w:cs="Arial"/>
          <w:sz w:val="20"/>
          <w:szCs w:val="20"/>
        </w:rPr>
      </w:pPr>
    </w:p>
    <w:p w14:paraId="19B2AD15" w14:textId="77777777" w:rsidR="003A5136" w:rsidRPr="00C41D14" w:rsidRDefault="005F0779" w:rsidP="00C41D14">
      <w:pPr>
        <w:pStyle w:val="ListParagraph"/>
        <w:numPr>
          <w:ilvl w:val="0"/>
          <w:numId w:val="3"/>
        </w:numPr>
        <w:spacing w:after="0"/>
        <w:ind w:hanging="720"/>
        <w:jc w:val="both"/>
        <w:rPr>
          <w:rFonts w:ascii="Arial" w:hAnsi="Arial" w:cs="Arial"/>
          <w:b/>
          <w:sz w:val="20"/>
          <w:szCs w:val="20"/>
          <w:u w:val="single"/>
        </w:rPr>
      </w:pPr>
      <w:r w:rsidRPr="00C41D14">
        <w:rPr>
          <w:rFonts w:ascii="Arial" w:hAnsi="Arial" w:cs="Arial"/>
          <w:sz w:val="20"/>
          <w:szCs w:val="20"/>
          <w:u w:val="single"/>
        </w:rPr>
        <w:t>Types of personal data</w:t>
      </w:r>
    </w:p>
    <w:p w14:paraId="76A6CA9A" w14:textId="77777777" w:rsidR="003A5136" w:rsidRPr="00C41D14" w:rsidRDefault="003A5136" w:rsidP="00C41D14">
      <w:pPr>
        <w:pStyle w:val="ListParagraph"/>
        <w:spacing w:after="0"/>
        <w:jc w:val="both"/>
        <w:rPr>
          <w:rFonts w:ascii="Arial" w:hAnsi="Arial" w:cs="Arial"/>
          <w:sz w:val="20"/>
          <w:szCs w:val="20"/>
          <w:u w:val="single"/>
        </w:rPr>
      </w:pPr>
    </w:p>
    <w:p w14:paraId="77B77D30" w14:textId="77777777" w:rsidR="00476A43" w:rsidRPr="00C41D14" w:rsidRDefault="005F0779" w:rsidP="00C41D14">
      <w:pPr>
        <w:pStyle w:val="ListParagraph"/>
        <w:spacing w:after="0"/>
        <w:jc w:val="both"/>
        <w:rPr>
          <w:rFonts w:ascii="Arial" w:hAnsi="Arial" w:cs="Arial"/>
          <w:sz w:val="20"/>
          <w:szCs w:val="20"/>
        </w:rPr>
      </w:pPr>
      <w:r w:rsidRPr="00C41D14">
        <w:rPr>
          <w:rFonts w:ascii="Arial" w:hAnsi="Arial" w:cs="Arial"/>
          <w:sz w:val="20"/>
          <w:szCs w:val="20"/>
        </w:rPr>
        <w:t>The types of personal data to be processed by the Supplier in the course of providi</w:t>
      </w:r>
      <w:r w:rsidR="00476A43" w:rsidRPr="00C41D14">
        <w:rPr>
          <w:rFonts w:ascii="Arial" w:hAnsi="Arial" w:cs="Arial"/>
          <w:sz w:val="20"/>
          <w:szCs w:val="20"/>
        </w:rPr>
        <w:t>ng the Services are as follows:</w:t>
      </w:r>
    </w:p>
    <w:p w14:paraId="554A9565" w14:textId="77777777" w:rsidR="00476A43" w:rsidRPr="00C41D14" w:rsidRDefault="00476A43" w:rsidP="00C41D14">
      <w:pPr>
        <w:pStyle w:val="ListParagraph"/>
        <w:spacing w:after="0"/>
        <w:jc w:val="both"/>
        <w:rPr>
          <w:rFonts w:ascii="Arial" w:hAnsi="Arial" w:cs="Arial"/>
          <w:sz w:val="20"/>
          <w:szCs w:val="20"/>
        </w:rPr>
      </w:pPr>
    </w:p>
    <w:p w14:paraId="4EB0F72A" w14:textId="77777777" w:rsidR="00476A43" w:rsidRPr="00C41D14" w:rsidRDefault="00476A43" w:rsidP="00C41D14">
      <w:pPr>
        <w:pStyle w:val="ListParagraph"/>
        <w:jc w:val="both"/>
        <w:rPr>
          <w:rFonts w:ascii="Arial" w:hAnsi="Arial" w:cs="Arial"/>
          <w:sz w:val="20"/>
          <w:szCs w:val="20"/>
        </w:rPr>
      </w:pPr>
    </w:p>
    <w:p w14:paraId="7606DC7F" w14:textId="77777777" w:rsidR="005F0779" w:rsidRPr="009E30BD" w:rsidRDefault="005F0779" w:rsidP="00C41D14">
      <w:pPr>
        <w:pStyle w:val="ListParagraph"/>
        <w:numPr>
          <w:ilvl w:val="0"/>
          <w:numId w:val="3"/>
        </w:numPr>
        <w:spacing w:after="0"/>
        <w:ind w:hanging="720"/>
        <w:jc w:val="both"/>
        <w:rPr>
          <w:rFonts w:ascii="Arial" w:hAnsi="Arial" w:cs="Arial"/>
          <w:b/>
          <w:sz w:val="20"/>
          <w:szCs w:val="20"/>
          <w:u w:val="single"/>
        </w:rPr>
      </w:pPr>
      <w:r w:rsidRPr="009E30BD">
        <w:rPr>
          <w:rFonts w:ascii="Arial" w:hAnsi="Arial" w:cs="Arial"/>
          <w:sz w:val="20"/>
          <w:szCs w:val="20"/>
          <w:u w:val="single"/>
        </w:rPr>
        <w:t>Categories of data subject</w:t>
      </w:r>
    </w:p>
    <w:p w14:paraId="0045F6F7" w14:textId="77777777" w:rsidR="005F0779" w:rsidRPr="009E30BD" w:rsidRDefault="005F0779" w:rsidP="00C41D14">
      <w:pPr>
        <w:pStyle w:val="ListParagraph"/>
        <w:spacing w:after="0"/>
        <w:jc w:val="both"/>
        <w:rPr>
          <w:rFonts w:ascii="Arial" w:hAnsi="Arial" w:cs="Arial"/>
          <w:sz w:val="20"/>
          <w:szCs w:val="20"/>
          <w:u w:val="single"/>
        </w:rPr>
      </w:pPr>
    </w:p>
    <w:p w14:paraId="17201AE7" w14:textId="77777777" w:rsidR="00765B26" w:rsidRPr="009E30BD" w:rsidRDefault="00765B26" w:rsidP="00C41D14">
      <w:pPr>
        <w:pStyle w:val="ListParagraph"/>
        <w:spacing w:after="0"/>
        <w:jc w:val="both"/>
        <w:rPr>
          <w:rFonts w:ascii="Arial" w:hAnsi="Arial" w:cs="Arial"/>
          <w:sz w:val="20"/>
          <w:szCs w:val="20"/>
        </w:rPr>
      </w:pPr>
      <w:r w:rsidRPr="009E30BD">
        <w:rPr>
          <w:rFonts w:ascii="Arial" w:hAnsi="Arial" w:cs="Arial"/>
          <w:sz w:val="20"/>
          <w:szCs w:val="20"/>
        </w:rPr>
        <w:t>The categories of data subject in respect of which the Supplier shall process personal data are as follows:</w:t>
      </w:r>
    </w:p>
    <w:p w14:paraId="45B4DA19" w14:textId="77777777" w:rsidR="00765B26" w:rsidRPr="009E30BD" w:rsidRDefault="00765B26" w:rsidP="00C41D14">
      <w:pPr>
        <w:pStyle w:val="ListParagraph"/>
        <w:spacing w:after="0"/>
        <w:jc w:val="both"/>
        <w:rPr>
          <w:rFonts w:ascii="Arial" w:hAnsi="Arial" w:cs="Arial"/>
          <w:sz w:val="20"/>
          <w:szCs w:val="20"/>
        </w:rPr>
      </w:pPr>
    </w:p>
    <w:p w14:paraId="461FD28C" w14:textId="77777777" w:rsidR="00765B26" w:rsidRPr="009E30BD" w:rsidRDefault="00765B26" w:rsidP="00C41D14">
      <w:pPr>
        <w:pStyle w:val="ListParagraph"/>
        <w:jc w:val="both"/>
        <w:rPr>
          <w:rFonts w:ascii="Arial" w:hAnsi="Arial" w:cs="Arial"/>
          <w:sz w:val="20"/>
          <w:szCs w:val="20"/>
        </w:rPr>
      </w:pPr>
      <w:r w:rsidRPr="009E30BD">
        <w:rPr>
          <w:rFonts w:ascii="Arial" w:hAnsi="Arial" w:cs="Arial"/>
          <w:sz w:val="20"/>
          <w:szCs w:val="20"/>
        </w:rPr>
        <w:t>[Description of the categories of data subject, which may be summarised in list format]</w:t>
      </w:r>
    </w:p>
    <w:p w14:paraId="4DDD0C44" w14:textId="77777777" w:rsidR="003A5136" w:rsidRPr="00965DB0" w:rsidRDefault="003A5136" w:rsidP="00C41D14">
      <w:pPr>
        <w:pStyle w:val="ListParagraph"/>
        <w:spacing w:after="0"/>
        <w:jc w:val="both"/>
        <w:rPr>
          <w:rFonts w:ascii="Arial" w:hAnsi="Arial" w:cs="Arial"/>
          <w:color w:val="008000"/>
          <w:sz w:val="20"/>
          <w:szCs w:val="20"/>
        </w:rPr>
      </w:pPr>
    </w:p>
    <w:p w14:paraId="342C6A84" w14:textId="77777777" w:rsidR="003A5136" w:rsidRPr="00C41D14" w:rsidRDefault="003A5136" w:rsidP="00C41D14">
      <w:pPr>
        <w:pStyle w:val="ListParagraph"/>
        <w:spacing w:after="0"/>
        <w:jc w:val="both"/>
        <w:rPr>
          <w:rFonts w:ascii="Arial" w:hAnsi="Arial" w:cs="Arial"/>
          <w:b/>
          <w:sz w:val="20"/>
          <w:szCs w:val="20"/>
        </w:rPr>
      </w:pPr>
    </w:p>
    <w:p w14:paraId="26FF0D51" w14:textId="77777777" w:rsidR="004F100C" w:rsidRPr="00C41D14" w:rsidRDefault="004F100C" w:rsidP="00C41D14">
      <w:pPr>
        <w:spacing w:after="0"/>
        <w:contextualSpacing/>
        <w:jc w:val="both"/>
        <w:rPr>
          <w:rFonts w:ascii="Arial" w:hAnsi="Arial" w:cs="Arial"/>
          <w:b/>
          <w:sz w:val="20"/>
          <w:szCs w:val="20"/>
        </w:rPr>
      </w:pPr>
    </w:p>
    <w:p w14:paraId="61624C5B" w14:textId="77777777" w:rsidR="004F100C" w:rsidRPr="00C41D14" w:rsidRDefault="004F100C" w:rsidP="00C41D14">
      <w:pPr>
        <w:spacing w:after="0"/>
        <w:contextualSpacing/>
        <w:jc w:val="both"/>
        <w:rPr>
          <w:rFonts w:ascii="Arial" w:hAnsi="Arial" w:cs="Arial"/>
          <w:b/>
          <w:sz w:val="20"/>
          <w:szCs w:val="20"/>
        </w:rPr>
      </w:pPr>
    </w:p>
    <w:p w14:paraId="13182F4E" w14:textId="77777777" w:rsidR="004F100C" w:rsidRPr="00C41D14" w:rsidRDefault="004F100C" w:rsidP="00C41D14">
      <w:pPr>
        <w:spacing w:after="0"/>
        <w:contextualSpacing/>
        <w:jc w:val="both"/>
        <w:rPr>
          <w:rFonts w:ascii="Arial" w:hAnsi="Arial" w:cs="Arial"/>
          <w:b/>
          <w:sz w:val="20"/>
          <w:szCs w:val="20"/>
        </w:rPr>
      </w:pPr>
    </w:p>
    <w:p w14:paraId="21DB7A8F" w14:textId="77777777" w:rsidR="004F100C" w:rsidRPr="00C41D14" w:rsidRDefault="004F100C" w:rsidP="00C41D14">
      <w:pPr>
        <w:spacing w:after="0"/>
        <w:contextualSpacing/>
        <w:jc w:val="both"/>
        <w:rPr>
          <w:rFonts w:ascii="Arial" w:hAnsi="Arial" w:cs="Arial"/>
          <w:b/>
          <w:sz w:val="20"/>
          <w:szCs w:val="20"/>
        </w:rPr>
      </w:pPr>
    </w:p>
    <w:p w14:paraId="7BF994C4" w14:textId="77777777" w:rsidR="004F100C" w:rsidRPr="00C41D14" w:rsidRDefault="004F100C" w:rsidP="00C41D14">
      <w:pPr>
        <w:spacing w:after="0"/>
        <w:contextualSpacing/>
        <w:jc w:val="both"/>
        <w:rPr>
          <w:rFonts w:ascii="Arial" w:hAnsi="Arial" w:cs="Arial"/>
          <w:b/>
          <w:sz w:val="20"/>
          <w:szCs w:val="20"/>
        </w:rPr>
      </w:pPr>
    </w:p>
    <w:p w14:paraId="30CD14B9" w14:textId="77777777" w:rsidR="004F100C" w:rsidRPr="00C41D14" w:rsidRDefault="004F100C" w:rsidP="00C41D14">
      <w:pPr>
        <w:spacing w:after="0"/>
        <w:contextualSpacing/>
        <w:jc w:val="both"/>
        <w:rPr>
          <w:rFonts w:ascii="Arial" w:hAnsi="Arial" w:cs="Arial"/>
          <w:b/>
          <w:sz w:val="20"/>
          <w:szCs w:val="20"/>
        </w:rPr>
      </w:pPr>
    </w:p>
    <w:p w14:paraId="46A0B7E0" w14:textId="77777777" w:rsidR="00457A9A" w:rsidRPr="00C41D14" w:rsidRDefault="00457A9A" w:rsidP="00E36200">
      <w:pPr>
        <w:pStyle w:val="ListParagraph"/>
        <w:pageBreakBefore/>
        <w:numPr>
          <w:ilvl w:val="0"/>
          <w:numId w:val="2"/>
        </w:numPr>
        <w:spacing w:after="0"/>
        <w:ind w:left="0" w:firstLine="0"/>
        <w:jc w:val="center"/>
        <w:outlineLvl w:val="0"/>
        <w:rPr>
          <w:rFonts w:ascii="Arial" w:hAnsi="Arial" w:cs="Arial"/>
          <w:b/>
          <w:sz w:val="20"/>
          <w:szCs w:val="20"/>
        </w:rPr>
      </w:pPr>
      <w:bookmarkStart w:id="41" w:name="_Ref498427739"/>
      <w:bookmarkStart w:id="42" w:name="_Toc513124610"/>
      <w:r w:rsidRPr="00C41D14">
        <w:rPr>
          <w:rFonts w:ascii="Arial" w:hAnsi="Arial" w:cs="Arial"/>
          <w:b/>
          <w:sz w:val="20"/>
          <w:szCs w:val="20"/>
        </w:rPr>
        <w:t>– Specific security measures</w:t>
      </w:r>
      <w:bookmarkEnd w:id="41"/>
      <w:bookmarkEnd w:id="42"/>
    </w:p>
    <w:p w14:paraId="1EBAEED5" w14:textId="77777777" w:rsidR="00457A9A" w:rsidRPr="00C41D14" w:rsidRDefault="00457A9A" w:rsidP="00C41D14">
      <w:pPr>
        <w:spacing w:after="0"/>
        <w:contextualSpacing/>
        <w:jc w:val="both"/>
        <w:rPr>
          <w:rFonts w:ascii="Arial" w:hAnsi="Arial" w:cs="Arial"/>
          <w:b/>
          <w:sz w:val="20"/>
          <w:szCs w:val="20"/>
        </w:rPr>
      </w:pPr>
    </w:p>
    <w:p w14:paraId="452C4965" w14:textId="77777777" w:rsidR="00362FC7" w:rsidRDefault="00362FC7" w:rsidP="00C41D14">
      <w:pPr>
        <w:pStyle w:val="ListParagraph"/>
        <w:spacing w:after="0"/>
        <w:ind w:left="0"/>
        <w:jc w:val="both"/>
        <w:rPr>
          <w:rFonts w:ascii="Arial" w:hAnsi="Arial" w:cs="Arial"/>
          <w:sz w:val="20"/>
          <w:szCs w:val="20"/>
        </w:rPr>
      </w:pPr>
      <w:r>
        <w:rPr>
          <w:rFonts w:ascii="Arial" w:hAnsi="Arial" w:cs="Arial"/>
          <w:sz w:val="20"/>
          <w:szCs w:val="20"/>
        </w:rPr>
        <w:t xml:space="preserve">The University of Bristol will conduct the activities covered by this agreement in compliance with its </w:t>
      </w:r>
      <w:hyperlink r:id="rId9" w:history="1">
        <w:r w:rsidRPr="00362FC7">
          <w:rPr>
            <w:rStyle w:val="Hyperlink"/>
            <w:rFonts w:ascii="Arial" w:hAnsi="Arial" w:cs="Arial"/>
            <w:sz w:val="20"/>
            <w:szCs w:val="20"/>
          </w:rPr>
          <w:t>Information Security Policy</w:t>
        </w:r>
      </w:hyperlink>
      <w:r>
        <w:rPr>
          <w:rFonts w:ascii="Arial" w:hAnsi="Arial" w:cs="Arial"/>
          <w:sz w:val="20"/>
          <w:szCs w:val="20"/>
        </w:rPr>
        <w:t xml:space="preserve">, and relevant </w:t>
      </w:r>
      <w:hyperlink r:id="rId10" w:history="1">
        <w:r w:rsidRPr="00362FC7">
          <w:rPr>
            <w:rStyle w:val="Hyperlink"/>
            <w:rFonts w:ascii="Arial" w:hAnsi="Arial" w:cs="Arial"/>
            <w:sz w:val="20"/>
            <w:szCs w:val="20"/>
          </w:rPr>
          <w:t>data protection policies and guidance</w:t>
        </w:r>
      </w:hyperlink>
      <w:r>
        <w:rPr>
          <w:rFonts w:ascii="Arial" w:hAnsi="Arial" w:cs="Arial"/>
          <w:sz w:val="20"/>
          <w:szCs w:val="20"/>
        </w:rPr>
        <w:t>.</w:t>
      </w:r>
    </w:p>
    <w:p w14:paraId="16B3F52E" w14:textId="77777777" w:rsidR="00362FC7" w:rsidRDefault="00362FC7" w:rsidP="00C41D14">
      <w:pPr>
        <w:pStyle w:val="ListParagraph"/>
        <w:spacing w:after="0"/>
        <w:ind w:left="0"/>
        <w:jc w:val="both"/>
        <w:rPr>
          <w:rFonts w:ascii="Arial" w:hAnsi="Arial" w:cs="Arial"/>
          <w:sz w:val="20"/>
          <w:szCs w:val="20"/>
        </w:rPr>
      </w:pPr>
    </w:p>
    <w:p w14:paraId="04692EC9" w14:textId="4F08911D" w:rsidR="000F59E5" w:rsidRPr="00C41D14" w:rsidRDefault="00362FC7" w:rsidP="00C41D14">
      <w:pPr>
        <w:pStyle w:val="ListParagraph"/>
        <w:spacing w:after="0"/>
        <w:ind w:left="0"/>
        <w:jc w:val="both"/>
        <w:rPr>
          <w:rFonts w:ascii="Arial" w:hAnsi="Arial" w:cs="Arial"/>
          <w:sz w:val="20"/>
          <w:szCs w:val="20"/>
        </w:rPr>
      </w:pPr>
      <w:r>
        <w:rPr>
          <w:rFonts w:ascii="Arial" w:hAnsi="Arial" w:cs="Arial"/>
          <w:sz w:val="20"/>
          <w:szCs w:val="20"/>
        </w:rPr>
        <w:t xml:space="preserve"> </w:t>
      </w:r>
    </w:p>
    <w:p w14:paraId="52347A7C" w14:textId="5E3ADE12" w:rsidR="000F59E5" w:rsidRPr="00C41D14" w:rsidRDefault="000F59E5" w:rsidP="00E36200">
      <w:pPr>
        <w:pStyle w:val="ListParagraph"/>
        <w:pageBreakBefore/>
        <w:numPr>
          <w:ilvl w:val="0"/>
          <w:numId w:val="2"/>
        </w:numPr>
        <w:spacing w:after="0"/>
        <w:ind w:left="0" w:firstLine="0"/>
        <w:jc w:val="center"/>
        <w:outlineLvl w:val="0"/>
        <w:rPr>
          <w:rFonts w:ascii="Arial" w:hAnsi="Arial" w:cs="Arial"/>
          <w:b/>
          <w:sz w:val="20"/>
          <w:szCs w:val="20"/>
        </w:rPr>
      </w:pPr>
      <w:bookmarkStart w:id="43" w:name="_Ref498428331"/>
      <w:bookmarkStart w:id="44" w:name="_Toc513124611"/>
      <w:r w:rsidRPr="00C41D14">
        <w:rPr>
          <w:rFonts w:ascii="Arial" w:hAnsi="Arial" w:cs="Arial"/>
          <w:b/>
          <w:sz w:val="20"/>
          <w:szCs w:val="20"/>
        </w:rPr>
        <w:t>– Approved Sub-processors</w:t>
      </w:r>
      <w:bookmarkEnd w:id="43"/>
      <w:bookmarkEnd w:id="44"/>
    </w:p>
    <w:p w14:paraId="424BB9FE" w14:textId="77777777" w:rsidR="000F59E5" w:rsidRPr="00C41D14" w:rsidRDefault="000F59E5" w:rsidP="00C41D14">
      <w:pPr>
        <w:spacing w:after="0"/>
        <w:contextualSpacing/>
        <w:jc w:val="both"/>
        <w:rPr>
          <w:rFonts w:ascii="Arial" w:hAnsi="Arial" w:cs="Arial"/>
          <w:b/>
          <w:sz w:val="20"/>
          <w:szCs w:val="20"/>
        </w:rPr>
      </w:pPr>
    </w:p>
    <w:p w14:paraId="6E2B2208" w14:textId="77777777" w:rsidR="000F59E5" w:rsidRPr="009E30BD" w:rsidRDefault="00FC2E5E" w:rsidP="00C41D14">
      <w:pPr>
        <w:pStyle w:val="ListParagraph"/>
        <w:spacing w:after="0"/>
        <w:ind w:left="0"/>
        <w:jc w:val="both"/>
        <w:rPr>
          <w:rFonts w:ascii="Arial" w:hAnsi="Arial" w:cs="Arial"/>
          <w:sz w:val="20"/>
          <w:szCs w:val="20"/>
        </w:rPr>
      </w:pPr>
      <w:r w:rsidRPr="009E30BD">
        <w:rPr>
          <w:rFonts w:ascii="Arial" w:hAnsi="Arial" w:cs="Arial"/>
          <w:sz w:val="20"/>
          <w:szCs w:val="20"/>
        </w:rPr>
        <w:t xml:space="preserve">The </w:t>
      </w:r>
      <w:r w:rsidR="00F718D8" w:rsidRPr="009E30BD">
        <w:rPr>
          <w:rFonts w:ascii="Arial" w:hAnsi="Arial" w:cs="Arial"/>
          <w:sz w:val="20"/>
          <w:szCs w:val="20"/>
        </w:rPr>
        <w:t>University</w:t>
      </w:r>
      <w:r w:rsidRPr="009E30BD">
        <w:rPr>
          <w:rFonts w:ascii="Arial" w:hAnsi="Arial" w:cs="Arial"/>
          <w:sz w:val="20"/>
          <w:szCs w:val="20"/>
        </w:rPr>
        <w:t xml:space="preserve"> agrees that the Supplier may sub-contract certain of its obligations under this Agreement to the following Sub-processors:</w:t>
      </w:r>
    </w:p>
    <w:p w14:paraId="07C5882B" w14:textId="77777777" w:rsidR="00FC2E5E" w:rsidRPr="009E30BD" w:rsidRDefault="00FC2E5E" w:rsidP="00C41D14">
      <w:pPr>
        <w:pStyle w:val="ListParagraph"/>
        <w:spacing w:after="0"/>
        <w:ind w:left="0"/>
        <w:jc w:val="both"/>
        <w:rPr>
          <w:rFonts w:ascii="Arial" w:hAnsi="Arial" w:cs="Arial"/>
          <w:sz w:val="20"/>
          <w:szCs w:val="20"/>
        </w:rPr>
      </w:pPr>
    </w:p>
    <w:tbl>
      <w:tblPr>
        <w:tblStyle w:val="TableGrid"/>
        <w:tblW w:w="0" w:type="auto"/>
        <w:tblCellMar>
          <w:top w:w="57" w:type="dxa"/>
          <w:bottom w:w="28" w:type="dxa"/>
        </w:tblCellMar>
        <w:tblLook w:val="04A0" w:firstRow="1" w:lastRow="0" w:firstColumn="1" w:lastColumn="0" w:noHBand="0" w:noVBand="1"/>
      </w:tblPr>
      <w:tblGrid>
        <w:gridCol w:w="3080"/>
        <w:gridCol w:w="3081"/>
        <w:gridCol w:w="3081"/>
      </w:tblGrid>
      <w:tr w:rsidR="009E30BD" w:rsidRPr="009E30BD" w14:paraId="13B79069" w14:textId="77777777" w:rsidTr="00FC2E5E">
        <w:tc>
          <w:tcPr>
            <w:tcW w:w="3080" w:type="dxa"/>
            <w:shd w:val="clear" w:color="auto" w:fill="F2F2F2" w:themeFill="background1" w:themeFillShade="F2"/>
          </w:tcPr>
          <w:p w14:paraId="40058574" w14:textId="77777777" w:rsidR="00FC2E5E" w:rsidRPr="009E30BD" w:rsidRDefault="00FC2E5E" w:rsidP="00C41D14">
            <w:pPr>
              <w:pStyle w:val="ListParagraph"/>
              <w:spacing w:line="276" w:lineRule="auto"/>
              <w:ind w:left="0"/>
              <w:jc w:val="both"/>
              <w:rPr>
                <w:rFonts w:ascii="Arial" w:hAnsi="Arial" w:cs="Arial"/>
                <w:b/>
                <w:sz w:val="20"/>
                <w:szCs w:val="20"/>
              </w:rPr>
            </w:pPr>
            <w:r w:rsidRPr="009E30BD">
              <w:rPr>
                <w:rFonts w:ascii="Arial" w:hAnsi="Arial" w:cs="Arial"/>
                <w:b/>
                <w:sz w:val="20"/>
                <w:szCs w:val="20"/>
              </w:rPr>
              <w:t xml:space="preserve">Name of </w:t>
            </w:r>
            <w:r w:rsidR="00BB7419" w:rsidRPr="009E30BD">
              <w:rPr>
                <w:rFonts w:ascii="Arial" w:hAnsi="Arial" w:cs="Arial"/>
                <w:b/>
                <w:sz w:val="20"/>
                <w:szCs w:val="20"/>
              </w:rPr>
              <w:t>S</w:t>
            </w:r>
            <w:r w:rsidRPr="009E30BD">
              <w:rPr>
                <w:rFonts w:ascii="Arial" w:hAnsi="Arial" w:cs="Arial"/>
                <w:b/>
                <w:sz w:val="20"/>
                <w:szCs w:val="20"/>
              </w:rPr>
              <w:t>ub-processor</w:t>
            </w:r>
          </w:p>
        </w:tc>
        <w:tc>
          <w:tcPr>
            <w:tcW w:w="3081" w:type="dxa"/>
            <w:shd w:val="clear" w:color="auto" w:fill="F2F2F2" w:themeFill="background1" w:themeFillShade="F2"/>
          </w:tcPr>
          <w:p w14:paraId="2EDD96F2" w14:textId="77777777" w:rsidR="00FC2E5E" w:rsidRPr="009E30BD" w:rsidRDefault="00FC2E5E" w:rsidP="00C41D14">
            <w:pPr>
              <w:pStyle w:val="ListParagraph"/>
              <w:spacing w:line="276" w:lineRule="auto"/>
              <w:ind w:left="0"/>
              <w:jc w:val="both"/>
              <w:rPr>
                <w:rFonts w:ascii="Arial" w:hAnsi="Arial" w:cs="Arial"/>
                <w:b/>
                <w:sz w:val="20"/>
                <w:szCs w:val="20"/>
              </w:rPr>
            </w:pPr>
            <w:r w:rsidRPr="009E30BD">
              <w:rPr>
                <w:rFonts w:ascii="Arial" w:hAnsi="Arial" w:cs="Arial"/>
                <w:b/>
                <w:sz w:val="20"/>
                <w:szCs w:val="20"/>
              </w:rPr>
              <w:t>Registered office address</w:t>
            </w:r>
          </w:p>
        </w:tc>
        <w:tc>
          <w:tcPr>
            <w:tcW w:w="3081" w:type="dxa"/>
            <w:shd w:val="clear" w:color="auto" w:fill="F2F2F2" w:themeFill="background1" w:themeFillShade="F2"/>
          </w:tcPr>
          <w:p w14:paraId="05F499A9" w14:textId="77777777" w:rsidR="00FC2E5E" w:rsidRPr="009E30BD" w:rsidRDefault="00FC2E5E" w:rsidP="00C41D14">
            <w:pPr>
              <w:pStyle w:val="ListParagraph"/>
              <w:spacing w:line="276" w:lineRule="auto"/>
              <w:ind w:left="0"/>
              <w:jc w:val="both"/>
              <w:rPr>
                <w:rFonts w:ascii="Arial" w:hAnsi="Arial" w:cs="Arial"/>
                <w:b/>
                <w:sz w:val="20"/>
                <w:szCs w:val="20"/>
              </w:rPr>
            </w:pPr>
            <w:r w:rsidRPr="009E30BD">
              <w:rPr>
                <w:rFonts w:ascii="Arial" w:hAnsi="Arial" w:cs="Arial"/>
                <w:b/>
                <w:sz w:val="20"/>
                <w:szCs w:val="20"/>
              </w:rPr>
              <w:t>Sub-contracted activities</w:t>
            </w:r>
          </w:p>
        </w:tc>
      </w:tr>
      <w:tr w:rsidR="00FC2E5E" w:rsidRPr="00271B8D" w14:paraId="7630914C" w14:textId="77777777" w:rsidTr="00FC2E5E">
        <w:tc>
          <w:tcPr>
            <w:tcW w:w="3080" w:type="dxa"/>
          </w:tcPr>
          <w:p w14:paraId="042BBF79" w14:textId="77777777" w:rsidR="00FC2E5E" w:rsidRPr="00271B8D" w:rsidRDefault="00FC2E5E" w:rsidP="00C41D14">
            <w:pPr>
              <w:pStyle w:val="ListParagraph"/>
              <w:spacing w:line="276" w:lineRule="auto"/>
              <w:ind w:left="0"/>
              <w:jc w:val="both"/>
              <w:rPr>
                <w:rFonts w:ascii="Arial" w:hAnsi="Arial" w:cs="Arial"/>
                <w:color w:val="FF0000"/>
                <w:sz w:val="20"/>
                <w:szCs w:val="20"/>
              </w:rPr>
            </w:pPr>
          </w:p>
        </w:tc>
        <w:tc>
          <w:tcPr>
            <w:tcW w:w="3081" w:type="dxa"/>
          </w:tcPr>
          <w:p w14:paraId="1D5D48B2" w14:textId="77777777" w:rsidR="00FC2E5E" w:rsidRPr="00271B8D" w:rsidRDefault="00FC2E5E" w:rsidP="00C41D14">
            <w:pPr>
              <w:pStyle w:val="ListParagraph"/>
              <w:spacing w:line="276" w:lineRule="auto"/>
              <w:ind w:left="0"/>
              <w:jc w:val="both"/>
              <w:rPr>
                <w:rFonts w:ascii="Arial" w:hAnsi="Arial" w:cs="Arial"/>
                <w:color w:val="FF0000"/>
                <w:sz w:val="20"/>
                <w:szCs w:val="20"/>
              </w:rPr>
            </w:pPr>
          </w:p>
        </w:tc>
        <w:tc>
          <w:tcPr>
            <w:tcW w:w="3081" w:type="dxa"/>
          </w:tcPr>
          <w:p w14:paraId="1EBA8FEF" w14:textId="77777777" w:rsidR="00FC2E5E" w:rsidRPr="00271B8D" w:rsidRDefault="00FC2E5E" w:rsidP="00C41D14">
            <w:pPr>
              <w:pStyle w:val="ListParagraph"/>
              <w:spacing w:line="276" w:lineRule="auto"/>
              <w:ind w:left="0"/>
              <w:jc w:val="both"/>
              <w:rPr>
                <w:rFonts w:ascii="Arial" w:hAnsi="Arial" w:cs="Arial"/>
                <w:color w:val="FF0000"/>
                <w:sz w:val="20"/>
                <w:szCs w:val="20"/>
              </w:rPr>
            </w:pPr>
          </w:p>
        </w:tc>
      </w:tr>
      <w:tr w:rsidR="00FC2E5E" w:rsidRPr="00271B8D" w14:paraId="5050067E" w14:textId="77777777" w:rsidTr="00FC2E5E">
        <w:tc>
          <w:tcPr>
            <w:tcW w:w="3080" w:type="dxa"/>
          </w:tcPr>
          <w:p w14:paraId="404309C5" w14:textId="77777777" w:rsidR="00FC2E5E" w:rsidRPr="00271B8D" w:rsidRDefault="00FC2E5E" w:rsidP="00C41D14">
            <w:pPr>
              <w:pStyle w:val="ListParagraph"/>
              <w:spacing w:line="276" w:lineRule="auto"/>
              <w:ind w:left="0"/>
              <w:jc w:val="both"/>
              <w:rPr>
                <w:rFonts w:ascii="Arial" w:hAnsi="Arial" w:cs="Arial"/>
                <w:color w:val="FF0000"/>
                <w:sz w:val="20"/>
                <w:szCs w:val="20"/>
              </w:rPr>
            </w:pPr>
          </w:p>
        </w:tc>
        <w:tc>
          <w:tcPr>
            <w:tcW w:w="3081" w:type="dxa"/>
          </w:tcPr>
          <w:p w14:paraId="66DA9977" w14:textId="77777777" w:rsidR="00FC2E5E" w:rsidRPr="00271B8D" w:rsidRDefault="00FC2E5E" w:rsidP="00C41D14">
            <w:pPr>
              <w:pStyle w:val="ListParagraph"/>
              <w:spacing w:line="276" w:lineRule="auto"/>
              <w:ind w:left="0"/>
              <w:jc w:val="both"/>
              <w:rPr>
                <w:rFonts w:ascii="Arial" w:hAnsi="Arial" w:cs="Arial"/>
                <w:color w:val="FF0000"/>
                <w:sz w:val="20"/>
                <w:szCs w:val="20"/>
              </w:rPr>
            </w:pPr>
          </w:p>
        </w:tc>
        <w:tc>
          <w:tcPr>
            <w:tcW w:w="3081" w:type="dxa"/>
          </w:tcPr>
          <w:p w14:paraId="6B3E4E55" w14:textId="77777777" w:rsidR="00FC2E5E" w:rsidRPr="00271B8D" w:rsidRDefault="00FC2E5E" w:rsidP="00C41D14">
            <w:pPr>
              <w:pStyle w:val="ListParagraph"/>
              <w:spacing w:line="276" w:lineRule="auto"/>
              <w:ind w:left="0"/>
              <w:jc w:val="both"/>
              <w:rPr>
                <w:rFonts w:ascii="Arial" w:hAnsi="Arial" w:cs="Arial"/>
                <w:color w:val="FF0000"/>
                <w:sz w:val="20"/>
                <w:szCs w:val="20"/>
              </w:rPr>
            </w:pPr>
          </w:p>
        </w:tc>
      </w:tr>
      <w:tr w:rsidR="00FC2E5E" w:rsidRPr="00271B8D" w14:paraId="7840500D" w14:textId="77777777" w:rsidTr="00FC2E5E">
        <w:tc>
          <w:tcPr>
            <w:tcW w:w="3080" w:type="dxa"/>
          </w:tcPr>
          <w:p w14:paraId="2915F41B" w14:textId="77777777" w:rsidR="00FC2E5E" w:rsidRPr="00271B8D" w:rsidRDefault="00FC2E5E" w:rsidP="00C41D14">
            <w:pPr>
              <w:pStyle w:val="ListParagraph"/>
              <w:spacing w:line="276" w:lineRule="auto"/>
              <w:ind w:left="0"/>
              <w:jc w:val="both"/>
              <w:rPr>
                <w:rFonts w:ascii="Arial" w:hAnsi="Arial" w:cs="Arial"/>
                <w:color w:val="FF0000"/>
                <w:sz w:val="20"/>
                <w:szCs w:val="20"/>
              </w:rPr>
            </w:pPr>
          </w:p>
        </w:tc>
        <w:tc>
          <w:tcPr>
            <w:tcW w:w="3081" w:type="dxa"/>
          </w:tcPr>
          <w:p w14:paraId="4A426B9A" w14:textId="77777777" w:rsidR="00FC2E5E" w:rsidRPr="00271B8D" w:rsidRDefault="00FC2E5E" w:rsidP="00C41D14">
            <w:pPr>
              <w:pStyle w:val="ListParagraph"/>
              <w:spacing w:line="276" w:lineRule="auto"/>
              <w:ind w:left="0"/>
              <w:jc w:val="both"/>
              <w:rPr>
                <w:rFonts w:ascii="Arial" w:hAnsi="Arial" w:cs="Arial"/>
                <w:color w:val="FF0000"/>
                <w:sz w:val="20"/>
                <w:szCs w:val="20"/>
              </w:rPr>
            </w:pPr>
          </w:p>
        </w:tc>
        <w:tc>
          <w:tcPr>
            <w:tcW w:w="3081" w:type="dxa"/>
          </w:tcPr>
          <w:p w14:paraId="7126CAD5" w14:textId="77777777" w:rsidR="00FC2E5E" w:rsidRPr="00271B8D" w:rsidRDefault="00FC2E5E" w:rsidP="00C41D14">
            <w:pPr>
              <w:pStyle w:val="ListParagraph"/>
              <w:spacing w:line="276" w:lineRule="auto"/>
              <w:ind w:left="0"/>
              <w:jc w:val="both"/>
              <w:rPr>
                <w:rFonts w:ascii="Arial" w:hAnsi="Arial" w:cs="Arial"/>
                <w:color w:val="FF0000"/>
                <w:sz w:val="20"/>
                <w:szCs w:val="20"/>
              </w:rPr>
            </w:pPr>
          </w:p>
        </w:tc>
      </w:tr>
      <w:tr w:rsidR="00FC2E5E" w:rsidRPr="00271B8D" w14:paraId="6A2CC568" w14:textId="77777777" w:rsidTr="00FC2E5E">
        <w:tc>
          <w:tcPr>
            <w:tcW w:w="3080" w:type="dxa"/>
          </w:tcPr>
          <w:p w14:paraId="564BFA88" w14:textId="77777777" w:rsidR="00FC2E5E" w:rsidRPr="00271B8D" w:rsidRDefault="00FC2E5E" w:rsidP="00C41D14">
            <w:pPr>
              <w:pStyle w:val="ListParagraph"/>
              <w:spacing w:line="276" w:lineRule="auto"/>
              <w:ind w:left="0"/>
              <w:jc w:val="both"/>
              <w:rPr>
                <w:rFonts w:ascii="Arial" w:hAnsi="Arial" w:cs="Arial"/>
                <w:color w:val="FF0000"/>
                <w:sz w:val="20"/>
                <w:szCs w:val="20"/>
              </w:rPr>
            </w:pPr>
          </w:p>
        </w:tc>
        <w:tc>
          <w:tcPr>
            <w:tcW w:w="3081" w:type="dxa"/>
          </w:tcPr>
          <w:p w14:paraId="3BD71E54" w14:textId="77777777" w:rsidR="00FC2E5E" w:rsidRPr="00271B8D" w:rsidRDefault="00FC2E5E" w:rsidP="00C41D14">
            <w:pPr>
              <w:pStyle w:val="ListParagraph"/>
              <w:spacing w:line="276" w:lineRule="auto"/>
              <w:ind w:left="0"/>
              <w:jc w:val="both"/>
              <w:rPr>
                <w:rFonts w:ascii="Arial" w:hAnsi="Arial" w:cs="Arial"/>
                <w:color w:val="FF0000"/>
                <w:sz w:val="20"/>
                <w:szCs w:val="20"/>
              </w:rPr>
            </w:pPr>
          </w:p>
        </w:tc>
        <w:tc>
          <w:tcPr>
            <w:tcW w:w="3081" w:type="dxa"/>
          </w:tcPr>
          <w:p w14:paraId="46B35E12" w14:textId="77777777" w:rsidR="00FC2E5E" w:rsidRPr="00271B8D" w:rsidRDefault="00FC2E5E" w:rsidP="00C41D14">
            <w:pPr>
              <w:pStyle w:val="ListParagraph"/>
              <w:spacing w:line="276" w:lineRule="auto"/>
              <w:ind w:left="0"/>
              <w:jc w:val="both"/>
              <w:rPr>
                <w:rFonts w:ascii="Arial" w:hAnsi="Arial" w:cs="Arial"/>
                <w:color w:val="FF0000"/>
                <w:sz w:val="20"/>
                <w:szCs w:val="20"/>
              </w:rPr>
            </w:pPr>
          </w:p>
        </w:tc>
      </w:tr>
      <w:tr w:rsidR="00FC2E5E" w:rsidRPr="00271B8D" w14:paraId="72CCA69D" w14:textId="77777777" w:rsidTr="00FC2E5E">
        <w:tc>
          <w:tcPr>
            <w:tcW w:w="3080" w:type="dxa"/>
          </w:tcPr>
          <w:p w14:paraId="529E240F" w14:textId="77777777" w:rsidR="00FC2E5E" w:rsidRPr="00271B8D" w:rsidRDefault="00FC2E5E" w:rsidP="00C41D14">
            <w:pPr>
              <w:pStyle w:val="ListParagraph"/>
              <w:spacing w:line="276" w:lineRule="auto"/>
              <w:ind w:left="0"/>
              <w:jc w:val="both"/>
              <w:rPr>
                <w:rFonts w:ascii="Arial" w:hAnsi="Arial" w:cs="Arial"/>
                <w:color w:val="FF0000"/>
                <w:sz w:val="20"/>
                <w:szCs w:val="20"/>
              </w:rPr>
            </w:pPr>
          </w:p>
        </w:tc>
        <w:tc>
          <w:tcPr>
            <w:tcW w:w="3081" w:type="dxa"/>
          </w:tcPr>
          <w:p w14:paraId="17DA4844" w14:textId="77777777" w:rsidR="00FC2E5E" w:rsidRPr="00271B8D" w:rsidRDefault="00FC2E5E" w:rsidP="00C41D14">
            <w:pPr>
              <w:pStyle w:val="ListParagraph"/>
              <w:spacing w:line="276" w:lineRule="auto"/>
              <w:ind w:left="0"/>
              <w:jc w:val="both"/>
              <w:rPr>
                <w:rFonts w:ascii="Arial" w:hAnsi="Arial" w:cs="Arial"/>
                <w:color w:val="FF0000"/>
                <w:sz w:val="20"/>
                <w:szCs w:val="20"/>
              </w:rPr>
            </w:pPr>
          </w:p>
        </w:tc>
        <w:tc>
          <w:tcPr>
            <w:tcW w:w="3081" w:type="dxa"/>
          </w:tcPr>
          <w:p w14:paraId="2C131300" w14:textId="77777777" w:rsidR="00FC2E5E" w:rsidRPr="00271B8D" w:rsidRDefault="00FC2E5E" w:rsidP="00C41D14">
            <w:pPr>
              <w:pStyle w:val="ListParagraph"/>
              <w:spacing w:line="276" w:lineRule="auto"/>
              <w:ind w:left="0"/>
              <w:jc w:val="both"/>
              <w:rPr>
                <w:rFonts w:ascii="Arial" w:hAnsi="Arial" w:cs="Arial"/>
                <w:color w:val="FF0000"/>
                <w:sz w:val="20"/>
                <w:szCs w:val="20"/>
              </w:rPr>
            </w:pPr>
          </w:p>
        </w:tc>
      </w:tr>
    </w:tbl>
    <w:p w14:paraId="3020B70B" w14:textId="77777777" w:rsidR="00FC2E5E" w:rsidRPr="00C41D14" w:rsidRDefault="00FC2E5E" w:rsidP="00C41D14">
      <w:pPr>
        <w:pStyle w:val="ListParagraph"/>
        <w:spacing w:after="0"/>
        <w:ind w:left="0"/>
        <w:jc w:val="both"/>
        <w:rPr>
          <w:rFonts w:ascii="Arial" w:hAnsi="Arial" w:cs="Arial"/>
          <w:sz w:val="20"/>
          <w:szCs w:val="20"/>
        </w:rPr>
      </w:pPr>
    </w:p>
    <w:p w14:paraId="3583F523" w14:textId="77777777" w:rsidR="000F59E5" w:rsidRPr="00C41D14" w:rsidRDefault="000F59E5" w:rsidP="00C41D14">
      <w:pPr>
        <w:pStyle w:val="ListParagraph"/>
        <w:spacing w:after="0"/>
        <w:ind w:left="0"/>
        <w:jc w:val="both"/>
        <w:rPr>
          <w:rFonts w:ascii="Arial" w:hAnsi="Arial" w:cs="Arial"/>
          <w:sz w:val="20"/>
          <w:szCs w:val="20"/>
        </w:rPr>
      </w:pPr>
    </w:p>
    <w:sectPr w:rsidR="000F59E5" w:rsidRPr="00C41D14" w:rsidSect="004F100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E2E60" w14:textId="77777777" w:rsidR="00102E80" w:rsidRDefault="00102E80" w:rsidP="004F100C">
      <w:pPr>
        <w:spacing w:after="0" w:line="240" w:lineRule="auto"/>
      </w:pPr>
      <w:r>
        <w:separator/>
      </w:r>
    </w:p>
  </w:endnote>
  <w:endnote w:type="continuationSeparator" w:id="0">
    <w:p w14:paraId="2F76D73A" w14:textId="77777777" w:rsidR="00102E80" w:rsidRDefault="00102E80" w:rsidP="004F1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3663D" w14:textId="77777777" w:rsidR="0092208E" w:rsidRDefault="009220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rPr>
      <w:id w:val="484129382"/>
      <w:docPartObj>
        <w:docPartGallery w:val="Page Numbers (Bottom of Page)"/>
        <w:docPartUnique/>
      </w:docPartObj>
    </w:sdtPr>
    <w:sdtEndPr>
      <w:rPr>
        <w:noProof/>
      </w:rPr>
    </w:sdtEndPr>
    <w:sdtContent>
      <w:p w14:paraId="0F0CE75F" w14:textId="77777777" w:rsidR="00102E80" w:rsidRPr="00E36200" w:rsidRDefault="00102E80">
        <w:pPr>
          <w:pStyle w:val="Footer"/>
          <w:jc w:val="center"/>
          <w:rPr>
            <w:rFonts w:ascii="Arial" w:hAnsi="Arial" w:cs="Arial"/>
            <w:sz w:val="20"/>
          </w:rPr>
        </w:pPr>
        <w:r w:rsidRPr="00E36200">
          <w:rPr>
            <w:rFonts w:ascii="Arial" w:hAnsi="Arial" w:cs="Arial"/>
            <w:sz w:val="20"/>
          </w:rPr>
          <w:fldChar w:fldCharType="begin"/>
        </w:r>
        <w:r w:rsidRPr="00E36200">
          <w:rPr>
            <w:rFonts w:ascii="Arial" w:hAnsi="Arial" w:cs="Arial"/>
            <w:sz w:val="20"/>
          </w:rPr>
          <w:instrText xml:space="preserve"> PAGE   \* MERGEFORMAT </w:instrText>
        </w:r>
        <w:r w:rsidRPr="00E36200">
          <w:rPr>
            <w:rFonts w:ascii="Arial" w:hAnsi="Arial" w:cs="Arial"/>
            <w:sz w:val="20"/>
          </w:rPr>
          <w:fldChar w:fldCharType="separate"/>
        </w:r>
        <w:r>
          <w:rPr>
            <w:rFonts w:ascii="Arial" w:hAnsi="Arial" w:cs="Arial"/>
            <w:noProof/>
            <w:sz w:val="20"/>
          </w:rPr>
          <w:t>4</w:t>
        </w:r>
        <w:r w:rsidRPr="00E36200">
          <w:rPr>
            <w:rFonts w:ascii="Arial" w:hAnsi="Arial" w:cs="Arial"/>
            <w:noProof/>
            <w:sz w:val="20"/>
          </w:rPr>
          <w:fldChar w:fldCharType="end"/>
        </w:r>
      </w:p>
    </w:sdtContent>
  </w:sdt>
  <w:p w14:paraId="7D14DCC8" w14:textId="77777777" w:rsidR="00102E80" w:rsidRDefault="00102E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BBCD8" w14:textId="77777777" w:rsidR="0092208E" w:rsidRDefault="00922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5E43A" w14:textId="77777777" w:rsidR="00102E80" w:rsidRDefault="00102E80" w:rsidP="004F100C">
      <w:pPr>
        <w:spacing w:after="0" w:line="240" w:lineRule="auto"/>
      </w:pPr>
      <w:r>
        <w:separator/>
      </w:r>
    </w:p>
  </w:footnote>
  <w:footnote w:type="continuationSeparator" w:id="0">
    <w:p w14:paraId="5B58D7F8" w14:textId="77777777" w:rsidR="00102E80" w:rsidRDefault="00102E80" w:rsidP="004F1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A88FE" w14:textId="77777777" w:rsidR="0092208E" w:rsidRDefault="009220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B7D36" w14:textId="77777777" w:rsidR="0092208E" w:rsidRDefault="009220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E340C" w14:textId="77777777" w:rsidR="00102E80" w:rsidRPr="00A0063B" w:rsidRDefault="00102E80" w:rsidP="00A0063B">
    <w:pPr>
      <w:pStyle w:val="Header"/>
      <w:spacing w:line="276" w:lineRule="aut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12386"/>
    <w:multiLevelType w:val="hybridMultilevel"/>
    <w:tmpl w:val="BB7C1172"/>
    <w:lvl w:ilvl="0" w:tplc="0D061F58">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FC2F31"/>
    <w:multiLevelType w:val="hybridMultilevel"/>
    <w:tmpl w:val="F7401696"/>
    <w:lvl w:ilvl="0" w:tplc="6682FF06">
      <w:start w:val="1"/>
      <w:numFmt w:val="decimal"/>
      <w:suff w:val="space"/>
      <w:lvlText w:val="Schedu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132DC"/>
    <w:multiLevelType w:val="hybridMultilevel"/>
    <w:tmpl w:val="5B6E1FF4"/>
    <w:lvl w:ilvl="0" w:tplc="6682FF06">
      <w:start w:val="1"/>
      <w:numFmt w:val="decimal"/>
      <w:suff w:val="space"/>
      <w:lvlText w:val="Schedu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83AD2"/>
    <w:multiLevelType w:val="hybridMultilevel"/>
    <w:tmpl w:val="7A103F58"/>
    <w:lvl w:ilvl="0" w:tplc="6682FF06">
      <w:start w:val="1"/>
      <w:numFmt w:val="decimal"/>
      <w:suff w:val="space"/>
      <w:lvlText w:val="Schedu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5774B1"/>
    <w:multiLevelType w:val="hybridMultilevel"/>
    <w:tmpl w:val="FDFAE960"/>
    <w:lvl w:ilvl="0" w:tplc="81E24B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F34AD4"/>
    <w:multiLevelType w:val="hybridMultilevel"/>
    <w:tmpl w:val="D7AEAD14"/>
    <w:lvl w:ilvl="0" w:tplc="81E24BC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B120C4"/>
    <w:multiLevelType w:val="hybridMultilevel"/>
    <w:tmpl w:val="7EF62712"/>
    <w:lvl w:ilvl="0" w:tplc="BE0A3AAC">
      <w:start w:val="1"/>
      <w:numFmt w:val="upperLetter"/>
      <w:lvlText w:val="(%1)"/>
      <w:lvlJc w:val="left"/>
      <w:pPr>
        <w:ind w:left="720" w:hanging="360"/>
      </w:pPr>
      <w:rPr>
        <w:rFonts w:hint="default"/>
      </w:rPr>
    </w:lvl>
    <w:lvl w:ilvl="1" w:tplc="5B148CCE">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6A0CF3"/>
    <w:multiLevelType w:val="hybridMultilevel"/>
    <w:tmpl w:val="84902EF4"/>
    <w:lvl w:ilvl="0" w:tplc="6682FF06">
      <w:start w:val="1"/>
      <w:numFmt w:val="decimal"/>
      <w:suff w:val="space"/>
      <w:lvlText w:val="Schedu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E06321"/>
    <w:multiLevelType w:val="multilevel"/>
    <w:tmpl w:val="72A6A35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9EE6A1D"/>
    <w:multiLevelType w:val="hybridMultilevel"/>
    <w:tmpl w:val="115EB984"/>
    <w:lvl w:ilvl="0" w:tplc="6682FF06">
      <w:start w:val="1"/>
      <w:numFmt w:val="decimal"/>
      <w:suff w:val="space"/>
      <w:lvlText w:val="Schedule %1"/>
      <w:lvlJc w:val="left"/>
      <w:pPr>
        <w:ind w:left="4046" w:hanging="360"/>
      </w:pPr>
      <w:rPr>
        <w:rFonts w:hint="default"/>
      </w:rPr>
    </w:lvl>
    <w:lvl w:ilvl="1" w:tplc="08090019" w:tentative="1">
      <w:start w:val="1"/>
      <w:numFmt w:val="lowerLetter"/>
      <w:lvlText w:val="%2."/>
      <w:lvlJc w:val="left"/>
      <w:pPr>
        <w:ind w:left="4766" w:hanging="360"/>
      </w:pPr>
    </w:lvl>
    <w:lvl w:ilvl="2" w:tplc="0809001B" w:tentative="1">
      <w:start w:val="1"/>
      <w:numFmt w:val="lowerRoman"/>
      <w:lvlText w:val="%3."/>
      <w:lvlJc w:val="right"/>
      <w:pPr>
        <w:ind w:left="5486" w:hanging="180"/>
      </w:pPr>
    </w:lvl>
    <w:lvl w:ilvl="3" w:tplc="0809000F" w:tentative="1">
      <w:start w:val="1"/>
      <w:numFmt w:val="decimal"/>
      <w:lvlText w:val="%4."/>
      <w:lvlJc w:val="left"/>
      <w:pPr>
        <w:ind w:left="6206" w:hanging="360"/>
      </w:pPr>
    </w:lvl>
    <w:lvl w:ilvl="4" w:tplc="08090019" w:tentative="1">
      <w:start w:val="1"/>
      <w:numFmt w:val="lowerLetter"/>
      <w:lvlText w:val="%5."/>
      <w:lvlJc w:val="left"/>
      <w:pPr>
        <w:ind w:left="6926" w:hanging="360"/>
      </w:pPr>
    </w:lvl>
    <w:lvl w:ilvl="5" w:tplc="0809001B" w:tentative="1">
      <w:start w:val="1"/>
      <w:numFmt w:val="lowerRoman"/>
      <w:lvlText w:val="%6."/>
      <w:lvlJc w:val="right"/>
      <w:pPr>
        <w:ind w:left="7646" w:hanging="180"/>
      </w:pPr>
    </w:lvl>
    <w:lvl w:ilvl="6" w:tplc="0809000F" w:tentative="1">
      <w:start w:val="1"/>
      <w:numFmt w:val="decimal"/>
      <w:lvlText w:val="%7."/>
      <w:lvlJc w:val="left"/>
      <w:pPr>
        <w:ind w:left="8366" w:hanging="360"/>
      </w:pPr>
    </w:lvl>
    <w:lvl w:ilvl="7" w:tplc="08090019" w:tentative="1">
      <w:start w:val="1"/>
      <w:numFmt w:val="lowerLetter"/>
      <w:lvlText w:val="%8."/>
      <w:lvlJc w:val="left"/>
      <w:pPr>
        <w:ind w:left="9086" w:hanging="360"/>
      </w:pPr>
    </w:lvl>
    <w:lvl w:ilvl="8" w:tplc="0809001B" w:tentative="1">
      <w:start w:val="1"/>
      <w:numFmt w:val="lowerRoman"/>
      <w:lvlText w:val="%9."/>
      <w:lvlJc w:val="right"/>
      <w:pPr>
        <w:ind w:left="9806" w:hanging="180"/>
      </w:pPr>
    </w:lvl>
  </w:abstractNum>
  <w:abstractNum w:abstractNumId="10" w15:restartNumberingAfterBreak="0">
    <w:nsid w:val="4F0374AC"/>
    <w:multiLevelType w:val="hybridMultilevel"/>
    <w:tmpl w:val="132256F4"/>
    <w:lvl w:ilvl="0" w:tplc="6682FF06">
      <w:start w:val="1"/>
      <w:numFmt w:val="decimal"/>
      <w:suff w:val="space"/>
      <w:lvlText w:val="Schedu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762519"/>
    <w:multiLevelType w:val="hybridMultilevel"/>
    <w:tmpl w:val="FC16A54E"/>
    <w:lvl w:ilvl="0" w:tplc="F3A6CDDE">
      <w:start w:val="1"/>
      <w:numFmt w:val="decimal"/>
      <w:lvlText w:val="%1."/>
      <w:lvlJc w:val="left"/>
      <w:pPr>
        <w:ind w:left="720" w:hanging="360"/>
      </w:pPr>
      <w:rPr>
        <w:b w:val="0"/>
      </w:rPr>
    </w:lvl>
    <w:lvl w:ilvl="1" w:tplc="08090019">
      <w:start w:val="1"/>
      <w:numFmt w:val="lowerLetter"/>
      <w:lvlText w:val="%2."/>
      <w:lvlJc w:val="left"/>
      <w:pPr>
        <w:ind w:left="1440" w:hanging="360"/>
      </w:pPr>
    </w:lvl>
    <w:lvl w:ilvl="2" w:tplc="8A4CF3DC">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9"/>
  </w:num>
  <w:num w:numId="3">
    <w:abstractNumId w:val="11"/>
  </w:num>
  <w:num w:numId="4">
    <w:abstractNumId w:val="6"/>
  </w:num>
  <w:num w:numId="5">
    <w:abstractNumId w:val="0"/>
  </w:num>
  <w:num w:numId="6">
    <w:abstractNumId w:val="5"/>
  </w:num>
  <w:num w:numId="7">
    <w:abstractNumId w:val="10"/>
  </w:num>
  <w:num w:numId="8">
    <w:abstractNumId w:val="3"/>
  </w:num>
  <w:num w:numId="9">
    <w:abstractNumId w:val="1"/>
  </w:num>
  <w:num w:numId="10">
    <w:abstractNumId w:val="2"/>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100C"/>
    <w:rsid w:val="00001C8E"/>
    <w:rsid w:val="000061AA"/>
    <w:rsid w:val="00011CE7"/>
    <w:rsid w:val="0002078F"/>
    <w:rsid w:val="00026429"/>
    <w:rsid w:val="00026ED0"/>
    <w:rsid w:val="0003093D"/>
    <w:rsid w:val="00040FB3"/>
    <w:rsid w:val="00041EEC"/>
    <w:rsid w:val="00046F9E"/>
    <w:rsid w:val="00050C46"/>
    <w:rsid w:val="00053520"/>
    <w:rsid w:val="0005511E"/>
    <w:rsid w:val="00056926"/>
    <w:rsid w:val="000634ED"/>
    <w:rsid w:val="00063CC9"/>
    <w:rsid w:val="00070F85"/>
    <w:rsid w:val="0007326F"/>
    <w:rsid w:val="00074E85"/>
    <w:rsid w:val="00090ABF"/>
    <w:rsid w:val="000911FC"/>
    <w:rsid w:val="00093BE9"/>
    <w:rsid w:val="000A174C"/>
    <w:rsid w:val="000A34A4"/>
    <w:rsid w:val="000A3E30"/>
    <w:rsid w:val="000A4C68"/>
    <w:rsid w:val="000A66EC"/>
    <w:rsid w:val="000A6E75"/>
    <w:rsid w:val="000B10FD"/>
    <w:rsid w:val="000B7DFC"/>
    <w:rsid w:val="000C40D5"/>
    <w:rsid w:val="000C4CB9"/>
    <w:rsid w:val="000C5F4D"/>
    <w:rsid w:val="000C70C1"/>
    <w:rsid w:val="000D1EE9"/>
    <w:rsid w:val="000D7B05"/>
    <w:rsid w:val="000E0F60"/>
    <w:rsid w:val="000E1426"/>
    <w:rsid w:val="000E2069"/>
    <w:rsid w:val="000E4A2B"/>
    <w:rsid w:val="000E67BA"/>
    <w:rsid w:val="000E7C3B"/>
    <w:rsid w:val="000F59E5"/>
    <w:rsid w:val="00100A8A"/>
    <w:rsid w:val="00102E80"/>
    <w:rsid w:val="001040D0"/>
    <w:rsid w:val="00113554"/>
    <w:rsid w:val="00114123"/>
    <w:rsid w:val="0012167F"/>
    <w:rsid w:val="00123107"/>
    <w:rsid w:val="00124104"/>
    <w:rsid w:val="0014330D"/>
    <w:rsid w:val="00145665"/>
    <w:rsid w:val="001505C9"/>
    <w:rsid w:val="00157C7D"/>
    <w:rsid w:val="001614D6"/>
    <w:rsid w:val="00161BCA"/>
    <w:rsid w:val="00162628"/>
    <w:rsid w:val="001676B0"/>
    <w:rsid w:val="00171F69"/>
    <w:rsid w:val="00171FE4"/>
    <w:rsid w:val="00172CB7"/>
    <w:rsid w:val="00173F1C"/>
    <w:rsid w:val="00177B42"/>
    <w:rsid w:val="00183A46"/>
    <w:rsid w:val="001870AD"/>
    <w:rsid w:val="0018798C"/>
    <w:rsid w:val="00194267"/>
    <w:rsid w:val="00196E7D"/>
    <w:rsid w:val="001A1BB8"/>
    <w:rsid w:val="001A2347"/>
    <w:rsid w:val="001A65BA"/>
    <w:rsid w:val="001B551A"/>
    <w:rsid w:val="001C297C"/>
    <w:rsid w:val="001C397A"/>
    <w:rsid w:val="001C6628"/>
    <w:rsid w:val="001C72BB"/>
    <w:rsid w:val="001D5296"/>
    <w:rsid w:val="001D5904"/>
    <w:rsid w:val="001E0E3A"/>
    <w:rsid w:val="00204196"/>
    <w:rsid w:val="002266CE"/>
    <w:rsid w:val="002327FA"/>
    <w:rsid w:val="00234BA1"/>
    <w:rsid w:val="0024495A"/>
    <w:rsid w:val="00247E14"/>
    <w:rsid w:val="0025229C"/>
    <w:rsid w:val="00261795"/>
    <w:rsid w:val="00261B3F"/>
    <w:rsid w:val="00264A65"/>
    <w:rsid w:val="002652DA"/>
    <w:rsid w:val="00271B8D"/>
    <w:rsid w:val="00272A8F"/>
    <w:rsid w:val="0027620B"/>
    <w:rsid w:val="00283FC8"/>
    <w:rsid w:val="00293F24"/>
    <w:rsid w:val="0029609D"/>
    <w:rsid w:val="00297D85"/>
    <w:rsid w:val="002A50FC"/>
    <w:rsid w:val="002A65DA"/>
    <w:rsid w:val="002B2706"/>
    <w:rsid w:val="002B5AB4"/>
    <w:rsid w:val="002C32AD"/>
    <w:rsid w:val="002C3A1E"/>
    <w:rsid w:val="002C4C32"/>
    <w:rsid w:val="002D208A"/>
    <w:rsid w:val="002D47C7"/>
    <w:rsid w:val="002D7053"/>
    <w:rsid w:val="002D71B3"/>
    <w:rsid w:val="002E432B"/>
    <w:rsid w:val="002E641E"/>
    <w:rsid w:val="002F10AA"/>
    <w:rsid w:val="002F3888"/>
    <w:rsid w:val="002F3A1B"/>
    <w:rsid w:val="00307CD4"/>
    <w:rsid w:val="003105BB"/>
    <w:rsid w:val="00316CE9"/>
    <w:rsid w:val="0032021B"/>
    <w:rsid w:val="00332345"/>
    <w:rsid w:val="003366E9"/>
    <w:rsid w:val="0034161E"/>
    <w:rsid w:val="003416A5"/>
    <w:rsid w:val="00342A68"/>
    <w:rsid w:val="003529DD"/>
    <w:rsid w:val="00360DB2"/>
    <w:rsid w:val="00362FC7"/>
    <w:rsid w:val="003637CF"/>
    <w:rsid w:val="00365C6F"/>
    <w:rsid w:val="0036718F"/>
    <w:rsid w:val="00367551"/>
    <w:rsid w:val="00382EB0"/>
    <w:rsid w:val="00387729"/>
    <w:rsid w:val="003902E0"/>
    <w:rsid w:val="00397968"/>
    <w:rsid w:val="00397C9F"/>
    <w:rsid w:val="00397EEA"/>
    <w:rsid w:val="003A00E2"/>
    <w:rsid w:val="003A2742"/>
    <w:rsid w:val="003A2EDC"/>
    <w:rsid w:val="003A5136"/>
    <w:rsid w:val="003A68F5"/>
    <w:rsid w:val="003B0143"/>
    <w:rsid w:val="003B0705"/>
    <w:rsid w:val="003B0C0F"/>
    <w:rsid w:val="003B3EE5"/>
    <w:rsid w:val="003B461C"/>
    <w:rsid w:val="003D116D"/>
    <w:rsid w:val="003D2380"/>
    <w:rsid w:val="003D453E"/>
    <w:rsid w:val="003D5036"/>
    <w:rsid w:val="003D6245"/>
    <w:rsid w:val="003D7DB2"/>
    <w:rsid w:val="003E2B66"/>
    <w:rsid w:val="003E4952"/>
    <w:rsid w:val="003E64EE"/>
    <w:rsid w:val="003E7AB8"/>
    <w:rsid w:val="003F1308"/>
    <w:rsid w:val="0042080F"/>
    <w:rsid w:val="0042354F"/>
    <w:rsid w:val="00432633"/>
    <w:rsid w:val="00450442"/>
    <w:rsid w:val="00457261"/>
    <w:rsid w:val="00457A9A"/>
    <w:rsid w:val="004629AE"/>
    <w:rsid w:val="00462EA4"/>
    <w:rsid w:val="00470829"/>
    <w:rsid w:val="0047180D"/>
    <w:rsid w:val="00476A43"/>
    <w:rsid w:val="00477D68"/>
    <w:rsid w:val="004839D2"/>
    <w:rsid w:val="00487E6C"/>
    <w:rsid w:val="00491668"/>
    <w:rsid w:val="0049381D"/>
    <w:rsid w:val="00494CA2"/>
    <w:rsid w:val="00494EFB"/>
    <w:rsid w:val="00496422"/>
    <w:rsid w:val="004A647A"/>
    <w:rsid w:val="004B2230"/>
    <w:rsid w:val="004B57DC"/>
    <w:rsid w:val="004B6816"/>
    <w:rsid w:val="004C2B46"/>
    <w:rsid w:val="004C4CAC"/>
    <w:rsid w:val="004D0243"/>
    <w:rsid w:val="004D3D12"/>
    <w:rsid w:val="004D4D32"/>
    <w:rsid w:val="004E0F6E"/>
    <w:rsid w:val="004E4982"/>
    <w:rsid w:val="004F100C"/>
    <w:rsid w:val="004F7ECB"/>
    <w:rsid w:val="0051584C"/>
    <w:rsid w:val="00521A26"/>
    <w:rsid w:val="00522692"/>
    <w:rsid w:val="00524871"/>
    <w:rsid w:val="00525169"/>
    <w:rsid w:val="00532F06"/>
    <w:rsid w:val="005339B1"/>
    <w:rsid w:val="00543ABA"/>
    <w:rsid w:val="00550B96"/>
    <w:rsid w:val="00556347"/>
    <w:rsid w:val="00562385"/>
    <w:rsid w:val="005635CE"/>
    <w:rsid w:val="00566DB3"/>
    <w:rsid w:val="00574833"/>
    <w:rsid w:val="00576F48"/>
    <w:rsid w:val="00580E77"/>
    <w:rsid w:val="005825ED"/>
    <w:rsid w:val="0058290B"/>
    <w:rsid w:val="00583158"/>
    <w:rsid w:val="00591C8E"/>
    <w:rsid w:val="00597461"/>
    <w:rsid w:val="005A7FDD"/>
    <w:rsid w:val="005B24A8"/>
    <w:rsid w:val="005B2E41"/>
    <w:rsid w:val="005C2F38"/>
    <w:rsid w:val="005C51A9"/>
    <w:rsid w:val="005C5408"/>
    <w:rsid w:val="005C65DF"/>
    <w:rsid w:val="005C7146"/>
    <w:rsid w:val="005D407B"/>
    <w:rsid w:val="005E70C8"/>
    <w:rsid w:val="005F0779"/>
    <w:rsid w:val="005F7728"/>
    <w:rsid w:val="0060149B"/>
    <w:rsid w:val="00604E90"/>
    <w:rsid w:val="006071A6"/>
    <w:rsid w:val="00607ACE"/>
    <w:rsid w:val="00611069"/>
    <w:rsid w:val="00612B5D"/>
    <w:rsid w:val="00614BDB"/>
    <w:rsid w:val="00615C2E"/>
    <w:rsid w:val="00620344"/>
    <w:rsid w:val="0063104F"/>
    <w:rsid w:val="00631E10"/>
    <w:rsid w:val="00634364"/>
    <w:rsid w:val="00641555"/>
    <w:rsid w:val="0064283B"/>
    <w:rsid w:val="00643DE3"/>
    <w:rsid w:val="00644B53"/>
    <w:rsid w:val="00661105"/>
    <w:rsid w:val="00661A76"/>
    <w:rsid w:val="00661D74"/>
    <w:rsid w:val="00662D26"/>
    <w:rsid w:val="006660AF"/>
    <w:rsid w:val="006716E0"/>
    <w:rsid w:val="00673CF0"/>
    <w:rsid w:val="00684EF0"/>
    <w:rsid w:val="006858D6"/>
    <w:rsid w:val="00687D82"/>
    <w:rsid w:val="0069152C"/>
    <w:rsid w:val="00692985"/>
    <w:rsid w:val="00695263"/>
    <w:rsid w:val="006968E3"/>
    <w:rsid w:val="006A19B8"/>
    <w:rsid w:val="006A66BC"/>
    <w:rsid w:val="006A6C27"/>
    <w:rsid w:val="006C1522"/>
    <w:rsid w:val="006C5283"/>
    <w:rsid w:val="006C56B3"/>
    <w:rsid w:val="006D19D9"/>
    <w:rsid w:val="006D50C7"/>
    <w:rsid w:val="006D5188"/>
    <w:rsid w:val="006E08F9"/>
    <w:rsid w:val="006E0B63"/>
    <w:rsid w:val="006E3BF8"/>
    <w:rsid w:val="006E49AA"/>
    <w:rsid w:val="006E4B7B"/>
    <w:rsid w:val="006F05AF"/>
    <w:rsid w:val="00707030"/>
    <w:rsid w:val="00712739"/>
    <w:rsid w:val="00714C1A"/>
    <w:rsid w:val="00715806"/>
    <w:rsid w:val="00715984"/>
    <w:rsid w:val="007159BF"/>
    <w:rsid w:val="00720B50"/>
    <w:rsid w:val="00730930"/>
    <w:rsid w:val="007310A2"/>
    <w:rsid w:val="007311C3"/>
    <w:rsid w:val="0073417C"/>
    <w:rsid w:val="00734510"/>
    <w:rsid w:val="0074173C"/>
    <w:rsid w:val="007455D9"/>
    <w:rsid w:val="00746880"/>
    <w:rsid w:val="00746D46"/>
    <w:rsid w:val="00751262"/>
    <w:rsid w:val="0075163E"/>
    <w:rsid w:val="007524D6"/>
    <w:rsid w:val="00752BED"/>
    <w:rsid w:val="00760D5C"/>
    <w:rsid w:val="00765B26"/>
    <w:rsid w:val="0078343F"/>
    <w:rsid w:val="0079357A"/>
    <w:rsid w:val="007A7E9B"/>
    <w:rsid w:val="007B0B41"/>
    <w:rsid w:val="007B51BA"/>
    <w:rsid w:val="007D1A1C"/>
    <w:rsid w:val="007D6684"/>
    <w:rsid w:val="007E0B7F"/>
    <w:rsid w:val="007E12E3"/>
    <w:rsid w:val="007E164E"/>
    <w:rsid w:val="007E2F7B"/>
    <w:rsid w:val="007E38CB"/>
    <w:rsid w:val="007E4668"/>
    <w:rsid w:val="007E474C"/>
    <w:rsid w:val="007E544F"/>
    <w:rsid w:val="007E58D2"/>
    <w:rsid w:val="007F234B"/>
    <w:rsid w:val="007F6A17"/>
    <w:rsid w:val="008037E2"/>
    <w:rsid w:val="008051F7"/>
    <w:rsid w:val="00806362"/>
    <w:rsid w:val="008113D2"/>
    <w:rsid w:val="00833E4A"/>
    <w:rsid w:val="00836084"/>
    <w:rsid w:val="0083799A"/>
    <w:rsid w:val="00837EBA"/>
    <w:rsid w:val="00840AFB"/>
    <w:rsid w:val="00841500"/>
    <w:rsid w:val="008417E3"/>
    <w:rsid w:val="00844DD0"/>
    <w:rsid w:val="00853CED"/>
    <w:rsid w:val="00855C2C"/>
    <w:rsid w:val="008570D8"/>
    <w:rsid w:val="0085720B"/>
    <w:rsid w:val="00862378"/>
    <w:rsid w:val="00862AAB"/>
    <w:rsid w:val="00862AD8"/>
    <w:rsid w:val="008643DA"/>
    <w:rsid w:val="0086477F"/>
    <w:rsid w:val="00864981"/>
    <w:rsid w:val="00873058"/>
    <w:rsid w:val="008765F5"/>
    <w:rsid w:val="008775FA"/>
    <w:rsid w:val="0088027F"/>
    <w:rsid w:val="008833A0"/>
    <w:rsid w:val="00886A9F"/>
    <w:rsid w:val="008877D2"/>
    <w:rsid w:val="00890DAD"/>
    <w:rsid w:val="00897BDB"/>
    <w:rsid w:val="008A13EC"/>
    <w:rsid w:val="008A4827"/>
    <w:rsid w:val="008A641B"/>
    <w:rsid w:val="008A75AC"/>
    <w:rsid w:val="008C435F"/>
    <w:rsid w:val="008E02FB"/>
    <w:rsid w:val="008E3918"/>
    <w:rsid w:val="008F174B"/>
    <w:rsid w:val="008F6EC2"/>
    <w:rsid w:val="008F72F9"/>
    <w:rsid w:val="00903B82"/>
    <w:rsid w:val="00903DA3"/>
    <w:rsid w:val="00904713"/>
    <w:rsid w:val="009052EB"/>
    <w:rsid w:val="009057EF"/>
    <w:rsid w:val="009068E4"/>
    <w:rsid w:val="00907276"/>
    <w:rsid w:val="0091122B"/>
    <w:rsid w:val="009119E9"/>
    <w:rsid w:val="009145D6"/>
    <w:rsid w:val="0092208E"/>
    <w:rsid w:val="00947871"/>
    <w:rsid w:val="00951751"/>
    <w:rsid w:val="0095263F"/>
    <w:rsid w:val="00954720"/>
    <w:rsid w:val="00955199"/>
    <w:rsid w:val="00965DB0"/>
    <w:rsid w:val="00966EE2"/>
    <w:rsid w:val="009779AC"/>
    <w:rsid w:val="00980492"/>
    <w:rsid w:val="0098475E"/>
    <w:rsid w:val="00991D45"/>
    <w:rsid w:val="00993BEB"/>
    <w:rsid w:val="00993C00"/>
    <w:rsid w:val="009A12C7"/>
    <w:rsid w:val="009A6A3B"/>
    <w:rsid w:val="009B4333"/>
    <w:rsid w:val="009B5FD5"/>
    <w:rsid w:val="009C0C4D"/>
    <w:rsid w:val="009C1C6F"/>
    <w:rsid w:val="009C2564"/>
    <w:rsid w:val="009C7315"/>
    <w:rsid w:val="009E30BD"/>
    <w:rsid w:val="009E491A"/>
    <w:rsid w:val="009E4F10"/>
    <w:rsid w:val="009F1210"/>
    <w:rsid w:val="009F185D"/>
    <w:rsid w:val="009F466B"/>
    <w:rsid w:val="009F4DDF"/>
    <w:rsid w:val="009F59C8"/>
    <w:rsid w:val="009F5F0B"/>
    <w:rsid w:val="00A0063B"/>
    <w:rsid w:val="00A028BD"/>
    <w:rsid w:val="00A04F75"/>
    <w:rsid w:val="00A125BA"/>
    <w:rsid w:val="00A170D0"/>
    <w:rsid w:val="00A178B5"/>
    <w:rsid w:val="00A27804"/>
    <w:rsid w:val="00A3181A"/>
    <w:rsid w:val="00A31E94"/>
    <w:rsid w:val="00A33693"/>
    <w:rsid w:val="00A345F8"/>
    <w:rsid w:val="00A45235"/>
    <w:rsid w:val="00A5162C"/>
    <w:rsid w:val="00A51D9C"/>
    <w:rsid w:val="00A52411"/>
    <w:rsid w:val="00A55EF1"/>
    <w:rsid w:val="00A56915"/>
    <w:rsid w:val="00A5764B"/>
    <w:rsid w:val="00A6082C"/>
    <w:rsid w:val="00A60A27"/>
    <w:rsid w:val="00A634CB"/>
    <w:rsid w:val="00A63B0A"/>
    <w:rsid w:val="00A63CAA"/>
    <w:rsid w:val="00A65826"/>
    <w:rsid w:val="00A82D85"/>
    <w:rsid w:val="00A84126"/>
    <w:rsid w:val="00A8425E"/>
    <w:rsid w:val="00A866DF"/>
    <w:rsid w:val="00A907E8"/>
    <w:rsid w:val="00A9703D"/>
    <w:rsid w:val="00AA2542"/>
    <w:rsid w:val="00AA64FC"/>
    <w:rsid w:val="00AB0222"/>
    <w:rsid w:val="00AB0421"/>
    <w:rsid w:val="00AB3B53"/>
    <w:rsid w:val="00AC2101"/>
    <w:rsid w:val="00AC5051"/>
    <w:rsid w:val="00AC729F"/>
    <w:rsid w:val="00AD2F3F"/>
    <w:rsid w:val="00AD3101"/>
    <w:rsid w:val="00AE18B6"/>
    <w:rsid w:val="00AE1994"/>
    <w:rsid w:val="00AE4A45"/>
    <w:rsid w:val="00AE512B"/>
    <w:rsid w:val="00AF2AC0"/>
    <w:rsid w:val="00AF4D0D"/>
    <w:rsid w:val="00AF59E4"/>
    <w:rsid w:val="00AF60B2"/>
    <w:rsid w:val="00AF646A"/>
    <w:rsid w:val="00AF6C7A"/>
    <w:rsid w:val="00B0192A"/>
    <w:rsid w:val="00B057AD"/>
    <w:rsid w:val="00B10E5C"/>
    <w:rsid w:val="00B17381"/>
    <w:rsid w:val="00B21704"/>
    <w:rsid w:val="00B24457"/>
    <w:rsid w:val="00B2649D"/>
    <w:rsid w:val="00B32442"/>
    <w:rsid w:val="00B37885"/>
    <w:rsid w:val="00B40142"/>
    <w:rsid w:val="00B4282D"/>
    <w:rsid w:val="00B436FF"/>
    <w:rsid w:val="00B4397E"/>
    <w:rsid w:val="00B50F49"/>
    <w:rsid w:val="00B600D3"/>
    <w:rsid w:val="00B633B8"/>
    <w:rsid w:val="00B63A1F"/>
    <w:rsid w:val="00B64C7C"/>
    <w:rsid w:val="00B64CD2"/>
    <w:rsid w:val="00B67BAA"/>
    <w:rsid w:val="00B73FC3"/>
    <w:rsid w:val="00B74DAF"/>
    <w:rsid w:val="00B75269"/>
    <w:rsid w:val="00B755F8"/>
    <w:rsid w:val="00B7702E"/>
    <w:rsid w:val="00B77D23"/>
    <w:rsid w:val="00B85339"/>
    <w:rsid w:val="00B86F98"/>
    <w:rsid w:val="00B90CEB"/>
    <w:rsid w:val="00B92122"/>
    <w:rsid w:val="00B92243"/>
    <w:rsid w:val="00B95955"/>
    <w:rsid w:val="00B96257"/>
    <w:rsid w:val="00B974C1"/>
    <w:rsid w:val="00BA0D57"/>
    <w:rsid w:val="00BA5897"/>
    <w:rsid w:val="00BA79EF"/>
    <w:rsid w:val="00BB1E83"/>
    <w:rsid w:val="00BB2AB3"/>
    <w:rsid w:val="00BB3C4A"/>
    <w:rsid w:val="00BB7419"/>
    <w:rsid w:val="00BB7801"/>
    <w:rsid w:val="00BC76B5"/>
    <w:rsid w:val="00BD0465"/>
    <w:rsid w:val="00BD0640"/>
    <w:rsid w:val="00BD3EAA"/>
    <w:rsid w:val="00BD6E2A"/>
    <w:rsid w:val="00BE2FAA"/>
    <w:rsid w:val="00BE7A6E"/>
    <w:rsid w:val="00BF409C"/>
    <w:rsid w:val="00BF4C11"/>
    <w:rsid w:val="00BF4C9A"/>
    <w:rsid w:val="00C05C5F"/>
    <w:rsid w:val="00C06D31"/>
    <w:rsid w:val="00C10B91"/>
    <w:rsid w:val="00C12364"/>
    <w:rsid w:val="00C15944"/>
    <w:rsid w:val="00C23681"/>
    <w:rsid w:val="00C27F84"/>
    <w:rsid w:val="00C32BF4"/>
    <w:rsid w:val="00C41D14"/>
    <w:rsid w:val="00C476F3"/>
    <w:rsid w:val="00C52889"/>
    <w:rsid w:val="00C60364"/>
    <w:rsid w:val="00C65B21"/>
    <w:rsid w:val="00C66BCD"/>
    <w:rsid w:val="00C74BB9"/>
    <w:rsid w:val="00C75319"/>
    <w:rsid w:val="00C76AC5"/>
    <w:rsid w:val="00C8730D"/>
    <w:rsid w:val="00C900A1"/>
    <w:rsid w:val="00C94AEE"/>
    <w:rsid w:val="00CA2464"/>
    <w:rsid w:val="00CA2DBE"/>
    <w:rsid w:val="00CA7899"/>
    <w:rsid w:val="00CB077F"/>
    <w:rsid w:val="00CB07D6"/>
    <w:rsid w:val="00CC6C2E"/>
    <w:rsid w:val="00CD0C54"/>
    <w:rsid w:val="00CE2BE7"/>
    <w:rsid w:val="00CE78DE"/>
    <w:rsid w:val="00CF6CD6"/>
    <w:rsid w:val="00D02E45"/>
    <w:rsid w:val="00D05023"/>
    <w:rsid w:val="00D109D2"/>
    <w:rsid w:val="00D30BC1"/>
    <w:rsid w:val="00D31ADB"/>
    <w:rsid w:val="00D34768"/>
    <w:rsid w:val="00D37D45"/>
    <w:rsid w:val="00D44C13"/>
    <w:rsid w:val="00D506D5"/>
    <w:rsid w:val="00D55514"/>
    <w:rsid w:val="00D558B3"/>
    <w:rsid w:val="00D56F56"/>
    <w:rsid w:val="00D57783"/>
    <w:rsid w:val="00D607B0"/>
    <w:rsid w:val="00D65BDF"/>
    <w:rsid w:val="00D700AF"/>
    <w:rsid w:val="00D730E4"/>
    <w:rsid w:val="00D76DB8"/>
    <w:rsid w:val="00D81DE5"/>
    <w:rsid w:val="00D87551"/>
    <w:rsid w:val="00D90076"/>
    <w:rsid w:val="00D90A1D"/>
    <w:rsid w:val="00DA1C89"/>
    <w:rsid w:val="00DA2717"/>
    <w:rsid w:val="00DA7472"/>
    <w:rsid w:val="00DA74DD"/>
    <w:rsid w:val="00DB4A47"/>
    <w:rsid w:val="00DB5FEC"/>
    <w:rsid w:val="00DD0F1E"/>
    <w:rsid w:val="00DD6C5A"/>
    <w:rsid w:val="00DE4247"/>
    <w:rsid w:val="00DE7147"/>
    <w:rsid w:val="00DF0426"/>
    <w:rsid w:val="00DF0A26"/>
    <w:rsid w:val="00DF425C"/>
    <w:rsid w:val="00DF6740"/>
    <w:rsid w:val="00E05A42"/>
    <w:rsid w:val="00E14270"/>
    <w:rsid w:val="00E20E8A"/>
    <w:rsid w:val="00E27525"/>
    <w:rsid w:val="00E30CA4"/>
    <w:rsid w:val="00E31686"/>
    <w:rsid w:val="00E36200"/>
    <w:rsid w:val="00E36CC4"/>
    <w:rsid w:val="00E40559"/>
    <w:rsid w:val="00E43A55"/>
    <w:rsid w:val="00E44A30"/>
    <w:rsid w:val="00E461A3"/>
    <w:rsid w:val="00E465AF"/>
    <w:rsid w:val="00E46613"/>
    <w:rsid w:val="00E47C9E"/>
    <w:rsid w:val="00E50197"/>
    <w:rsid w:val="00E556CA"/>
    <w:rsid w:val="00E66840"/>
    <w:rsid w:val="00E75159"/>
    <w:rsid w:val="00E75A9B"/>
    <w:rsid w:val="00E77EEA"/>
    <w:rsid w:val="00E8578C"/>
    <w:rsid w:val="00E97B93"/>
    <w:rsid w:val="00EA0FCA"/>
    <w:rsid w:val="00EA2F1A"/>
    <w:rsid w:val="00EA3513"/>
    <w:rsid w:val="00EB252C"/>
    <w:rsid w:val="00EB4EA4"/>
    <w:rsid w:val="00EB7420"/>
    <w:rsid w:val="00EC0525"/>
    <w:rsid w:val="00EE2459"/>
    <w:rsid w:val="00EE2D17"/>
    <w:rsid w:val="00EE31FC"/>
    <w:rsid w:val="00EE4106"/>
    <w:rsid w:val="00EE5178"/>
    <w:rsid w:val="00EE5216"/>
    <w:rsid w:val="00EE688A"/>
    <w:rsid w:val="00EE6CE7"/>
    <w:rsid w:val="00EF076A"/>
    <w:rsid w:val="00EF1FFD"/>
    <w:rsid w:val="00EF34DF"/>
    <w:rsid w:val="00EF6FEB"/>
    <w:rsid w:val="00F000E2"/>
    <w:rsid w:val="00F00855"/>
    <w:rsid w:val="00F01AF0"/>
    <w:rsid w:val="00F058A6"/>
    <w:rsid w:val="00F05A8F"/>
    <w:rsid w:val="00F06AC6"/>
    <w:rsid w:val="00F07B99"/>
    <w:rsid w:val="00F1378E"/>
    <w:rsid w:val="00F14959"/>
    <w:rsid w:val="00F21E22"/>
    <w:rsid w:val="00F26825"/>
    <w:rsid w:val="00F318F2"/>
    <w:rsid w:val="00F3631E"/>
    <w:rsid w:val="00F36C51"/>
    <w:rsid w:val="00F529BE"/>
    <w:rsid w:val="00F60040"/>
    <w:rsid w:val="00F6059D"/>
    <w:rsid w:val="00F61772"/>
    <w:rsid w:val="00F62EC9"/>
    <w:rsid w:val="00F62FC3"/>
    <w:rsid w:val="00F718D8"/>
    <w:rsid w:val="00F7362F"/>
    <w:rsid w:val="00F8031D"/>
    <w:rsid w:val="00F91088"/>
    <w:rsid w:val="00F9413F"/>
    <w:rsid w:val="00F9552F"/>
    <w:rsid w:val="00F972A6"/>
    <w:rsid w:val="00FA32E8"/>
    <w:rsid w:val="00FA4CFC"/>
    <w:rsid w:val="00FA7107"/>
    <w:rsid w:val="00FB01C1"/>
    <w:rsid w:val="00FC02CD"/>
    <w:rsid w:val="00FC2641"/>
    <w:rsid w:val="00FC2E5E"/>
    <w:rsid w:val="00FC5BAC"/>
    <w:rsid w:val="00FD19E9"/>
    <w:rsid w:val="00FE448E"/>
    <w:rsid w:val="00FE732C"/>
    <w:rsid w:val="00FF27B4"/>
    <w:rsid w:val="00FF3BA0"/>
    <w:rsid w:val="00FF3FD7"/>
    <w:rsid w:val="00FF6F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1E753C6"/>
  <w15:docId w15:val="{E5A558C7-E28E-4C7E-814C-56DFF0C1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0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00C"/>
  </w:style>
  <w:style w:type="paragraph" w:styleId="Footer">
    <w:name w:val="footer"/>
    <w:basedOn w:val="Normal"/>
    <w:link w:val="FooterChar"/>
    <w:uiPriority w:val="99"/>
    <w:unhideWhenUsed/>
    <w:rsid w:val="004F10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00C"/>
  </w:style>
  <w:style w:type="paragraph" w:styleId="ListParagraph">
    <w:name w:val="List Paragraph"/>
    <w:basedOn w:val="Normal"/>
    <w:uiPriority w:val="34"/>
    <w:qFormat/>
    <w:rsid w:val="008570D8"/>
    <w:pPr>
      <w:ind w:left="720"/>
      <w:contextualSpacing/>
    </w:pPr>
  </w:style>
  <w:style w:type="table" w:styleId="TableGrid">
    <w:name w:val="Table Grid"/>
    <w:basedOn w:val="TableNormal"/>
    <w:uiPriority w:val="59"/>
    <w:rsid w:val="00857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570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70D8"/>
    <w:rPr>
      <w:sz w:val="20"/>
      <w:szCs w:val="20"/>
    </w:rPr>
  </w:style>
  <w:style w:type="character" w:styleId="FootnoteReference">
    <w:name w:val="footnote reference"/>
    <w:basedOn w:val="DefaultParagraphFont"/>
    <w:uiPriority w:val="99"/>
    <w:semiHidden/>
    <w:unhideWhenUsed/>
    <w:rsid w:val="008570D8"/>
    <w:rPr>
      <w:vertAlign w:val="superscript"/>
    </w:rPr>
  </w:style>
  <w:style w:type="character" w:styleId="Hyperlink">
    <w:name w:val="Hyperlink"/>
    <w:basedOn w:val="DefaultParagraphFont"/>
    <w:uiPriority w:val="99"/>
    <w:unhideWhenUsed/>
    <w:rsid w:val="00BD0640"/>
    <w:rPr>
      <w:color w:val="0000FF" w:themeColor="hyperlink"/>
      <w:u w:val="single"/>
    </w:rPr>
  </w:style>
  <w:style w:type="character" w:styleId="Strong">
    <w:name w:val="Strong"/>
    <w:basedOn w:val="DefaultParagraphFont"/>
    <w:uiPriority w:val="22"/>
    <w:qFormat/>
    <w:rsid w:val="000F59E5"/>
    <w:rPr>
      <w:b/>
      <w:bCs/>
    </w:rPr>
  </w:style>
  <w:style w:type="paragraph" w:styleId="TOC1">
    <w:name w:val="toc 1"/>
    <w:next w:val="Normal"/>
    <w:uiPriority w:val="39"/>
    <w:unhideWhenUsed/>
    <w:rsid w:val="00EA3513"/>
    <w:pPr>
      <w:spacing w:after="100" w:afterAutospacing="1"/>
      <w:contextualSpacing/>
    </w:pPr>
    <w:rPr>
      <w:rFonts w:ascii="Arial" w:hAnsi="Arial"/>
      <w:sz w:val="20"/>
    </w:rPr>
  </w:style>
  <w:style w:type="character" w:customStyle="1" w:styleId="cohidesearchterm">
    <w:name w:val="co_hidesearchterm"/>
    <w:basedOn w:val="DefaultParagraphFont"/>
    <w:rsid w:val="000F59E5"/>
    <w:rPr>
      <w:b w:val="0"/>
      <w:bCs w:val="0"/>
    </w:rPr>
  </w:style>
  <w:style w:type="paragraph" w:styleId="BalloonText">
    <w:name w:val="Balloon Text"/>
    <w:basedOn w:val="Normal"/>
    <w:link w:val="BalloonTextChar"/>
    <w:uiPriority w:val="99"/>
    <w:semiHidden/>
    <w:unhideWhenUsed/>
    <w:rsid w:val="00DE714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7147"/>
    <w:rPr>
      <w:rFonts w:ascii="Lucida Grande" w:hAnsi="Lucida Grande" w:cs="Lucida Grande"/>
      <w:sz w:val="18"/>
      <w:szCs w:val="18"/>
    </w:rPr>
  </w:style>
  <w:style w:type="character" w:styleId="CommentReference">
    <w:name w:val="annotation reference"/>
    <w:basedOn w:val="DefaultParagraphFont"/>
    <w:uiPriority w:val="99"/>
    <w:semiHidden/>
    <w:unhideWhenUsed/>
    <w:rsid w:val="001614D6"/>
    <w:rPr>
      <w:sz w:val="16"/>
      <w:szCs w:val="16"/>
    </w:rPr>
  </w:style>
  <w:style w:type="paragraph" w:styleId="CommentText">
    <w:name w:val="annotation text"/>
    <w:basedOn w:val="Normal"/>
    <w:link w:val="CommentTextChar"/>
    <w:uiPriority w:val="99"/>
    <w:semiHidden/>
    <w:unhideWhenUsed/>
    <w:rsid w:val="001614D6"/>
    <w:pPr>
      <w:spacing w:line="240" w:lineRule="auto"/>
    </w:pPr>
    <w:rPr>
      <w:sz w:val="20"/>
      <w:szCs w:val="20"/>
    </w:rPr>
  </w:style>
  <w:style w:type="character" w:customStyle="1" w:styleId="CommentTextChar">
    <w:name w:val="Comment Text Char"/>
    <w:basedOn w:val="DefaultParagraphFont"/>
    <w:link w:val="CommentText"/>
    <w:uiPriority w:val="99"/>
    <w:semiHidden/>
    <w:rsid w:val="001614D6"/>
    <w:rPr>
      <w:sz w:val="20"/>
      <w:szCs w:val="20"/>
    </w:rPr>
  </w:style>
  <w:style w:type="paragraph" w:styleId="CommentSubject">
    <w:name w:val="annotation subject"/>
    <w:basedOn w:val="CommentText"/>
    <w:next w:val="CommentText"/>
    <w:link w:val="CommentSubjectChar"/>
    <w:uiPriority w:val="99"/>
    <w:semiHidden/>
    <w:unhideWhenUsed/>
    <w:rsid w:val="001614D6"/>
    <w:rPr>
      <w:b/>
      <w:bCs/>
    </w:rPr>
  </w:style>
  <w:style w:type="character" w:customStyle="1" w:styleId="CommentSubjectChar">
    <w:name w:val="Comment Subject Char"/>
    <w:basedOn w:val="CommentTextChar"/>
    <w:link w:val="CommentSubject"/>
    <w:uiPriority w:val="99"/>
    <w:semiHidden/>
    <w:rsid w:val="001614D6"/>
    <w:rPr>
      <w:b/>
      <w:bCs/>
      <w:sz w:val="20"/>
      <w:szCs w:val="20"/>
    </w:rPr>
  </w:style>
  <w:style w:type="character" w:styleId="UnresolvedMention">
    <w:name w:val="Unresolved Mention"/>
    <w:basedOn w:val="DefaultParagraphFont"/>
    <w:uiPriority w:val="99"/>
    <w:semiHidden/>
    <w:unhideWhenUsed/>
    <w:rsid w:val="00362F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243413">
      <w:bodyDiv w:val="1"/>
      <w:marLeft w:val="0"/>
      <w:marRight w:val="0"/>
      <w:marTop w:val="0"/>
      <w:marBottom w:val="0"/>
      <w:divBdr>
        <w:top w:val="none" w:sz="0" w:space="0" w:color="auto"/>
        <w:left w:val="none" w:sz="0" w:space="0" w:color="auto"/>
        <w:bottom w:val="none" w:sz="0" w:space="0" w:color="auto"/>
        <w:right w:val="none" w:sz="0" w:space="0" w:color="auto"/>
      </w:divBdr>
      <w:divsChild>
        <w:div w:id="59443455">
          <w:marLeft w:val="0"/>
          <w:marRight w:val="0"/>
          <w:marTop w:val="0"/>
          <w:marBottom w:val="0"/>
          <w:divBdr>
            <w:top w:val="none" w:sz="0" w:space="0" w:color="auto"/>
            <w:left w:val="single" w:sz="2" w:space="0" w:color="BBBBBB"/>
            <w:bottom w:val="single" w:sz="2" w:space="0" w:color="BBBBBB"/>
            <w:right w:val="single" w:sz="2" w:space="0" w:color="BBBBBB"/>
          </w:divBdr>
          <w:divsChild>
            <w:div w:id="564603967">
              <w:marLeft w:val="0"/>
              <w:marRight w:val="0"/>
              <w:marTop w:val="0"/>
              <w:marBottom w:val="0"/>
              <w:divBdr>
                <w:top w:val="none" w:sz="0" w:space="0" w:color="auto"/>
                <w:left w:val="none" w:sz="0" w:space="0" w:color="auto"/>
                <w:bottom w:val="none" w:sz="0" w:space="0" w:color="auto"/>
                <w:right w:val="none" w:sz="0" w:space="0" w:color="auto"/>
              </w:divBdr>
              <w:divsChild>
                <w:div w:id="106581192">
                  <w:marLeft w:val="0"/>
                  <w:marRight w:val="0"/>
                  <w:marTop w:val="0"/>
                  <w:marBottom w:val="0"/>
                  <w:divBdr>
                    <w:top w:val="none" w:sz="0" w:space="0" w:color="auto"/>
                    <w:left w:val="none" w:sz="0" w:space="0" w:color="auto"/>
                    <w:bottom w:val="none" w:sz="0" w:space="0" w:color="auto"/>
                    <w:right w:val="none" w:sz="0" w:space="0" w:color="auto"/>
                  </w:divBdr>
                  <w:divsChild>
                    <w:div w:id="1604267718">
                      <w:marLeft w:val="0"/>
                      <w:marRight w:val="0"/>
                      <w:marTop w:val="0"/>
                      <w:marBottom w:val="0"/>
                      <w:divBdr>
                        <w:top w:val="none" w:sz="0" w:space="0" w:color="auto"/>
                        <w:left w:val="none" w:sz="0" w:space="0" w:color="auto"/>
                        <w:bottom w:val="none" w:sz="0" w:space="0" w:color="auto"/>
                        <w:right w:val="none" w:sz="0" w:space="0" w:color="auto"/>
                      </w:divBdr>
                      <w:divsChild>
                        <w:div w:id="64961196">
                          <w:marLeft w:val="0"/>
                          <w:marRight w:val="0"/>
                          <w:marTop w:val="0"/>
                          <w:marBottom w:val="0"/>
                          <w:divBdr>
                            <w:top w:val="none" w:sz="0" w:space="0" w:color="auto"/>
                            <w:left w:val="none" w:sz="0" w:space="0" w:color="auto"/>
                            <w:bottom w:val="none" w:sz="0" w:space="0" w:color="auto"/>
                            <w:right w:val="none" w:sz="0" w:space="0" w:color="auto"/>
                          </w:divBdr>
                          <w:divsChild>
                            <w:div w:id="2049137907">
                              <w:marLeft w:val="0"/>
                              <w:marRight w:val="0"/>
                              <w:marTop w:val="0"/>
                              <w:marBottom w:val="0"/>
                              <w:divBdr>
                                <w:top w:val="none" w:sz="0" w:space="0" w:color="auto"/>
                                <w:left w:val="none" w:sz="0" w:space="0" w:color="auto"/>
                                <w:bottom w:val="none" w:sz="0" w:space="0" w:color="auto"/>
                                <w:right w:val="none" w:sz="0" w:space="0" w:color="auto"/>
                              </w:divBdr>
                              <w:divsChild>
                                <w:div w:id="1301887490">
                                  <w:marLeft w:val="0"/>
                                  <w:marRight w:val="0"/>
                                  <w:marTop w:val="0"/>
                                  <w:marBottom w:val="0"/>
                                  <w:divBdr>
                                    <w:top w:val="none" w:sz="0" w:space="0" w:color="auto"/>
                                    <w:left w:val="none" w:sz="0" w:space="0" w:color="auto"/>
                                    <w:bottom w:val="none" w:sz="0" w:space="0" w:color="auto"/>
                                    <w:right w:val="none" w:sz="0" w:space="0" w:color="auto"/>
                                  </w:divBdr>
                                  <w:divsChild>
                                    <w:div w:id="1774130530">
                                      <w:marLeft w:val="0"/>
                                      <w:marRight w:val="0"/>
                                      <w:marTop w:val="0"/>
                                      <w:marBottom w:val="0"/>
                                      <w:divBdr>
                                        <w:top w:val="none" w:sz="0" w:space="0" w:color="auto"/>
                                        <w:left w:val="none" w:sz="0" w:space="0" w:color="auto"/>
                                        <w:bottom w:val="none" w:sz="0" w:space="0" w:color="auto"/>
                                        <w:right w:val="none" w:sz="0" w:space="0" w:color="auto"/>
                                      </w:divBdr>
                                      <w:divsChild>
                                        <w:div w:id="90588458">
                                          <w:marLeft w:val="1200"/>
                                          <w:marRight w:val="1200"/>
                                          <w:marTop w:val="0"/>
                                          <w:marBottom w:val="0"/>
                                          <w:divBdr>
                                            <w:top w:val="none" w:sz="0" w:space="0" w:color="auto"/>
                                            <w:left w:val="none" w:sz="0" w:space="0" w:color="auto"/>
                                            <w:bottom w:val="none" w:sz="0" w:space="0" w:color="auto"/>
                                            <w:right w:val="none" w:sz="0" w:space="0" w:color="auto"/>
                                          </w:divBdr>
                                          <w:divsChild>
                                            <w:div w:id="400907577">
                                              <w:marLeft w:val="0"/>
                                              <w:marRight w:val="0"/>
                                              <w:marTop w:val="0"/>
                                              <w:marBottom w:val="0"/>
                                              <w:divBdr>
                                                <w:top w:val="none" w:sz="0" w:space="0" w:color="auto"/>
                                                <w:left w:val="none" w:sz="0" w:space="0" w:color="auto"/>
                                                <w:bottom w:val="none" w:sz="0" w:space="0" w:color="auto"/>
                                                <w:right w:val="none" w:sz="0" w:space="0" w:color="auto"/>
                                              </w:divBdr>
                                              <w:divsChild>
                                                <w:div w:id="1731926976">
                                                  <w:marLeft w:val="0"/>
                                                  <w:marRight w:val="0"/>
                                                  <w:marTop w:val="0"/>
                                                  <w:marBottom w:val="0"/>
                                                  <w:divBdr>
                                                    <w:top w:val="single" w:sz="6" w:space="0" w:color="CCCCCC"/>
                                                    <w:left w:val="none" w:sz="0" w:space="0" w:color="auto"/>
                                                    <w:bottom w:val="none" w:sz="0" w:space="0" w:color="auto"/>
                                                    <w:right w:val="none" w:sz="0" w:space="0" w:color="auto"/>
                                                  </w:divBdr>
                                                  <w:divsChild>
                                                    <w:div w:id="1498957088">
                                                      <w:marLeft w:val="0"/>
                                                      <w:marRight w:val="135"/>
                                                      <w:marTop w:val="0"/>
                                                      <w:marBottom w:val="0"/>
                                                      <w:divBdr>
                                                        <w:top w:val="none" w:sz="0" w:space="0" w:color="auto"/>
                                                        <w:left w:val="none" w:sz="0" w:space="0" w:color="auto"/>
                                                        <w:bottom w:val="none" w:sz="0" w:space="0" w:color="auto"/>
                                                        <w:right w:val="none" w:sz="0" w:space="0" w:color="auto"/>
                                                      </w:divBdr>
                                                      <w:divsChild>
                                                        <w:div w:id="1484421538">
                                                          <w:marLeft w:val="0"/>
                                                          <w:marRight w:val="0"/>
                                                          <w:marTop w:val="0"/>
                                                          <w:marBottom w:val="0"/>
                                                          <w:divBdr>
                                                            <w:top w:val="none" w:sz="0" w:space="0" w:color="auto"/>
                                                            <w:left w:val="none" w:sz="0" w:space="0" w:color="auto"/>
                                                            <w:bottom w:val="none" w:sz="0" w:space="0" w:color="auto"/>
                                                            <w:right w:val="none" w:sz="0" w:space="0" w:color="auto"/>
                                                          </w:divBdr>
                                                          <w:divsChild>
                                                            <w:div w:id="122694087">
                                                              <w:marLeft w:val="0"/>
                                                              <w:marRight w:val="0"/>
                                                              <w:marTop w:val="224"/>
                                                              <w:marBottom w:val="224"/>
                                                              <w:divBdr>
                                                                <w:top w:val="none" w:sz="0" w:space="0" w:color="auto"/>
                                                                <w:left w:val="none" w:sz="0" w:space="0" w:color="auto"/>
                                                                <w:bottom w:val="none" w:sz="0" w:space="0" w:color="auto"/>
                                                                <w:right w:val="none" w:sz="0" w:space="0" w:color="auto"/>
                                                              </w:divBdr>
                                                              <w:divsChild>
                                                                <w:div w:id="1115321722">
                                                                  <w:marLeft w:val="0"/>
                                                                  <w:marRight w:val="0"/>
                                                                  <w:marTop w:val="224"/>
                                                                  <w:marBottom w:val="224"/>
                                                                  <w:divBdr>
                                                                    <w:top w:val="none" w:sz="0" w:space="0" w:color="auto"/>
                                                                    <w:left w:val="none" w:sz="0" w:space="0" w:color="auto"/>
                                                                    <w:bottom w:val="none" w:sz="0" w:space="0" w:color="auto"/>
                                                                    <w:right w:val="none" w:sz="0" w:space="0" w:color="auto"/>
                                                                  </w:divBdr>
                                                                  <w:divsChild>
                                                                    <w:div w:id="2102292463">
                                                                      <w:marLeft w:val="0"/>
                                                                      <w:marRight w:val="0"/>
                                                                      <w:marTop w:val="224"/>
                                                                      <w:marBottom w:val="0"/>
                                                                      <w:divBdr>
                                                                        <w:top w:val="none" w:sz="0" w:space="0" w:color="auto"/>
                                                                        <w:left w:val="none" w:sz="0" w:space="0" w:color="auto"/>
                                                                        <w:bottom w:val="none" w:sz="0" w:space="0" w:color="auto"/>
                                                                        <w:right w:val="none" w:sz="0" w:space="0" w:color="auto"/>
                                                                      </w:divBdr>
                                                                      <w:divsChild>
                                                                        <w:div w:id="122094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2435770">
      <w:bodyDiv w:val="1"/>
      <w:marLeft w:val="0"/>
      <w:marRight w:val="0"/>
      <w:marTop w:val="0"/>
      <w:marBottom w:val="0"/>
      <w:divBdr>
        <w:top w:val="none" w:sz="0" w:space="0" w:color="auto"/>
        <w:left w:val="none" w:sz="0" w:space="0" w:color="auto"/>
        <w:bottom w:val="none" w:sz="0" w:space="0" w:color="auto"/>
        <w:right w:val="none" w:sz="0" w:space="0" w:color="auto"/>
      </w:divBdr>
      <w:divsChild>
        <w:div w:id="722219316">
          <w:marLeft w:val="0"/>
          <w:marRight w:val="0"/>
          <w:marTop w:val="0"/>
          <w:marBottom w:val="0"/>
          <w:divBdr>
            <w:top w:val="none" w:sz="0" w:space="0" w:color="auto"/>
            <w:left w:val="single" w:sz="2" w:space="0" w:color="BBBBBB"/>
            <w:bottom w:val="single" w:sz="2" w:space="0" w:color="BBBBBB"/>
            <w:right w:val="single" w:sz="2" w:space="0" w:color="BBBBBB"/>
          </w:divBdr>
          <w:divsChild>
            <w:div w:id="1108352123">
              <w:marLeft w:val="0"/>
              <w:marRight w:val="0"/>
              <w:marTop w:val="0"/>
              <w:marBottom w:val="0"/>
              <w:divBdr>
                <w:top w:val="none" w:sz="0" w:space="0" w:color="auto"/>
                <w:left w:val="none" w:sz="0" w:space="0" w:color="auto"/>
                <w:bottom w:val="none" w:sz="0" w:space="0" w:color="auto"/>
                <w:right w:val="none" w:sz="0" w:space="0" w:color="auto"/>
              </w:divBdr>
              <w:divsChild>
                <w:div w:id="18749527">
                  <w:marLeft w:val="0"/>
                  <w:marRight w:val="0"/>
                  <w:marTop w:val="0"/>
                  <w:marBottom w:val="0"/>
                  <w:divBdr>
                    <w:top w:val="none" w:sz="0" w:space="0" w:color="auto"/>
                    <w:left w:val="none" w:sz="0" w:space="0" w:color="auto"/>
                    <w:bottom w:val="none" w:sz="0" w:space="0" w:color="auto"/>
                    <w:right w:val="none" w:sz="0" w:space="0" w:color="auto"/>
                  </w:divBdr>
                  <w:divsChild>
                    <w:div w:id="1934893121">
                      <w:marLeft w:val="0"/>
                      <w:marRight w:val="0"/>
                      <w:marTop w:val="0"/>
                      <w:marBottom w:val="0"/>
                      <w:divBdr>
                        <w:top w:val="none" w:sz="0" w:space="0" w:color="auto"/>
                        <w:left w:val="none" w:sz="0" w:space="0" w:color="auto"/>
                        <w:bottom w:val="none" w:sz="0" w:space="0" w:color="auto"/>
                        <w:right w:val="none" w:sz="0" w:space="0" w:color="auto"/>
                      </w:divBdr>
                      <w:divsChild>
                        <w:div w:id="884024359">
                          <w:marLeft w:val="0"/>
                          <w:marRight w:val="0"/>
                          <w:marTop w:val="0"/>
                          <w:marBottom w:val="0"/>
                          <w:divBdr>
                            <w:top w:val="none" w:sz="0" w:space="0" w:color="auto"/>
                            <w:left w:val="none" w:sz="0" w:space="0" w:color="auto"/>
                            <w:bottom w:val="none" w:sz="0" w:space="0" w:color="auto"/>
                            <w:right w:val="none" w:sz="0" w:space="0" w:color="auto"/>
                          </w:divBdr>
                          <w:divsChild>
                            <w:div w:id="1408767783">
                              <w:marLeft w:val="0"/>
                              <w:marRight w:val="0"/>
                              <w:marTop w:val="0"/>
                              <w:marBottom w:val="0"/>
                              <w:divBdr>
                                <w:top w:val="none" w:sz="0" w:space="0" w:color="auto"/>
                                <w:left w:val="none" w:sz="0" w:space="0" w:color="auto"/>
                                <w:bottom w:val="none" w:sz="0" w:space="0" w:color="auto"/>
                                <w:right w:val="none" w:sz="0" w:space="0" w:color="auto"/>
                              </w:divBdr>
                              <w:divsChild>
                                <w:div w:id="400713023">
                                  <w:marLeft w:val="0"/>
                                  <w:marRight w:val="0"/>
                                  <w:marTop w:val="0"/>
                                  <w:marBottom w:val="0"/>
                                  <w:divBdr>
                                    <w:top w:val="none" w:sz="0" w:space="0" w:color="auto"/>
                                    <w:left w:val="none" w:sz="0" w:space="0" w:color="auto"/>
                                    <w:bottom w:val="none" w:sz="0" w:space="0" w:color="auto"/>
                                    <w:right w:val="none" w:sz="0" w:space="0" w:color="auto"/>
                                  </w:divBdr>
                                  <w:divsChild>
                                    <w:div w:id="553006004">
                                      <w:marLeft w:val="0"/>
                                      <w:marRight w:val="0"/>
                                      <w:marTop w:val="0"/>
                                      <w:marBottom w:val="0"/>
                                      <w:divBdr>
                                        <w:top w:val="none" w:sz="0" w:space="0" w:color="auto"/>
                                        <w:left w:val="none" w:sz="0" w:space="0" w:color="auto"/>
                                        <w:bottom w:val="none" w:sz="0" w:space="0" w:color="auto"/>
                                        <w:right w:val="none" w:sz="0" w:space="0" w:color="auto"/>
                                      </w:divBdr>
                                      <w:divsChild>
                                        <w:div w:id="61876985">
                                          <w:marLeft w:val="1200"/>
                                          <w:marRight w:val="1200"/>
                                          <w:marTop w:val="0"/>
                                          <w:marBottom w:val="0"/>
                                          <w:divBdr>
                                            <w:top w:val="none" w:sz="0" w:space="0" w:color="auto"/>
                                            <w:left w:val="none" w:sz="0" w:space="0" w:color="auto"/>
                                            <w:bottom w:val="none" w:sz="0" w:space="0" w:color="auto"/>
                                            <w:right w:val="none" w:sz="0" w:space="0" w:color="auto"/>
                                          </w:divBdr>
                                          <w:divsChild>
                                            <w:div w:id="375859913">
                                              <w:marLeft w:val="0"/>
                                              <w:marRight w:val="0"/>
                                              <w:marTop w:val="0"/>
                                              <w:marBottom w:val="0"/>
                                              <w:divBdr>
                                                <w:top w:val="none" w:sz="0" w:space="0" w:color="auto"/>
                                                <w:left w:val="none" w:sz="0" w:space="0" w:color="auto"/>
                                                <w:bottom w:val="none" w:sz="0" w:space="0" w:color="auto"/>
                                                <w:right w:val="none" w:sz="0" w:space="0" w:color="auto"/>
                                              </w:divBdr>
                                              <w:divsChild>
                                                <w:div w:id="967667707">
                                                  <w:marLeft w:val="0"/>
                                                  <w:marRight w:val="0"/>
                                                  <w:marTop w:val="0"/>
                                                  <w:marBottom w:val="0"/>
                                                  <w:divBdr>
                                                    <w:top w:val="single" w:sz="6" w:space="0" w:color="CCCCCC"/>
                                                    <w:left w:val="none" w:sz="0" w:space="0" w:color="auto"/>
                                                    <w:bottom w:val="none" w:sz="0" w:space="0" w:color="auto"/>
                                                    <w:right w:val="none" w:sz="0" w:space="0" w:color="auto"/>
                                                  </w:divBdr>
                                                  <w:divsChild>
                                                    <w:div w:id="748695356">
                                                      <w:marLeft w:val="0"/>
                                                      <w:marRight w:val="135"/>
                                                      <w:marTop w:val="0"/>
                                                      <w:marBottom w:val="0"/>
                                                      <w:divBdr>
                                                        <w:top w:val="none" w:sz="0" w:space="0" w:color="auto"/>
                                                        <w:left w:val="none" w:sz="0" w:space="0" w:color="auto"/>
                                                        <w:bottom w:val="none" w:sz="0" w:space="0" w:color="auto"/>
                                                        <w:right w:val="none" w:sz="0" w:space="0" w:color="auto"/>
                                                      </w:divBdr>
                                                      <w:divsChild>
                                                        <w:div w:id="645740616">
                                                          <w:marLeft w:val="0"/>
                                                          <w:marRight w:val="0"/>
                                                          <w:marTop w:val="0"/>
                                                          <w:marBottom w:val="0"/>
                                                          <w:divBdr>
                                                            <w:top w:val="none" w:sz="0" w:space="0" w:color="auto"/>
                                                            <w:left w:val="none" w:sz="0" w:space="0" w:color="auto"/>
                                                            <w:bottom w:val="none" w:sz="0" w:space="0" w:color="auto"/>
                                                            <w:right w:val="none" w:sz="0" w:space="0" w:color="auto"/>
                                                          </w:divBdr>
                                                          <w:divsChild>
                                                            <w:div w:id="901983720">
                                                              <w:marLeft w:val="0"/>
                                                              <w:marRight w:val="0"/>
                                                              <w:marTop w:val="224"/>
                                                              <w:marBottom w:val="224"/>
                                                              <w:divBdr>
                                                                <w:top w:val="none" w:sz="0" w:space="0" w:color="auto"/>
                                                                <w:left w:val="none" w:sz="0" w:space="0" w:color="auto"/>
                                                                <w:bottom w:val="none" w:sz="0" w:space="0" w:color="auto"/>
                                                                <w:right w:val="none" w:sz="0" w:space="0" w:color="auto"/>
                                                              </w:divBdr>
                                                              <w:divsChild>
                                                                <w:div w:id="1258558894">
                                                                  <w:marLeft w:val="0"/>
                                                                  <w:marRight w:val="0"/>
                                                                  <w:marTop w:val="224"/>
                                                                  <w:marBottom w:val="224"/>
                                                                  <w:divBdr>
                                                                    <w:top w:val="none" w:sz="0" w:space="0" w:color="auto"/>
                                                                    <w:left w:val="none" w:sz="0" w:space="0" w:color="auto"/>
                                                                    <w:bottom w:val="none" w:sz="0" w:space="0" w:color="auto"/>
                                                                    <w:right w:val="none" w:sz="0" w:space="0" w:color="auto"/>
                                                                  </w:divBdr>
                                                                  <w:divsChild>
                                                                    <w:div w:id="307825453">
                                                                      <w:marLeft w:val="0"/>
                                                                      <w:marRight w:val="0"/>
                                                                      <w:marTop w:val="224"/>
                                                                      <w:marBottom w:val="0"/>
                                                                      <w:divBdr>
                                                                        <w:top w:val="none" w:sz="0" w:space="0" w:color="auto"/>
                                                                        <w:left w:val="none" w:sz="0" w:space="0" w:color="auto"/>
                                                                        <w:bottom w:val="none" w:sz="0" w:space="0" w:color="auto"/>
                                                                        <w:right w:val="none" w:sz="0" w:space="0" w:color="auto"/>
                                                                      </w:divBdr>
                                                                      <w:divsChild>
                                                                        <w:div w:id="210549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bristol.ac.uk/secretary/data-protection/" TargetMode="External"/><Relationship Id="rId4" Type="http://schemas.openxmlformats.org/officeDocument/2006/relationships/settings" Target="settings.xml"/><Relationship Id="rId9" Type="http://schemas.openxmlformats.org/officeDocument/2006/relationships/hyperlink" Target="http://www.bristol.ac.uk/infosec/policies/doc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93D0C-DCF7-4F7F-89EA-1B62BAA53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4433</Words>
  <Characters>25269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Gregg Latchams</Company>
  <LinksUpToDate>false</LinksUpToDate>
  <CharactersWithSpaces>29643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Boal;Gregg Latchams Limited</dc:creator>
  <cp:lastModifiedBy>Henry Stuart</cp:lastModifiedBy>
  <cp:revision>23</cp:revision>
  <dcterms:created xsi:type="dcterms:W3CDTF">2018-05-23T08:10:00Z</dcterms:created>
  <dcterms:modified xsi:type="dcterms:W3CDTF">2019-07-12T11:54:00Z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ID">
    <vt:i4>3774671</vt:i4>
  </property>
</Properties>
</file>