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3672B" w14:textId="77777777" w:rsidR="005F4591" w:rsidRDefault="007D40DD" w:rsidP="005F4591">
      <w:pPr>
        <w:pStyle w:val="Default"/>
        <w:jc w:val="center"/>
        <w:rPr>
          <w:sz w:val="22"/>
          <w:szCs w:val="22"/>
        </w:rPr>
      </w:pPr>
      <w:r>
        <w:rPr>
          <w:noProof/>
        </w:rPr>
        <w:drawing>
          <wp:anchor distT="0" distB="0" distL="114300" distR="114300" simplePos="0" relativeHeight="251658240" behindDoc="1" locked="0" layoutInCell="1" allowOverlap="1" wp14:anchorId="6672BCD1" wp14:editId="5AC27D75">
            <wp:simplePos x="0" y="0"/>
            <wp:positionH relativeFrom="column">
              <wp:posOffset>-1095692</wp:posOffset>
            </wp:positionH>
            <wp:positionV relativeFrom="paragraph">
              <wp:posOffset>-601345</wp:posOffset>
            </wp:positionV>
            <wp:extent cx="5267325" cy="896620"/>
            <wp:effectExtent l="0" t="0" r="0" b="0"/>
            <wp:wrapNone/>
            <wp:docPr id="463612219" name="Picture 1"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12219" name="Picture 1" descr="A green background with white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7325" cy="896620"/>
                    </a:xfrm>
                    <a:prstGeom prst="rect">
                      <a:avLst/>
                    </a:prstGeom>
                  </pic:spPr>
                </pic:pic>
              </a:graphicData>
            </a:graphic>
            <wp14:sizeRelH relativeFrom="page">
              <wp14:pctWidth>0</wp14:pctWidth>
            </wp14:sizeRelH>
            <wp14:sizeRelV relativeFrom="page">
              <wp14:pctHeight>0</wp14:pctHeight>
            </wp14:sizeRelV>
          </wp:anchor>
        </w:drawing>
      </w:r>
    </w:p>
    <w:p w14:paraId="0409A84D" w14:textId="77777777" w:rsidR="005F4591" w:rsidRDefault="005F4591" w:rsidP="005F4591">
      <w:pPr>
        <w:pStyle w:val="Default"/>
        <w:jc w:val="center"/>
        <w:rPr>
          <w:sz w:val="22"/>
          <w:szCs w:val="22"/>
        </w:rPr>
      </w:pPr>
    </w:p>
    <w:p w14:paraId="018A56FC" w14:textId="77777777" w:rsidR="005F4591" w:rsidRDefault="005F4591" w:rsidP="005F4591">
      <w:pPr>
        <w:pStyle w:val="Default"/>
        <w:jc w:val="center"/>
        <w:rPr>
          <w:sz w:val="22"/>
          <w:szCs w:val="22"/>
        </w:rPr>
      </w:pPr>
    </w:p>
    <w:p w14:paraId="3337C030" w14:textId="77777777" w:rsidR="005F4591" w:rsidRDefault="005F4591" w:rsidP="005F4591">
      <w:pPr>
        <w:pStyle w:val="Default"/>
        <w:jc w:val="center"/>
        <w:rPr>
          <w:sz w:val="22"/>
          <w:szCs w:val="22"/>
        </w:rPr>
      </w:pPr>
    </w:p>
    <w:p w14:paraId="7CD4C594" w14:textId="77777777" w:rsidR="005F4591" w:rsidRDefault="005F4591" w:rsidP="005F4591">
      <w:pPr>
        <w:pStyle w:val="Default"/>
        <w:jc w:val="center"/>
        <w:rPr>
          <w:sz w:val="22"/>
          <w:szCs w:val="22"/>
        </w:rPr>
      </w:pPr>
    </w:p>
    <w:p w14:paraId="09ACC9CC" w14:textId="77777777" w:rsidR="005F4591" w:rsidRDefault="005F4591" w:rsidP="005F4591">
      <w:pPr>
        <w:pStyle w:val="Default"/>
        <w:jc w:val="center"/>
        <w:rPr>
          <w:sz w:val="22"/>
          <w:szCs w:val="22"/>
        </w:rPr>
      </w:pPr>
    </w:p>
    <w:p w14:paraId="44C65F1E" w14:textId="77777777" w:rsidR="005F4591" w:rsidRDefault="005F4591" w:rsidP="005F4591">
      <w:pPr>
        <w:pStyle w:val="Default"/>
        <w:jc w:val="center"/>
        <w:rPr>
          <w:sz w:val="22"/>
          <w:szCs w:val="22"/>
        </w:rPr>
      </w:pPr>
    </w:p>
    <w:p w14:paraId="093BCABB" w14:textId="77777777" w:rsidR="005F4591" w:rsidRDefault="005F4591" w:rsidP="005F4591">
      <w:pPr>
        <w:pStyle w:val="Default"/>
        <w:jc w:val="center"/>
        <w:rPr>
          <w:sz w:val="22"/>
          <w:szCs w:val="22"/>
        </w:rPr>
      </w:pPr>
    </w:p>
    <w:p w14:paraId="55DD30B0" w14:textId="77777777" w:rsidR="00107D5B" w:rsidRDefault="00107D5B" w:rsidP="00E24CF2">
      <w:pPr>
        <w:pStyle w:val="Default"/>
        <w:jc w:val="center"/>
        <w:rPr>
          <w:sz w:val="22"/>
          <w:szCs w:val="22"/>
        </w:rPr>
      </w:pPr>
    </w:p>
    <w:p w14:paraId="54201043" w14:textId="5EC0BA55" w:rsidR="00E24CF2" w:rsidRDefault="001D6EE8" w:rsidP="00E24CF2">
      <w:pPr>
        <w:pStyle w:val="Default"/>
        <w:jc w:val="center"/>
        <w:rPr>
          <w:sz w:val="22"/>
          <w:szCs w:val="22"/>
        </w:rPr>
      </w:pPr>
      <w:r w:rsidRPr="001D6EE8">
        <w:rPr>
          <w:rFonts w:ascii="Rockwell" w:eastAsiaTheme="majorEastAsia" w:hAnsi="Rockwell" w:cstheme="majorBidi"/>
          <w:color w:val="auto"/>
          <w:spacing w:val="-10"/>
          <w:kern w:val="28"/>
          <w:sz w:val="56"/>
          <w:szCs w:val="56"/>
        </w:rPr>
        <w:t>Space Temperature Policy for the University of Bristol</w:t>
      </w:r>
    </w:p>
    <w:p w14:paraId="6D1CC63C" w14:textId="77777777" w:rsidR="00107D5B" w:rsidRDefault="00107D5B" w:rsidP="00E24CF2">
      <w:pPr>
        <w:pStyle w:val="Default"/>
        <w:jc w:val="center"/>
        <w:rPr>
          <w:sz w:val="22"/>
          <w:szCs w:val="22"/>
        </w:rPr>
      </w:pPr>
    </w:p>
    <w:p w14:paraId="03EDDB38" w14:textId="77777777" w:rsidR="00C610D2" w:rsidRDefault="00C610D2" w:rsidP="00E24CF2">
      <w:pPr>
        <w:pStyle w:val="Default"/>
        <w:jc w:val="center"/>
        <w:rPr>
          <w:sz w:val="22"/>
          <w:szCs w:val="22"/>
        </w:rPr>
      </w:pPr>
    </w:p>
    <w:p w14:paraId="56FFAAB7" w14:textId="77777777" w:rsidR="00107D5B" w:rsidRDefault="00107D5B" w:rsidP="00E24CF2">
      <w:pPr>
        <w:pStyle w:val="Default"/>
        <w:jc w:val="center"/>
        <w:rPr>
          <w:sz w:val="22"/>
          <w:szCs w:val="22"/>
        </w:rPr>
      </w:pPr>
    </w:p>
    <w:p w14:paraId="2945113D" w14:textId="77777777" w:rsidR="00107D5B" w:rsidRPr="00520CDA" w:rsidRDefault="00107D5B" w:rsidP="00E24CF2">
      <w:pPr>
        <w:pStyle w:val="Default"/>
        <w:jc w:val="center"/>
        <w:rPr>
          <w:sz w:val="22"/>
          <w:szCs w:val="22"/>
        </w:rPr>
      </w:pPr>
    </w:p>
    <w:tbl>
      <w:tblPr>
        <w:tblStyle w:val="TableGrid"/>
        <w:tblW w:w="0" w:type="auto"/>
        <w:tblLook w:val="04A0" w:firstRow="1" w:lastRow="0" w:firstColumn="1" w:lastColumn="0" w:noHBand="0" w:noVBand="1"/>
      </w:tblPr>
      <w:tblGrid>
        <w:gridCol w:w="2547"/>
        <w:gridCol w:w="6469"/>
      </w:tblGrid>
      <w:tr w:rsidR="00730BFC" w:rsidRPr="00520CDA" w14:paraId="4F15BD55" w14:textId="77777777" w:rsidTr="00EC76DA">
        <w:tc>
          <w:tcPr>
            <w:tcW w:w="2547" w:type="dxa"/>
          </w:tcPr>
          <w:p w14:paraId="59B31412" w14:textId="77777777" w:rsidR="00730BFC" w:rsidRPr="00520CDA" w:rsidRDefault="00730BFC" w:rsidP="00730BFC">
            <w:pPr>
              <w:pStyle w:val="Default"/>
              <w:rPr>
                <w:sz w:val="22"/>
                <w:szCs w:val="22"/>
              </w:rPr>
            </w:pPr>
            <w:r w:rsidRPr="00520CDA">
              <w:rPr>
                <w:b/>
                <w:bCs/>
                <w:sz w:val="22"/>
                <w:szCs w:val="22"/>
              </w:rPr>
              <w:t>Reference:</w:t>
            </w:r>
          </w:p>
        </w:tc>
        <w:tc>
          <w:tcPr>
            <w:tcW w:w="6469" w:type="dxa"/>
          </w:tcPr>
          <w:p w14:paraId="4615D83F" w14:textId="3E1B2F5E" w:rsidR="00730BFC" w:rsidRPr="00C610D2" w:rsidRDefault="001D6EE8" w:rsidP="00730BFC">
            <w:pPr>
              <w:pStyle w:val="Default"/>
              <w:rPr>
                <w:sz w:val="22"/>
                <w:szCs w:val="22"/>
              </w:rPr>
            </w:pPr>
            <w:r>
              <w:t>GEN-PD-004</w:t>
            </w:r>
          </w:p>
        </w:tc>
      </w:tr>
      <w:tr w:rsidR="00730BFC" w:rsidRPr="00520CDA" w14:paraId="2B92CAA3" w14:textId="77777777" w:rsidTr="00EC76DA">
        <w:tc>
          <w:tcPr>
            <w:tcW w:w="2547" w:type="dxa"/>
          </w:tcPr>
          <w:p w14:paraId="100D348F" w14:textId="77777777" w:rsidR="00730BFC" w:rsidRPr="00520CDA" w:rsidRDefault="00730BFC" w:rsidP="00730BFC">
            <w:pPr>
              <w:pStyle w:val="Default"/>
              <w:rPr>
                <w:sz w:val="22"/>
                <w:szCs w:val="22"/>
              </w:rPr>
            </w:pPr>
            <w:r w:rsidRPr="00520CDA">
              <w:rPr>
                <w:b/>
                <w:bCs/>
                <w:sz w:val="22"/>
                <w:szCs w:val="22"/>
              </w:rPr>
              <w:t>Version:</w:t>
            </w:r>
          </w:p>
        </w:tc>
        <w:tc>
          <w:tcPr>
            <w:tcW w:w="6469" w:type="dxa"/>
          </w:tcPr>
          <w:p w14:paraId="65A5FAC8" w14:textId="7AB76029" w:rsidR="00730BFC" w:rsidRPr="00C610D2" w:rsidRDefault="00BD5357" w:rsidP="00730BFC">
            <w:pPr>
              <w:pStyle w:val="Default"/>
              <w:rPr>
                <w:sz w:val="22"/>
                <w:szCs w:val="22"/>
              </w:rPr>
            </w:pPr>
            <w:r>
              <w:t>1</w:t>
            </w:r>
          </w:p>
        </w:tc>
      </w:tr>
      <w:tr w:rsidR="00730BFC" w:rsidRPr="00520CDA" w14:paraId="57F6214A" w14:textId="77777777" w:rsidTr="00EC76DA">
        <w:tc>
          <w:tcPr>
            <w:tcW w:w="2547" w:type="dxa"/>
          </w:tcPr>
          <w:p w14:paraId="39748BFB" w14:textId="77777777" w:rsidR="00730BFC" w:rsidRPr="00520CDA" w:rsidRDefault="00730BFC" w:rsidP="00730BFC">
            <w:pPr>
              <w:pStyle w:val="Default"/>
              <w:rPr>
                <w:sz w:val="22"/>
                <w:szCs w:val="22"/>
              </w:rPr>
            </w:pPr>
            <w:r w:rsidRPr="00520CDA">
              <w:rPr>
                <w:b/>
                <w:bCs/>
                <w:sz w:val="22"/>
                <w:szCs w:val="22"/>
              </w:rPr>
              <w:t>Effective Date:</w:t>
            </w:r>
          </w:p>
        </w:tc>
        <w:tc>
          <w:tcPr>
            <w:tcW w:w="6469" w:type="dxa"/>
          </w:tcPr>
          <w:p w14:paraId="472B01F0" w14:textId="5C512AF7" w:rsidR="00730BFC" w:rsidRPr="00C610D2" w:rsidRDefault="00136455" w:rsidP="00730BFC">
            <w:pPr>
              <w:pStyle w:val="Default"/>
              <w:rPr>
                <w:sz w:val="22"/>
                <w:szCs w:val="22"/>
              </w:rPr>
            </w:pPr>
            <w:r w:rsidRPr="00136455">
              <w:t>07/04/2025</w:t>
            </w:r>
          </w:p>
        </w:tc>
      </w:tr>
      <w:tr w:rsidR="00730BFC" w:rsidRPr="00520CDA" w14:paraId="75095743" w14:textId="77777777" w:rsidTr="00EC76DA">
        <w:tc>
          <w:tcPr>
            <w:tcW w:w="2547" w:type="dxa"/>
          </w:tcPr>
          <w:p w14:paraId="1867EA34" w14:textId="77777777" w:rsidR="00730BFC" w:rsidRPr="00520CDA" w:rsidRDefault="00730BFC" w:rsidP="00730BFC">
            <w:pPr>
              <w:pStyle w:val="Default"/>
              <w:rPr>
                <w:sz w:val="22"/>
                <w:szCs w:val="22"/>
              </w:rPr>
            </w:pPr>
            <w:r w:rsidRPr="00520CDA">
              <w:rPr>
                <w:b/>
                <w:bCs/>
                <w:sz w:val="22"/>
                <w:szCs w:val="22"/>
              </w:rPr>
              <w:t>Document Type:</w:t>
            </w:r>
          </w:p>
        </w:tc>
        <w:tc>
          <w:tcPr>
            <w:tcW w:w="6469" w:type="dxa"/>
          </w:tcPr>
          <w:p w14:paraId="659089F5" w14:textId="77777777" w:rsidR="00730BFC" w:rsidRPr="00C610D2" w:rsidRDefault="00730BFC" w:rsidP="00730BFC">
            <w:pPr>
              <w:pStyle w:val="Default"/>
              <w:rPr>
                <w:sz w:val="22"/>
                <w:szCs w:val="22"/>
              </w:rPr>
            </w:pPr>
            <w:r w:rsidRPr="000871F7">
              <w:t>Policy Document</w:t>
            </w:r>
          </w:p>
        </w:tc>
      </w:tr>
      <w:tr w:rsidR="00730BFC" w:rsidRPr="00520CDA" w14:paraId="0A217C8C" w14:textId="77777777" w:rsidTr="00EC76DA">
        <w:tc>
          <w:tcPr>
            <w:tcW w:w="2547" w:type="dxa"/>
          </w:tcPr>
          <w:p w14:paraId="0265AEB0" w14:textId="77777777" w:rsidR="00730BFC" w:rsidRPr="00520CDA" w:rsidRDefault="00730BFC" w:rsidP="00730BFC">
            <w:pPr>
              <w:pStyle w:val="Default"/>
              <w:rPr>
                <w:b/>
                <w:bCs/>
                <w:sz w:val="22"/>
                <w:szCs w:val="22"/>
              </w:rPr>
            </w:pPr>
            <w:r w:rsidRPr="00520CDA">
              <w:rPr>
                <w:b/>
                <w:bCs/>
                <w:sz w:val="22"/>
                <w:szCs w:val="22"/>
              </w:rPr>
              <w:t>Owning Department:</w:t>
            </w:r>
          </w:p>
        </w:tc>
        <w:tc>
          <w:tcPr>
            <w:tcW w:w="6469" w:type="dxa"/>
          </w:tcPr>
          <w:p w14:paraId="11EB4778" w14:textId="184EA441" w:rsidR="00730BFC" w:rsidRPr="00C610D2" w:rsidRDefault="00BF5FBD" w:rsidP="00730BFC">
            <w:pPr>
              <w:pStyle w:val="Default"/>
              <w:rPr>
                <w:bCs/>
                <w:sz w:val="22"/>
                <w:szCs w:val="22"/>
              </w:rPr>
            </w:pPr>
            <w:r>
              <w:t>Campus Division</w:t>
            </w:r>
          </w:p>
        </w:tc>
      </w:tr>
      <w:tr w:rsidR="00730BFC" w:rsidRPr="00520CDA" w14:paraId="50500113" w14:textId="77777777" w:rsidTr="00EC76DA">
        <w:tc>
          <w:tcPr>
            <w:tcW w:w="2547" w:type="dxa"/>
          </w:tcPr>
          <w:p w14:paraId="41B3C8F2" w14:textId="77777777" w:rsidR="00730BFC" w:rsidRPr="00520CDA" w:rsidRDefault="00730BFC" w:rsidP="00730BFC">
            <w:pPr>
              <w:pStyle w:val="Default"/>
              <w:rPr>
                <w:b/>
                <w:bCs/>
                <w:sz w:val="22"/>
                <w:szCs w:val="22"/>
              </w:rPr>
            </w:pPr>
            <w:r w:rsidRPr="00520CDA">
              <w:rPr>
                <w:b/>
                <w:bCs/>
                <w:sz w:val="22"/>
                <w:szCs w:val="22"/>
              </w:rPr>
              <w:t>Version Author:</w:t>
            </w:r>
          </w:p>
        </w:tc>
        <w:tc>
          <w:tcPr>
            <w:tcW w:w="6469" w:type="dxa"/>
          </w:tcPr>
          <w:p w14:paraId="2930CDB2" w14:textId="6ED4561A" w:rsidR="00136455" w:rsidRPr="00136455" w:rsidRDefault="00136455" w:rsidP="00730BFC">
            <w:pPr>
              <w:pStyle w:val="Default"/>
            </w:pPr>
            <w:r w:rsidRPr="00136455">
              <w:t>Rob Collins – Head of Campus Smart Technology</w:t>
            </w:r>
          </w:p>
        </w:tc>
      </w:tr>
      <w:tr w:rsidR="00730BFC" w:rsidRPr="00520CDA" w14:paraId="4FEF9561" w14:textId="77777777" w:rsidTr="00EC76DA">
        <w:tc>
          <w:tcPr>
            <w:tcW w:w="2547" w:type="dxa"/>
          </w:tcPr>
          <w:p w14:paraId="284626D2" w14:textId="77777777" w:rsidR="00730BFC" w:rsidRPr="00520CDA" w:rsidRDefault="00730BFC" w:rsidP="00730BFC">
            <w:pPr>
              <w:pStyle w:val="Default"/>
              <w:rPr>
                <w:b/>
                <w:bCs/>
                <w:sz w:val="22"/>
                <w:szCs w:val="22"/>
              </w:rPr>
            </w:pPr>
            <w:r w:rsidRPr="00520CDA">
              <w:rPr>
                <w:b/>
                <w:bCs/>
                <w:sz w:val="22"/>
                <w:szCs w:val="22"/>
              </w:rPr>
              <w:t>Review Period:</w:t>
            </w:r>
          </w:p>
        </w:tc>
        <w:tc>
          <w:tcPr>
            <w:tcW w:w="6469" w:type="dxa"/>
          </w:tcPr>
          <w:p w14:paraId="264C15DD" w14:textId="1F6006F7" w:rsidR="00730BFC" w:rsidRPr="00C610D2" w:rsidRDefault="00136455" w:rsidP="00730BFC">
            <w:pPr>
              <w:pStyle w:val="Default"/>
              <w:rPr>
                <w:bCs/>
                <w:sz w:val="22"/>
                <w:szCs w:val="22"/>
              </w:rPr>
            </w:pPr>
            <w:r>
              <w:t xml:space="preserve">2 </w:t>
            </w:r>
            <w:r w:rsidR="00DD3C13">
              <w:t xml:space="preserve">years </w:t>
            </w:r>
            <w:r w:rsidRPr="00136455">
              <w:t>or following any significant change in operational circumstances</w:t>
            </w:r>
          </w:p>
        </w:tc>
      </w:tr>
    </w:tbl>
    <w:p w14:paraId="354278C4" w14:textId="77777777" w:rsidR="00B71168" w:rsidRDefault="00E24CF2" w:rsidP="00FE563E">
      <w:pPr>
        <w:pStyle w:val="Default"/>
        <w:ind w:left="2268" w:hanging="2268"/>
        <w:rPr>
          <w:b/>
          <w:bCs/>
          <w:sz w:val="22"/>
          <w:szCs w:val="22"/>
        </w:rPr>
      </w:pPr>
      <w:r w:rsidRPr="00520CDA">
        <w:rPr>
          <w:b/>
          <w:bCs/>
          <w:sz w:val="22"/>
          <w:szCs w:val="22"/>
        </w:rPr>
        <w:tab/>
      </w:r>
    </w:p>
    <w:p w14:paraId="521FB877" w14:textId="77777777" w:rsidR="00707AEE" w:rsidRDefault="00707AEE" w:rsidP="000265F8">
      <w:pPr>
        <w:pStyle w:val="Default"/>
        <w:rPr>
          <w:sz w:val="22"/>
          <w:szCs w:val="22"/>
        </w:rPr>
      </w:pPr>
    </w:p>
    <w:p w14:paraId="25F48F17" w14:textId="77777777" w:rsidR="00107D5B" w:rsidRDefault="00107D5B" w:rsidP="000265F8">
      <w:pPr>
        <w:pStyle w:val="Default"/>
        <w:rPr>
          <w:sz w:val="22"/>
          <w:szCs w:val="22"/>
        </w:rPr>
      </w:pPr>
    </w:p>
    <w:p w14:paraId="32222160" w14:textId="77777777" w:rsidR="00107D5B" w:rsidRDefault="00107D5B" w:rsidP="000265F8">
      <w:pPr>
        <w:pStyle w:val="Default"/>
        <w:rPr>
          <w:sz w:val="22"/>
          <w:szCs w:val="22"/>
        </w:rPr>
      </w:pPr>
    </w:p>
    <w:p w14:paraId="6267264E" w14:textId="77777777" w:rsidR="000265F8" w:rsidRPr="00520CDA" w:rsidRDefault="000265F8" w:rsidP="000265F8">
      <w:pPr>
        <w:pStyle w:val="Default"/>
        <w:rPr>
          <w:sz w:val="22"/>
          <w:szCs w:val="22"/>
        </w:rPr>
      </w:pPr>
    </w:p>
    <w:p w14:paraId="2A3574A6" w14:textId="77777777" w:rsidR="00707AEE" w:rsidRPr="008A5ABE" w:rsidRDefault="00707AEE" w:rsidP="008A5ABE">
      <w:pPr>
        <w:rPr>
          <w:b/>
        </w:rPr>
      </w:pPr>
      <w:bookmarkStart w:id="0" w:name="_Toc525215654"/>
      <w:r w:rsidRPr="008A5ABE">
        <w:rPr>
          <w:b/>
        </w:rPr>
        <w:t>Version History</w:t>
      </w:r>
      <w:bookmarkEnd w:id="0"/>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2"/>
        <w:gridCol w:w="3618"/>
        <w:gridCol w:w="1318"/>
        <w:gridCol w:w="1551"/>
        <w:gridCol w:w="1417"/>
      </w:tblGrid>
      <w:tr w:rsidR="00E73CC2" w:rsidRPr="004A1E79" w14:paraId="00DB6F57" w14:textId="77777777" w:rsidTr="00AE0CF8">
        <w:trPr>
          <w:trHeight w:val="237"/>
        </w:trPr>
        <w:tc>
          <w:tcPr>
            <w:tcW w:w="1023" w:type="dxa"/>
            <w:tcBorders>
              <w:bottom w:val="single" w:sz="4" w:space="0" w:color="000000"/>
            </w:tcBorders>
            <w:vAlign w:val="center"/>
          </w:tcPr>
          <w:p w14:paraId="5FC8D6E0" w14:textId="77777777" w:rsidR="00707AEE" w:rsidRPr="004A1E79" w:rsidRDefault="00707AEE" w:rsidP="00AE0CF8">
            <w:pPr>
              <w:ind w:left="0" w:firstLine="0"/>
              <w:jc w:val="center"/>
            </w:pPr>
            <w:r w:rsidRPr="004A1E79">
              <w:t>Version</w:t>
            </w:r>
          </w:p>
        </w:tc>
        <w:tc>
          <w:tcPr>
            <w:tcW w:w="3650" w:type="dxa"/>
            <w:tcBorders>
              <w:bottom w:val="single" w:sz="4" w:space="0" w:color="000000"/>
            </w:tcBorders>
            <w:vAlign w:val="center"/>
          </w:tcPr>
          <w:p w14:paraId="36E82FA9" w14:textId="77777777" w:rsidR="00707AEE" w:rsidRPr="004A1E79" w:rsidRDefault="00707AEE" w:rsidP="00AE0CF8">
            <w:pPr>
              <w:ind w:left="0" w:firstLine="0"/>
              <w:jc w:val="center"/>
            </w:pPr>
            <w:r w:rsidRPr="004A1E79">
              <w:t>Reason for Issue</w:t>
            </w:r>
          </w:p>
        </w:tc>
        <w:tc>
          <w:tcPr>
            <w:tcW w:w="1276" w:type="dxa"/>
            <w:tcBorders>
              <w:bottom w:val="single" w:sz="4" w:space="0" w:color="000000"/>
            </w:tcBorders>
            <w:vAlign w:val="center"/>
          </w:tcPr>
          <w:p w14:paraId="04792989" w14:textId="77777777" w:rsidR="00707AEE" w:rsidRPr="004A1E79" w:rsidRDefault="00707AEE" w:rsidP="00AE0CF8">
            <w:pPr>
              <w:ind w:left="0" w:firstLine="0"/>
              <w:jc w:val="center"/>
            </w:pPr>
            <w:r w:rsidRPr="004A1E79">
              <w:t>Issue Date</w:t>
            </w:r>
          </w:p>
        </w:tc>
        <w:tc>
          <w:tcPr>
            <w:tcW w:w="1559" w:type="dxa"/>
            <w:tcBorders>
              <w:bottom w:val="single" w:sz="4" w:space="0" w:color="000000"/>
            </w:tcBorders>
            <w:vAlign w:val="center"/>
          </w:tcPr>
          <w:p w14:paraId="373B16A8" w14:textId="77777777" w:rsidR="00707AEE" w:rsidRPr="004A1E79" w:rsidRDefault="00707AEE" w:rsidP="00AE0CF8">
            <w:pPr>
              <w:ind w:left="0" w:firstLine="0"/>
              <w:jc w:val="center"/>
            </w:pPr>
            <w:r w:rsidRPr="004A1E79">
              <w:t>Version Author</w:t>
            </w:r>
          </w:p>
        </w:tc>
        <w:tc>
          <w:tcPr>
            <w:tcW w:w="1418" w:type="dxa"/>
            <w:tcBorders>
              <w:top w:val="single" w:sz="4" w:space="0" w:color="auto"/>
              <w:bottom w:val="single" w:sz="4" w:space="0" w:color="000000"/>
            </w:tcBorders>
            <w:vAlign w:val="center"/>
          </w:tcPr>
          <w:p w14:paraId="70E0F31C" w14:textId="77777777" w:rsidR="00707AEE" w:rsidRPr="004A1E79" w:rsidRDefault="00707AEE" w:rsidP="00AE0CF8">
            <w:pPr>
              <w:ind w:left="0" w:firstLine="0"/>
              <w:jc w:val="center"/>
            </w:pPr>
            <w:r w:rsidRPr="004A1E79">
              <w:t>Review Due Date</w:t>
            </w:r>
          </w:p>
        </w:tc>
      </w:tr>
      <w:tr w:rsidR="00E73CC2" w:rsidRPr="00707AEE" w14:paraId="7A31D00D" w14:textId="77777777" w:rsidTr="00AE0CF8">
        <w:tc>
          <w:tcPr>
            <w:tcW w:w="1023" w:type="dxa"/>
            <w:tcBorders>
              <w:bottom w:val="single" w:sz="4" w:space="0" w:color="auto"/>
            </w:tcBorders>
            <w:vAlign w:val="center"/>
          </w:tcPr>
          <w:p w14:paraId="7D4AFAF3" w14:textId="2C240BEE" w:rsidR="00707AEE" w:rsidRPr="00707AEE" w:rsidRDefault="00BD5357" w:rsidP="00AE0CF8">
            <w:pPr>
              <w:jc w:val="center"/>
            </w:pPr>
            <w:r>
              <w:t>1</w:t>
            </w:r>
          </w:p>
        </w:tc>
        <w:tc>
          <w:tcPr>
            <w:tcW w:w="3650" w:type="dxa"/>
            <w:tcBorders>
              <w:bottom w:val="single" w:sz="4" w:space="0" w:color="auto"/>
            </w:tcBorders>
            <w:vAlign w:val="center"/>
          </w:tcPr>
          <w:p w14:paraId="036C51C3" w14:textId="05489F9B" w:rsidR="00DD3C13" w:rsidRDefault="00136455" w:rsidP="00AE0CF8">
            <w:pPr>
              <w:ind w:left="-5" w:firstLine="0"/>
              <w:jc w:val="center"/>
            </w:pPr>
            <w:r>
              <w:t xml:space="preserve">New </w:t>
            </w:r>
            <w:r w:rsidR="00DD3C13">
              <w:t xml:space="preserve">IMS </w:t>
            </w:r>
            <w:r>
              <w:t xml:space="preserve">policy document. </w:t>
            </w:r>
          </w:p>
          <w:p w14:paraId="408A2BC6" w14:textId="34F45B4F" w:rsidR="00707AEE" w:rsidRPr="00707AEE" w:rsidRDefault="00BD5357" w:rsidP="00AE0CF8">
            <w:pPr>
              <w:ind w:left="-5" w:firstLine="0"/>
              <w:jc w:val="center"/>
            </w:pPr>
            <w:r>
              <w:t xml:space="preserve">Version </w:t>
            </w:r>
            <w:r w:rsidR="00136455">
              <w:t>a</w:t>
            </w:r>
            <w:r w:rsidR="00136455" w:rsidRPr="00136455">
              <w:t>pproved by CDLB 04/04/2025</w:t>
            </w:r>
          </w:p>
        </w:tc>
        <w:tc>
          <w:tcPr>
            <w:tcW w:w="1276" w:type="dxa"/>
            <w:tcBorders>
              <w:bottom w:val="single" w:sz="4" w:space="0" w:color="auto"/>
            </w:tcBorders>
            <w:vAlign w:val="center"/>
          </w:tcPr>
          <w:p w14:paraId="0FBE14BD" w14:textId="1D2B8C56" w:rsidR="00707AEE" w:rsidRPr="00707AEE" w:rsidRDefault="00136455" w:rsidP="00AE0CF8">
            <w:pPr>
              <w:jc w:val="center"/>
            </w:pPr>
            <w:r>
              <w:t>07/04/2025</w:t>
            </w:r>
          </w:p>
        </w:tc>
        <w:tc>
          <w:tcPr>
            <w:tcW w:w="1559" w:type="dxa"/>
            <w:tcBorders>
              <w:bottom w:val="single" w:sz="4" w:space="0" w:color="auto"/>
            </w:tcBorders>
            <w:vAlign w:val="center"/>
          </w:tcPr>
          <w:p w14:paraId="0A2E46EB" w14:textId="4521560A" w:rsidR="00707AEE" w:rsidRPr="00707AEE" w:rsidRDefault="00136455" w:rsidP="00AE0CF8">
            <w:pPr>
              <w:ind w:left="0" w:firstLine="0"/>
              <w:jc w:val="center"/>
            </w:pPr>
            <w:r w:rsidRPr="00136455">
              <w:t>Rob Collins</w:t>
            </w:r>
          </w:p>
        </w:tc>
        <w:tc>
          <w:tcPr>
            <w:tcW w:w="1418" w:type="dxa"/>
            <w:tcBorders>
              <w:bottom w:val="single" w:sz="4" w:space="0" w:color="auto"/>
            </w:tcBorders>
            <w:vAlign w:val="center"/>
          </w:tcPr>
          <w:p w14:paraId="2C6357F3" w14:textId="1420F736" w:rsidR="00707AEE" w:rsidRPr="00707AEE" w:rsidRDefault="00136455" w:rsidP="00AE0CF8">
            <w:pPr>
              <w:ind w:left="0" w:firstLine="0"/>
              <w:jc w:val="center"/>
            </w:pPr>
            <w:r>
              <w:t>06/04/2027</w:t>
            </w:r>
          </w:p>
        </w:tc>
      </w:tr>
    </w:tbl>
    <w:p w14:paraId="64078D90" w14:textId="77777777" w:rsidR="00707AEE" w:rsidRPr="00707AEE" w:rsidRDefault="00707AEE" w:rsidP="00752EA9"/>
    <w:p w14:paraId="10CEBD7C" w14:textId="77777777" w:rsidR="00107D5B" w:rsidRDefault="00107D5B">
      <w:pPr>
        <w:spacing w:after="160" w:line="259" w:lineRule="auto"/>
        <w:ind w:left="0" w:firstLine="0"/>
        <w:rPr>
          <w:rFonts w:cs="Arial"/>
          <w:color w:val="000000"/>
        </w:rPr>
      </w:pPr>
      <w:r>
        <w:br w:type="page"/>
      </w:r>
    </w:p>
    <w:sdt>
      <w:sdtPr>
        <w:rPr>
          <w:rFonts w:eastAsiaTheme="minorHAnsi" w:cstheme="minorBidi"/>
          <w:b w:val="0"/>
          <w:szCs w:val="22"/>
          <w:lang w:val="en-GB"/>
        </w:rPr>
        <w:id w:val="882911638"/>
        <w:docPartObj>
          <w:docPartGallery w:val="Table of Contents"/>
          <w:docPartUnique/>
        </w:docPartObj>
      </w:sdtPr>
      <w:sdtEndPr>
        <w:rPr>
          <w:bCs/>
          <w:noProof/>
        </w:rPr>
      </w:sdtEndPr>
      <w:sdtContent>
        <w:p w14:paraId="118D2CBD" w14:textId="512883AC" w:rsidR="00F54AE6" w:rsidRDefault="00F54AE6">
          <w:pPr>
            <w:pStyle w:val="TOCHeading"/>
          </w:pPr>
          <w:r>
            <w:t>Contents</w:t>
          </w:r>
        </w:p>
        <w:p w14:paraId="101EA2CB" w14:textId="5DBC54E7" w:rsidR="001826E3" w:rsidRDefault="008F1708">
          <w:pPr>
            <w:pStyle w:val="TOC1"/>
            <w:rPr>
              <w:rFonts w:asciiTheme="minorHAnsi" w:eastAsiaTheme="minorEastAsia" w:hAnsiTheme="minorHAnsi"/>
              <w:noProof/>
              <w:kern w:val="2"/>
              <w:sz w:val="24"/>
              <w:szCs w:val="24"/>
              <w:lang w:eastAsia="en-GB"/>
              <w14:ligatures w14:val="standardContextual"/>
            </w:rPr>
          </w:pPr>
          <w:r>
            <w:fldChar w:fldCharType="begin"/>
          </w:r>
          <w:r>
            <w:instrText xml:space="preserve"> TOC \o "1-2" \h \z \u </w:instrText>
          </w:r>
          <w:r>
            <w:fldChar w:fldCharType="separate"/>
          </w:r>
          <w:hyperlink w:anchor="_Toc195519570" w:history="1">
            <w:r w:rsidR="001826E3" w:rsidRPr="00096904">
              <w:rPr>
                <w:rStyle w:val="Hyperlink"/>
                <w:noProof/>
              </w:rPr>
              <w:t>1</w:t>
            </w:r>
            <w:r w:rsidR="001826E3">
              <w:rPr>
                <w:rFonts w:asciiTheme="minorHAnsi" w:eastAsiaTheme="minorEastAsia" w:hAnsiTheme="minorHAnsi"/>
                <w:noProof/>
                <w:kern w:val="2"/>
                <w:sz w:val="24"/>
                <w:szCs w:val="24"/>
                <w:lang w:eastAsia="en-GB"/>
                <w14:ligatures w14:val="standardContextual"/>
              </w:rPr>
              <w:tab/>
            </w:r>
            <w:r w:rsidR="001826E3" w:rsidRPr="00096904">
              <w:rPr>
                <w:rStyle w:val="Hyperlink"/>
                <w:noProof/>
              </w:rPr>
              <w:t>Overview</w:t>
            </w:r>
            <w:r w:rsidR="001826E3">
              <w:rPr>
                <w:noProof/>
                <w:webHidden/>
              </w:rPr>
              <w:tab/>
            </w:r>
            <w:r w:rsidR="001826E3">
              <w:rPr>
                <w:noProof/>
                <w:webHidden/>
              </w:rPr>
              <w:fldChar w:fldCharType="begin"/>
            </w:r>
            <w:r w:rsidR="001826E3">
              <w:rPr>
                <w:noProof/>
                <w:webHidden/>
              </w:rPr>
              <w:instrText xml:space="preserve"> PAGEREF _Toc195519570 \h </w:instrText>
            </w:r>
            <w:r w:rsidR="001826E3">
              <w:rPr>
                <w:noProof/>
                <w:webHidden/>
              </w:rPr>
            </w:r>
            <w:r w:rsidR="001826E3">
              <w:rPr>
                <w:noProof/>
                <w:webHidden/>
              </w:rPr>
              <w:fldChar w:fldCharType="separate"/>
            </w:r>
            <w:r w:rsidR="001826E3">
              <w:rPr>
                <w:noProof/>
                <w:webHidden/>
              </w:rPr>
              <w:t>3</w:t>
            </w:r>
            <w:r w:rsidR="001826E3">
              <w:rPr>
                <w:noProof/>
                <w:webHidden/>
              </w:rPr>
              <w:fldChar w:fldCharType="end"/>
            </w:r>
          </w:hyperlink>
        </w:p>
        <w:p w14:paraId="02580943" w14:textId="3ADC68E2"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71" w:history="1">
            <w:r w:rsidRPr="00096904">
              <w:rPr>
                <w:rStyle w:val="Hyperlink"/>
                <w:noProof/>
              </w:rPr>
              <w:t>1.1</w:t>
            </w:r>
            <w:r>
              <w:rPr>
                <w:rFonts w:asciiTheme="minorHAnsi" w:eastAsiaTheme="minorEastAsia" w:hAnsiTheme="minorHAnsi"/>
                <w:noProof/>
                <w:kern w:val="2"/>
                <w:sz w:val="24"/>
                <w:szCs w:val="24"/>
                <w:lang w:eastAsia="en-GB"/>
                <w14:ligatures w14:val="standardContextual"/>
              </w:rPr>
              <w:tab/>
            </w:r>
            <w:r w:rsidRPr="00096904">
              <w:rPr>
                <w:rStyle w:val="Hyperlink"/>
                <w:noProof/>
              </w:rPr>
              <w:t>Purpose</w:t>
            </w:r>
            <w:r>
              <w:rPr>
                <w:noProof/>
                <w:webHidden/>
              </w:rPr>
              <w:tab/>
            </w:r>
            <w:r>
              <w:rPr>
                <w:noProof/>
                <w:webHidden/>
              </w:rPr>
              <w:fldChar w:fldCharType="begin"/>
            </w:r>
            <w:r>
              <w:rPr>
                <w:noProof/>
                <w:webHidden/>
              </w:rPr>
              <w:instrText xml:space="preserve"> PAGEREF _Toc195519571 \h </w:instrText>
            </w:r>
            <w:r>
              <w:rPr>
                <w:noProof/>
                <w:webHidden/>
              </w:rPr>
            </w:r>
            <w:r>
              <w:rPr>
                <w:noProof/>
                <w:webHidden/>
              </w:rPr>
              <w:fldChar w:fldCharType="separate"/>
            </w:r>
            <w:r>
              <w:rPr>
                <w:noProof/>
                <w:webHidden/>
              </w:rPr>
              <w:t>3</w:t>
            </w:r>
            <w:r>
              <w:rPr>
                <w:noProof/>
                <w:webHidden/>
              </w:rPr>
              <w:fldChar w:fldCharType="end"/>
            </w:r>
          </w:hyperlink>
        </w:p>
        <w:p w14:paraId="0667F5B5" w14:textId="408BA27C"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72" w:history="1">
            <w:r w:rsidRPr="00096904">
              <w:rPr>
                <w:rStyle w:val="Hyperlink"/>
                <w:noProof/>
              </w:rPr>
              <w:t>1.2</w:t>
            </w:r>
            <w:r>
              <w:rPr>
                <w:rFonts w:asciiTheme="minorHAnsi" w:eastAsiaTheme="minorEastAsia" w:hAnsiTheme="minorHAnsi"/>
                <w:noProof/>
                <w:kern w:val="2"/>
                <w:sz w:val="24"/>
                <w:szCs w:val="24"/>
                <w:lang w:eastAsia="en-GB"/>
                <w14:ligatures w14:val="standardContextual"/>
              </w:rPr>
              <w:tab/>
            </w:r>
            <w:r w:rsidRPr="00096904">
              <w:rPr>
                <w:rStyle w:val="Hyperlink"/>
                <w:noProof/>
              </w:rPr>
              <w:t>Clause Reference</w:t>
            </w:r>
            <w:r>
              <w:rPr>
                <w:noProof/>
                <w:webHidden/>
              </w:rPr>
              <w:tab/>
            </w:r>
            <w:r>
              <w:rPr>
                <w:noProof/>
                <w:webHidden/>
              </w:rPr>
              <w:fldChar w:fldCharType="begin"/>
            </w:r>
            <w:r>
              <w:rPr>
                <w:noProof/>
                <w:webHidden/>
              </w:rPr>
              <w:instrText xml:space="preserve"> PAGEREF _Toc195519572 \h </w:instrText>
            </w:r>
            <w:r>
              <w:rPr>
                <w:noProof/>
                <w:webHidden/>
              </w:rPr>
            </w:r>
            <w:r>
              <w:rPr>
                <w:noProof/>
                <w:webHidden/>
              </w:rPr>
              <w:fldChar w:fldCharType="separate"/>
            </w:r>
            <w:r>
              <w:rPr>
                <w:noProof/>
                <w:webHidden/>
              </w:rPr>
              <w:t>3</w:t>
            </w:r>
            <w:r>
              <w:rPr>
                <w:noProof/>
                <w:webHidden/>
              </w:rPr>
              <w:fldChar w:fldCharType="end"/>
            </w:r>
          </w:hyperlink>
        </w:p>
        <w:p w14:paraId="5D49D43B" w14:textId="681F62C9"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73" w:history="1">
            <w:r w:rsidRPr="00096904">
              <w:rPr>
                <w:rStyle w:val="Hyperlink"/>
                <w:noProof/>
              </w:rPr>
              <w:t>1.3</w:t>
            </w:r>
            <w:r>
              <w:rPr>
                <w:rFonts w:asciiTheme="minorHAnsi" w:eastAsiaTheme="minorEastAsia" w:hAnsiTheme="minorHAnsi"/>
                <w:noProof/>
                <w:kern w:val="2"/>
                <w:sz w:val="24"/>
                <w:szCs w:val="24"/>
                <w:lang w:eastAsia="en-GB"/>
                <w14:ligatures w14:val="standardContextual"/>
              </w:rPr>
              <w:tab/>
            </w:r>
            <w:r w:rsidRPr="00096904">
              <w:rPr>
                <w:rStyle w:val="Hyperlink"/>
                <w:noProof/>
              </w:rPr>
              <w:t>Scope</w:t>
            </w:r>
            <w:r>
              <w:rPr>
                <w:noProof/>
                <w:webHidden/>
              </w:rPr>
              <w:tab/>
            </w:r>
            <w:r>
              <w:rPr>
                <w:noProof/>
                <w:webHidden/>
              </w:rPr>
              <w:fldChar w:fldCharType="begin"/>
            </w:r>
            <w:r>
              <w:rPr>
                <w:noProof/>
                <w:webHidden/>
              </w:rPr>
              <w:instrText xml:space="preserve"> PAGEREF _Toc195519573 \h </w:instrText>
            </w:r>
            <w:r>
              <w:rPr>
                <w:noProof/>
                <w:webHidden/>
              </w:rPr>
            </w:r>
            <w:r>
              <w:rPr>
                <w:noProof/>
                <w:webHidden/>
              </w:rPr>
              <w:fldChar w:fldCharType="separate"/>
            </w:r>
            <w:r>
              <w:rPr>
                <w:noProof/>
                <w:webHidden/>
              </w:rPr>
              <w:t>3</w:t>
            </w:r>
            <w:r>
              <w:rPr>
                <w:noProof/>
                <w:webHidden/>
              </w:rPr>
              <w:fldChar w:fldCharType="end"/>
            </w:r>
          </w:hyperlink>
        </w:p>
        <w:p w14:paraId="745FC419" w14:textId="2D1AD203"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74" w:history="1">
            <w:r w:rsidRPr="00096904">
              <w:rPr>
                <w:rStyle w:val="Hyperlink"/>
                <w:noProof/>
              </w:rPr>
              <w:t>1.4</w:t>
            </w:r>
            <w:r>
              <w:rPr>
                <w:rFonts w:asciiTheme="minorHAnsi" w:eastAsiaTheme="minorEastAsia" w:hAnsiTheme="minorHAnsi"/>
                <w:noProof/>
                <w:kern w:val="2"/>
                <w:sz w:val="24"/>
                <w:szCs w:val="24"/>
                <w:lang w:eastAsia="en-GB"/>
                <w14:ligatures w14:val="standardContextual"/>
              </w:rPr>
              <w:tab/>
            </w:r>
            <w:r w:rsidRPr="00096904">
              <w:rPr>
                <w:rStyle w:val="Hyperlink"/>
                <w:noProof/>
              </w:rPr>
              <w:t>Revocations</w:t>
            </w:r>
            <w:r>
              <w:rPr>
                <w:noProof/>
                <w:webHidden/>
              </w:rPr>
              <w:tab/>
            </w:r>
            <w:r>
              <w:rPr>
                <w:noProof/>
                <w:webHidden/>
              </w:rPr>
              <w:fldChar w:fldCharType="begin"/>
            </w:r>
            <w:r>
              <w:rPr>
                <w:noProof/>
                <w:webHidden/>
              </w:rPr>
              <w:instrText xml:space="preserve"> PAGEREF _Toc195519574 \h </w:instrText>
            </w:r>
            <w:r>
              <w:rPr>
                <w:noProof/>
                <w:webHidden/>
              </w:rPr>
            </w:r>
            <w:r>
              <w:rPr>
                <w:noProof/>
                <w:webHidden/>
              </w:rPr>
              <w:fldChar w:fldCharType="separate"/>
            </w:r>
            <w:r>
              <w:rPr>
                <w:noProof/>
                <w:webHidden/>
              </w:rPr>
              <w:t>3</w:t>
            </w:r>
            <w:r>
              <w:rPr>
                <w:noProof/>
                <w:webHidden/>
              </w:rPr>
              <w:fldChar w:fldCharType="end"/>
            </w:r>
          </w:hyperlink>
        </w:p>
        <w:p w14:paraId="18F2DA7C" w14:textId="649002A3" w:rsidR="001826E3" w:rsidRDefault="001826E3">
          <w:pPr>
            <w:pStyle w:val="TOC1"/>
            <w:rPr>
              <w:rFonts w:asciiTheme="minorHAnsi" w:eastAsiaTheme="minorEastAsia" w:hAnsiTheme="minorHAnsi"/>
              <w:noProof/>
              <w:kern w:val="2"/>
              <w:sz w:val="24"/>
              <w:szCs w:val="24"/>
              <w:lang w:eastAsia="en-GB"/>
              <w14:ligatures w14:val="standardContextual"/>
            </w:rPr>
          </w:pPr>
          <w:hyperlink w:anchor="_Toc195519575" w:history="1">
            <w:r w:rsidRPr="00096904">
              <w:rPr>
                <w:rStyle w:val="Hyperlink"/>
                <w:noProof/>
              </w:rPr>
              <w:t>2</w:t>
            </w:r>
            <w:r>
              <w:rPr>
                <w:rFonts w:asciiTheme="minorHAnsi" w:eastAsiaTheme="minorEastAsia" w:hAnsiTheme="minorHAnsi"/>
                <w:noProof/>
                <w:kern w:val="2"/>
                <w:sz w:val="24"/>
                <w:szCs w:val="24"/>
                <w:lang w:eastAsia="en-GB"/>
                <w14:ligatures w14:val="standardContextual"/>
              </w:rPr>
              <w:tab/>
            </w:r>
            <w:r w:rsidRPr="00096904">
              <w:rPr>
                <w:rStyle w:val="Hyperlink"/>
                <w:noProof/>
              </w:rPr>
              <w:t>Definitions</w:t>
            </w:r>
            <w:r>
              <w:rPr>
                <w:noProof/>
                <w:webHidden/>
              </w:rPr>
              <w:tab/>
            </w:r>
            <w:r>
              <w:rPr>
                <w:noProof/>
                <w:webHidden/>
              </w:rPr>
              <w:fldChar w:fldCharType="begin"/>
            </w:r>
            <w:r>
              <w:rPr>
                <w:noProof/>
                <w:webHidden/>
              </w:rPr>
              <w:instrText xml:space="preserve"> PAGEREF _Toc195519575 \h </w:instrText>
            </w:r>
            <w:r>
              <w:rPr>
                <w:noProof/>
                <w:webHidden/>
              </w:rPr>
            </w:r>
            <w:r>
              <w:rPr>
                <w:noProof/>
                <w:webHidden/>
              </w:rPr>
              <w:fldChar w:fldCharType="separate"/>
            </w:r>
            <w:r>
              <w:rPr>
                <w:noProof/>
                <w:webHidden/>
              </w:rPr>
              <w:t>3</w:t>
            </w:r>
            <w:r>
              <w:rPr>
                <w:noProof/>
                <w:webHidden/>
              </w:rPr>
              <w:fldChar w:fldCharType="end"/>
            </w:r>
          </w:hyperlink>
        </w:p>
        <w:p w14:paraId="37B49400" w14:textId="1EE92C5C" w:rsidR="001826E3" w:rsidRDefault="001826E3">
          <w:pPr>
            <w:pStyle w:val="TOC1"/>
            <w:rPr>
              <w:rFonts w:asciiTheme="minorHAnsi" w:eastAsiaTheme="minorEastAsia" w:hAnsiTheme="minorHAnsi"/>
              <w:noProof/>
              <w:kern w:val="2"/>
              <w:sz w:val="24"/>
              <w:szCs w:val="24"/>
              <w:lang w:eastAsia="en-GB"/>
              <w14:ligatures w14:val="standardContextual"/>
            </w:rPr>
          </w:pPr>
          <w:hyperlink w:anchor="_Toc195519576" w:history="1">
            <w:r w:rsidRPr="00096904">
              <w:rPr>
                <w:rStyle w:val="Hyperlink"/>
                <w:noProof/>
              </w:rPr>
              <w:t>3</w:t>
            </w:r>
            <w:r>
              <w:rPr>
                <w:rFonts w:asciiTheme="minorHAnsi" w:eastAsiaTheme="minorEastAsia" w:hAnsiTheme="minorHAnsi"/>
                <w:noProof/>
                <w:kern w:val="2"/>
                <w:sz w:val="24"/>
                <w:szCs w:val="24"/>
                <w:lang w:eastAsia="en-GB"/>
                <w14:ligatures w14:val="standardContextual"/>
              </w:rPr>
              <w:tab/>
            </w:r>
            <w:r w:rsidRPr="00096904">
              <w:rPr>
                <w:rStyle w:val="Hyperlink"/>
                <w:noProof/>
              </w:rPr>
              <w:t>Approval Authority</w:t>
            </w:r>
            <w:r>
              <w:rPr>
                <w:noProof/>
                <w:webHidden/>
              </w:rPr>
              <w:tab/>
            </w:r>
            <w:r>
              <w:rPr>
                <w:noProof/>
                <w:webHidden/>
              </w:rPr>
              <w:fldChar w:fldCharType="begin"/>
            </w:r>
            <w:r>
              <w:rPr>
                <w:noProof/>
                <w:webHidden/>
              </w:rPr>
              <w:instrText xml:space="preserve"> PAGEREF _Toc195519576 \h </w:instrText>
            </w:r>
            <w:r>
              <w:rPr>
                <w:noProof/>
                <w:webHidden/>
              </w:rPr>
            </w:r>
            <w:r>
              <w:rPr>
                <w:noProof/>
                <w:webHidden/>
              </w:rPr>
              <w:fldChar w:fldCharType="separate"/>
            </w:r>
            <w:r>
              <w:rPr>
                <w:noProof/>
                <w:webHidden/>
              </w:rPr>
              <w:t>3</w:t>
            </w:r>
            <w:r>
              <w:rPr>
                <w:noProof/>
                <w:webHidden/>
              </w:rPr>
              <w:fldChar w:fldCharType="end"/>
            </w:r>
          </w:hyperlink>
        </w:p>
        <w:p w14:paraId="259E8C62" w14:textId="4A92ADFD" w:rsidR="001826E3" w:rsidRDefault="001826E3">
          <w:pPr>
            <w:pStyle w:val="TOC1"/>
            <w:rPr>
              <w:rFonts w:asciiTheme="minorHAnsi" w:eastAsiaTheme="minorEastAsia" w:hAnsiTheme="minorHAnsi"/>
              <w:noProof/>
              <w:kern w:val="2"/>
              <w:sz w:val="24"/>
              <w:szCs w:val="24"/>
              <w:lang w:eastAsia="en-GB"/>
              <w14:ligatures w14:val="standardContextual"/>
            </w:rPr>
          </w:pPr>
          <w:hyperlink w:anchor="_Toc195519577" w:history="1">
            <w:r w:rsidRPr="00096904">
              <w:rPr>
                <w:rStyle w:val="Hyperlink"/>
                <w:noProof/>
              </w:rPr>
              <w:t>4</w:t>
            </w:r>
            <w:r>
              <w:rPr>
                <w:rFonts w:asciiTheme="minorHAnsi" w:eastAsiaTheme="minorEastAsia" w:hAnsiTheme="minorHAnsi"/>
                <w:noProof/>
                <w:kern w:val="2"/>
                <w:sz w:val="24"/>
                <w:szCs w:val="24"/>
                <w:lang w:eastAsia="en-GB"/>
                <w14:ligatures w14:val="standardContextual"/>
              </w:rPr>
              <w:tab/>
            </w:r>
            <w:r w:rsidRPr="00096904">
              <w:rPr>
                <w:rStyle w:val="Hyperlink"/>
                <w:noProof/>
              </w:rPr>
              <w:t>Policy Statement</w:t>
            </w:r>
            <w:r>
              <w:rPr>
                <w:noProof/>
                <w:webHidden/>
              </w:rPr>
              <w:tab/>
            </w:r>
            <w:r>
              <w:rPr>
                <w:noProof/>
                <w:webHidden/>
              </w:rPr>
              <w:fldChar w:fldCharType="begin"/>
            </w:r>
            <w:r>
              <w:rPr>
                <w:noProof/>
                <w:webHidden/>
              </w:rPr>
              <w:instrText xml:space="preserve"> PAGEREF _Toc195519577 \h </w:instrText>
            </w:r>
            <w:r>
              <w:rPr>
                <w:noProof/>
                <w:webHidden/>
              </w:rPr>
            </w:r>
            <w:r>
              <w:rPr>
                <w:noProof/>
                <w:webHidden/>
              </w:rPr>
              <w:fldChar w:fldCharType="separate"/>
            </w:r>
            <w:r>
              <w:rPr>
                <w:noProof/>
                <w:webHidden/>
              </w:rPr>
              <w:t>3</w:t>
            </w:r>
            <w:r>
              <w:rPr>
                <w:noProof/>
                <w:webHidden/>
              </w:rPr>
              <w:fldChar w:fldCharType="end"/>
            </w:r>
          </w:hyperlink>
        </w:p>
        <w:p w14:paraId="4E7C50E9" w14:textId="71336A2E" w:rsidR="001826E3" w:rsidRDefault="001826E3">
          <w:pPr>
            <w:pStyle w:val="TOC1"/>
            <w:rPr>
              <w:rFonts w:asciiTheme="minorHAnsi" w:eastAsiaTheme="minorEastAsia" w:hAnsiTheme="minorHAnsi"/>
              <w:noProof/>
              <w:kern w:val="2"/>
              <w:sz w:val="24"/>
              <w:szCs w:val="24"/>
              <w:lang w:eastAsia="en-GB"/>
              <w14:ligatures w14:val="standardContextual"/>
            </w:rPr>
          </w:pPr>
          <w:hyperlink w:anchor="_Toc195519578" w:history="1">
            <w:r w:rsidRPr="00096904">
              <w:rPr>
                <w:rStyle w:val="Hyperlink"/>
                <w:noProof/>
              </w:rPr>
              <w:t>5</w:t>
            </w:r>
            <w:r>
              <w:rPr>
                <w:rFonts w:asciiTheme="minorHAnsi" w:eastAsiaTheme="minorEastAsia" w:hAnsiTheme="minorHAnsi"/>
                <w:noProof/>
                <w:kern w:val="2"/>
                <w:sz w:val="24"/>
                <w:szCs w:val="24"/>
                <w:lang w:eastAsia="en-GB"/>
                <w14:ligatures w14:val="standardContextual"/>
              </w:rPr>
              <w:tab/>
            </w:r>
            <w:r w:rsidRPr="00096904">
              <w:rPr>
                <w:rStyle w:val="Hyperlink"/>
                <w:noProof/>
              </w:rPr>
              <w:t>Heating &amp; Cooling</w:t>
            </w:r>
            <w:r>
              <w:rPr>
                <w:noProof/>
                <w:webHidden/>
              </w:rPr>
              <w:tab/>
            </w:r>
            <w:r>
              <w:rPr>
                <w:noProof/>
                <w:webHidden/>
              </w:rPr>
              <w:fldChar w:fldCharType="begin"/>
            </w:r>
            <w:r>
              <w:rPr>
                <w:noProof/>
                <w:webHidden/>
              </w:rPr>
              <w:instrText xml:space="preserve"> PAGEREF _Toc195519578 \h </w:instrText>
            </w:r>
            <w:r>
              <w:rPr>
                <w:noProof/>
                <w:webHidden/>
              </w:rPr>
            </w:r>
            <w:r>
              <w:rPr>
                <w:noProof/>
                <w:webHidden/>
              </w:rPr>
              <w:fldChar w:fldCharType="separate"/>
            </w:r>
            <w:r>
              <w:rPr>
                <w:noProof/>
                <w:webHidden/>
              </w:rPr>
              <w:t>4</w:t>
            </w:r>
            <w:r>
              <w:rPr>
                <w:noProof/>
                <w:webHidden/>
              </w:rPr>
              <w:fldChar w:fldCharType="end"/>
            </w:r>
          </w:hyperlink>
        </w:p>
        <w:p w14:paraId="1238D529" w14:textId="4EB3F58E"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79" w:history="1">
            <w:r w:rsidRPr="00096904">
              <w:rPr>
                <w:rStyle w:val="Hyperlink"/>
                <w:noProof/>
              </w:rPr>
              <w:t>5.1</w:t>
            </w:r>
            <w:r>
              <w:rPr>
                <w:rFonts w:asciiTheme="minorHAnsi" w:eastAsiaTheme="minorEastAsia" w:hAnsiTheme="minorHAnsi"/>
                <w:noProof/>
                <w:kern w:val="2"/>
                <w:sz w:val="24"/>
                <w:szCs w:val="24"/>
                <w:lang w:eastAsia="en-GB"/>
                <w14:ligatures w14:val="standardContextual"/>
              </w:rPr>
              <w:tab/>
            </w:r>
            <w:r w:rsidRPr="00096904">
              <w:rPr>
                <w:rStyle w:val="Hyperlink"/>
                <w:noProof/>
              </w:rPr>
              <w:t>Seasonal Operation</w:t>
            </w:r>
            <w:r>
              <w:rPr>
                <w:noProof/>
                <w:webHidden/>
              </w:rPr>
              <w:tab/>
            </w:r>
            <w:r>
              <w:rPr>
                <w:noProof/>
                <w:webHidden/>
              </w:rPr>
              <w:fldChar w:fldCharType="begin"/>
            </w:r>
            <w:r>
              <w:rPr>
                <w:noProof/>
                <w:webHidden/>
              </w:rPr>
              <w:instrText xml:space="preserve"> PAGEREF _Toc195519579 \h </w:instrText>
            </w:r>
            <w:r>
              <w:rPr>
                <w:noProof/>
                <w:webHidden/>
              </w:rPr>
            </w:r>
            <w:r>
              <w:rPr>
                <w:noProof/>
                <w:webHidden/>
              </w:rPr>
              <w:fldChar w:fldCharType="separate"/>
            </w:r>
            <w:r>
              <w:rPr>
                <w:noProof/>
                <w:webHidden/>
              </w:rPr>
              <w:t>4</w:t>
            </w:r>
            <w:r>
              <w:rPr>
                <w:noProof/>
                <w:webHidden/>
              </w:rPr>
              <w:fldChar w:fldCharType="end"/>
            </w:r>
          </w:hyperlink>
        </w:p>
        <w:p w14:paraId="2956498E" w14:textId="3E7365E5"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80" w:history="1">
            <w:r w:rsidRPr="00096904">
              <w:rPr>
                <w:rStyle w:val="Hyperlink"/>
                <w:noProof/>
              </w:rPr>
              <w:t>5.2</w:t>
            </w:r>
            <w:r>
              <w:rPr>
                <w:rFonts w:asciiTheme="minorHAnsi" w:eastAsiaTheme="minorEastAsia" w:hAnsiTheme="minorHAnsi"/>
                <w:noProof/>
                <w:kern w:val="2"/>
                <w:sz w:val="24"/>
                <w:szCs w:val="24"/>
                <w:lang w:eastAsia="en-GB"/>
                <w14:ligatures w14:val="standardContextual"/>
              </w:rPr>
              <w:tab/>
            </w:r>
            <w:r w:rsidRPr="00096904">
              <w:rPr>
                <w:rStyle w:val="Hyperlink"/>
                <w:noProof/>
              </w:rPr>
              <w:t>Operational Dates &amp; Times</w:t>
            </w:r>
            <w:r>
              <w:rPr>
                <w:noProof/>
                <w:webHidden/>
              </w:rPr>
              <w:tab/>
            </w:r>
            <w:r>
              <w:rPr>
                <w:noProof/>
                <w:webHidden/>
              </w:rPr>
              <w:fldChar w:fldCharType="begin"/>
            </w:r>
            <w:r>
              <w:rPr>
                <w:noProof/>
                <w:webHidden/>
              </w:rPr>
              <w:instrText xml:space="preserve"> PAGEREF _Toc195519580 \h </w:instrText>
            </w:r>
            <w:r>
              <w:rPr>
                <w:noProof/>
                <w:webHidden/>
              </w:rPr>
            </w:r>
            <w:r>
              <w:rPr>
                <w:noProof/>
                <w:webHidden/>
              </w:rPr>
              <w:fldChar w:fldCharType="separate"/>
            </w:r>
            <w:r>
              <w:rPr>
                <w:noProof/>
                <w:webHidden/>
              </w:rPr>
              <w:t>4</w:t>
            </w:r>
            <w:r>
              <w:rPr>
                <w:noProof/>
                <w:webHidden/>
              </w:rPr>
              <w:fldChar w:fldCharType="end"/>
            </w:r>
          </w:hyperlink>
        </w:p>
        <w:p w14:paraId="6E50A73F" w14:textId="6DE73E2D"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81" w:history="1">
            <w:r w:rsidRPr="00096904">
              <w:rPr>
                <w:rStyle w:val="Hyperlink"/>
                <w:noProof/>
              </w:rPr>
              <w:t>5.3</w:t>
            </w:r>
            <w:r>
              <w:rPr>
                <w:rFonts w:asciiTheme="minorHAnsi" w:eastAsiaTheme="minorEastAsia" w:hAnsiTheme="minorHAnsi"/>
                <w:noProof/>
                <w:kern w:val="2"/>
                <w:sz w:val="24"/>
                <w:szCs w:val="24"/>
                <w:lang w:eastAsia="en-GB"/>
                <w14:ligatures w14:val="standardContextual"/>
              </w:rPr>
              <w:tab/>
            </w:r>
            <w:r w:rsidRPr="00096904">
              <w:rPr>
                <w:rStyle w:val="Hyperlink"/>
                <w:noProof/>
              </w:rPr>
              <w:t>Temperature Settings</w:t>
            </w:r>
            <w:r>
              <w:rPr>
                <w:noProof/>
                <w:webHidden/>
              </w:rPr>
              <w:tab/>
            </w:r>
            <w:r>
              <w:rPr>
                <w:noProof/>
                <w:webHidden/>
              </w:rPr>
              <w:fldChar w:fldCharType="begin"/>
            </w:r>
            <w:r>
              <w:rPr>
                <w:noProof/>
                <w:webHidden/>
              </w:rPr>
              <w:instrText xml:space="preserve"> PAGEREF _Toc195519581 \h </w:instrText>
            </w:r>
            <w:r>
              <w:rPr>
                <w:noProof/>
                <w:webHidden/>
              </w:rPr>
            </w:r>
            <w:r>
              <w:rPr>
                <w:noProof/>
                <w:webHidden/>
              </w:rPr>
              <w:fldChar w:fldCharType="separate"/>
            </w:r>
            <w:r>
              <w:rPr>
                <w:noProof/>
                <w:webHidden/>
              </w:rPr>
              <w:t>5</w:t>
            </w:r>
            <w:r>
              <w:rPr>
                <w:noProof/>
                <w:webHidden/>
              </w:rPr>
              <w:fldChar w:fldCharType="end"/>
            </w:r>
          </w:hyperlink>
        </w:p>
        <w:p w14:paraId="272D13D9" w14:textId="11E9CE6F"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82" w:history="1">
            <w:r w:rsidRPr="00096904">
              <w:rPr>
                <w:rStyle w:val="Hyperlink"/>
                <w:noProof/>
              </w:rPr>
              <w:t>5.4</w:t>
            </w:r>
            <w:r>
              <w:rPr>
                <w:rFonts w:asciiTheme="minorHAnsi" w:eastAsiaTheme="minorEastAsia" w:hAnsiTheme="minorHAnsi"/>
                <w:noProof/>
                <w:kern w:val="2"/>
                <w:sz w:val="24"/>
                <w:szCs w:val="24"/>
                <w:lang w:eastAsia="en-GB"/>
                <w14:ligatures w14:val="standardContextual"/>
              </w:rPr>
              <w:tab/>
            </w:r>
            <w:r w:rsidRPr="00096904">
              <w:rPr>
                <w:rStyle w:val="Hyperlink"/>
                <w:noProof/>
              </w:rPr>
              <w:t>Compliance and Health and Safety Considerations</w:t>
            </w:r>
            <w:r>
              <w:rPr>
                <w:noProof/>
                <w:webHidden/>
              </w:rPr>
              <w:tab/>
            </w:r>
            <w:r>
              <w:rPr>
                <w:noProof/>
                <w:webHidden/>
              </w:rPr>
              <w:fldChar w:fldCharType="begin"/>
            </w:r>
            <w:r>
              <w:rPr>
                <w:noProof/>
                <w:webHidden/>
              </w:rPr>
              <w:instrText xml:space="preserve"> PAGEREF _Toc195519582 \h </w:instrText>
            </w:r>
            <w:r>
              <w:rPr>
                <w:noProof/>
                <w:webHidden/>
              </w:rPr>
            </w:r>
            <w:r>
              <w:rPr>
                <w:noProof/>
                <w:webHidden/>
              </w:rPr>
              <w:fldChar w:fldCharType="separate"/>
            </w:r>
            <w:r>
              <w:rPr>
                <w:noProof/>
                <w:webHidden/>
              </w:rPr>
              <w:t>5</w:t>
            </w:r>
            <w:r>
              <w:rPr>
                <w:noProof/>
                <w:webHidden/>
              </w:rPr>
              <w:fldChar w:fldCharType="end"/>
            </w:r>
          </w:hyperlink>
        </w:p>
        <w:p w14:paraId="075F3E55" w14:textId="5839635F"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83" w:history="1">
            <w:r w:rsidRPr="00096904">
              <w:rPr>
                <w:rStyle w:val="Hyperlink"/>
                <w:noProof/>
              </w:rPr>
              <w:t>5.5</w:t>
            </w:r>
            <w:r>
              <w:rPr>
                <w:rFonts w:asciiTheme="minorHAnsi" w:eastAsiaTheme="minorEastAsia" w:hAnsiTheme="minorHAnsi"/>
                <w:noProof/>
                <w:kern w:val="2"/>
                <w:sz w:val="24"/>
                <w:szCs w:val="24"/>
                <w:lang w:eastAsia="en-GB"/>
                <w14:ligatures w14:val="standardContextual"/>
              </w:rPr>
              <w:tab/>
            </w:r>
            <w:r w:rsidRPr="00096904">
              <w:rPr>
                <w:rStyle w:val="Hyperlink"/>
                <w:noProof/>
              </w:rPr>
              <w:t>Taking Charge: Occupant-Led initiatives for Building Energy Efficiency’s</w:t>
            </w:r>
            <w:r>
              <w:rPr>
                <w:noProof/>
                <w:webHidden/>
              </w:rPr>
              <w:tab/>
            </w:r>
            <w:r>
              <w:rPr>
                <w:noProof/>
                <w:webHidden/>
              </w:rPr>
              <w:fldChar w:fldCharType="begin"/>
            </w:r>
            <w:r>
              <w:rPr>
                <w:noProof/>
                <w:webHidden/>
              </w:rPr>
              <w:instrText xml:space="preserve"> PAGEREF _Toc195519583 \h </w:instrText>
            </w:r>
            <w:r>
              <w:rPr>
                <w:noProof/>
                <w:webHidden/>
              </w:rPr>
            </w:r>
            <w:r>
              <w:rPr>
                <w:noProof/>
                <w:webHidden/>
              </w:rPr>
              <w:fldChar w:fldCharType="separate"/>
            </w:r>
            <w:r>
              <w:rPr>
                <w:noProof/>
                <w:webHidden/>
              </w:rPr>
              <w:t>5</w:t>
            </w:r>
            <w:r>
              <w:rPr>
                <w:noProof/>
                <w:webHidden/>
              </w:rPr>
              <w:fldChar w:fldCharType="end"/>
            </w:r>
          </w:hyperlink>
        </w:p>
        <w:p w14:paraId="6BE6F5D4" w14:textId="0EBD4D27" w:rsidR="001826E3" w:rsidRDefault="001826E3">
          <w:pPr>
            <w:pStyle w:val="TOC1"/>
            <w:rPr>
              <w:rFonts w:asciiTheme="minorHAnsi" w:eastAsiaTheme="minorEastAsia" w:hAnsiTheme="minorHAnsi"/>
              <w:noProof/>
              <w:kern w:val="2"/>
              <w:sz w:val="24"/>
              <w:szCs w:val="24"/>
              <w:lang w:eastAsia="en-GB"/>
              <w14:ligatures w14:val="standardContextual"/>
            </w:rPr>
          </w:pPr>
          <w:hyperlink w:anchor="_Toc195519584" w:history="1">
            <w:r w:rsidRPr="00096904">
              <w:rPr>
                <w:rStyle w:val="Hyperlink"/>
                <w:noProof/>
              </w:rPr>
              <w:t>6</w:t>
            </w:r>
            <w:r>
              <w:rPr>
                <w:rFonts w:asciiTheme="minorHAnsi" w:eastAsiaTheme="minorEastAsia" w:hAnsiTheme="minorHAnsi"/>
                <w:noProof/>
                <w:kern w:val="2"/>
                <w:sz w:val="24"/>
                <w:szCs w:val="24"/>
                <w:lang w:eastAsia="en-GB"/>
                <w14:ligatures w14:val="standardContextual"/>
              </w:rPr>
              <w:tab/>
            </w:r>
            <w:r w:rsidRPr="00096904">
              <w:rPr>
                <w:rStyle w:val="Hyperlink"/>
                <w:noProof/>
              </w:rPr>
              <w:t>Governance:</w:t>
            </w:r>
            <w:r>
              <w:rPr>
                <w:noProof/>
                <w:webHidden/>
              </w:rPr>
              <w:tab/>
            </w:r>
            <w:r>
              <w:rPr>
                <w:noProof/>
                <w:webHidden/>
              </w:rPr>
              <w:fldChar w:fldCharType="begin"/>
            </w:r>
            <w:r>
              <w:rPr>
                <w:noProof/>
                <w:webHidden/>
              </w:rPr>
              <w:instrText xml:space="preserve"> PAGEREF _Toc195519584 \h </w:instrText>
            </w:r>
            <w:r>
              <w:rPr>
                <w:noProof/>
                <w:webHidden/>
              </w:rPr>
            </w:r>
            <w:r>
              <w:rPr>
                <w:noProof/>
                <w:webHidden/>
              </w:rPr>
              <w:fldChar w:fldCharType="separate"/>
            </w:r>
            <w:r>
              <w:rPr>
                <w:noProof/>
                <w:webHidden/>
              </w:rPr>
              <w:t>6</w:t>
            </w:r>
            <w:r>
              <w:rPr>
                <w:noProof/>
                <w:webHidden/>
              </w:rPr>
              <w:fldChar w:fldCharType="end"/>
            </w:r>
          </w:hyperlink>
        </w:p>
        <w:p w14:paraId="1671B3A3" w14:textId="5672836C" w:rsidR="001826E3" w:rsidRDefault="001826E3">
          <w:pPr>
            <w:pStyle w:val="TOC1"/>
            <w:rPr>
              <w:rFonts w:asciiTheme="minorHAnsi" w:eastAsiaTheme="minorEastAsia" w:hAnsiTheme="minorHAnsi"/>
              <w:noProof/>
              <w:kern w:val="2"/>
              <w:sz w:val="24"/>
              <w:szCs w:val="24"/>
              <w:lang w:eastAsia="en-GB"/>
              <w14:ligatures w14:val="standardContextual"/>
            </w:rPr>
          </w:pPr>
          <w:hyperlink w:anchor="_Toc195519585" w:history="1">
            <w:r w:rsidRPr="00096904">
              <w:rPr>
                <w:rStyle w:val="Hyperlink"/>
                <w:noProof/>
              </w:rPr>
              <w:t>7</w:t>
            </w:r>
            <w:r>
              <w:rPr>
                <w:rFonts w:asciiTheme="minorHAnsi" w:eastAsiaTheme="minorEastAsia" w:hAnsiTheme="minorHAnsi"/>
                <w:noProof/>
                <w:kern w:val="2"/>
                <w:sz w:val="24"/>
                <w:szCs w:val="24"/>
                <w:lang w:eastAsia="en-GB"/>
                <w14:ligatures w14:val="standardContextual"/>
              </w:rPr>
              <w:tab/>
            </w:r>
            <w:r w:rsidRPr="00096904">
              <w:rPr>
                <w:rStyle w:val="Hyperlink"/>
                <w:noProof/>
              </w:rPr>
              <w:t>Equality Impact Assessment:</w:t>
            </w:r>
            <w:r>
              <w:rPr>
                <w:noProof/>
                <w:webHidden/>
              </w:rPr>
              <w:tab/>
            </w:r>
            <w:r>
              <w:rPr>
                <w:noProof/>
                <w:webHidden/>
              </w:rPr>
              <w:fldChar w:fldCharType="begin"/>
            </w:r>
            <w:r>
              <w:rPr>
                <w:noProof/>
                <w:webHidden/>
              </w:rPr>
              <w:instrText xml:space="preserve"> PAGEREF _Toc195519585 \h </w:instrText>
            </w:r>
            <w:r>
              <w:rPr>
                <w:noProof/>
                <w:webHidden/>
              </w:rPr>
            </w:r>
            <w:r>
              <w:rPr>
                <w:noProof/>
                <w:webHidden/>
              </w:rPr>
              <w:fldChar w:fldCharType="separate"/>
            </w:r>
            <w:r>
              <w:rPr>
                <w:noProof/>
                <w:webHidden/>
              </w:rPr>
              <w:t>6</w:t>
            </w:r>
            <w:r>
              <w:rPr>
                <w:noProof/>
                <w:webHidden/>
              </w:rPr>
              <w:fldChar w:fldCharType="end"/>
            </w:r>
          </w:hyperlink>
        </w:p>
        <w:p w14:paraId="2305442A" w14:textId="098D57A8" w:rsidR="001826E3" w:rsidRDefault="001826E3">
          <w:pPr>
            <w:pStyle w:val="TOC1"/>
            <w:rPr>
              <w:rFonts w:asciiTheme="minorHAnsi" w:eastAsiaTheme="minorEastAsia" w:hAnsiTheme="minorHAnsi"/>
              <w:noProof/>
              <w:kern w:val="2"/>
              <w:sz w:val="24"/>
              <w:szCs w:val="24"/>
              <w:lang w:eastAsia="en-GB"/>
              <w14:ligatures w14:val="standardContextual"/>
            </w:rPr>
          </w:pPr>
          <w:hyperlink w:anchor="_Toc195519586" w:history="1">
            <w:r w:rsidRPr="00096904">
              <w:rPr>
                <w:rStyle w:val="Hyperlink"/>
                <w:noProof/>
              </w:rPr>
              <w:t>8</w:t>
            </w:r>
            <w:r>
              <w:rPr>
                <w:rFonts w:asciiTheme="minorHAnsi" w:eastAsiaTheme="minorEastAsia" w:hAnsiTheme="minorHAnsi"/>
                <w:noProof/>
                <w:kern w:val="2"/>
                <w:sz w:val="24"/>
                <w:szCs w:val="24"/>
                <w:lang w:eastAsia="en-GB"/>
                <w14:ligatures w14:val="standardContextual"/>
              </w:rPr>
              <w:tab/>
            </w:r>
            <w:r w:rsidRPr="00096904">
              <w:rPr>
                <w:rStyle w:val="Hyperlink"/>
                <w:noProof/>
              </w:rPr>
              <w:t>References</w:t>
            </w:r>
            <w:r>
              <w:rPr>
                <w:noProof/>
                <w:webHidden/>
              </w:rPr>
              <w:tab/>
            </w:r>
            <w:r>
              <w:rPr>
                <w:noProof/>
                <w:webHidden/>
              </w:rPr>
              <w:fldChar w:fldCharType="begin"/>
            </w:r>
            <w:r>
              <w:rPr>
                <w:noProof/>
                <w:webHidden/>
              </w:rPr>
              <w:instrText xml:space="preserve"> PAGEREF _Toc195519586 \h </w:instrText>
            </w:r>
            <w:r>
              <w:rPr>
                <w:noProof/>
                <w:webHidden/>
              </w:rPr>
            </w:r>
            <w:r>
              <w:rPr>
                <w:noProof/>
                <w:webHidden/>
              </w:rPr>
              <w:fldChar w:fldCharType="separate"/>
            </w:r>
            <w:r>
              <w:rPr>
                <w:noProof/>
                <w:webHidden/>
              </w:rPr>
              <w:t>6</w:t>
            </w:r>
            <w:r>
              <w:rPr>
                <w:noProof/>
                <w:webHidden/>
              </w:rPr>
              <w:fldChar w:fldCharType="end"/>
            </w:r>
          </w:hyperlink>
        </w:p>
        <w:p w14:paraId="1C14D1D5" w14:textId="4FE2A788"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87" w:history="1">
            <w:r w:rsidRPr="00096904">
              <w:rPr>
                <w:rStyle w:val="Hyperlink"/>
                <w:noProof/>
              </w:rPr>
              <w:t>8.1</w:t>
            </w:r>
            <w:r>
              <w:rPr>
                <w:rFonts w:asciiTheme="minorHAnsi" w:eastAsiaTheme="minorEastAsia" w:hAnsiTheme="minorHAnsi"/>
                <w:noProof/>
                <w:kern w:val="2"/>
                <w:sz w:val="24"/>
                <w:szCs w:val="24"/>
                <w:lang w:eastAsia="en-GB"/>
                <w14:ligatures w14:val="standardContextual"/>
              </w:rPr>
              <w:tab/>
            </w:r>
            <w:r w:rsidRPr="00096904">
              <w:rPr>
                <w:rStyle w:val="Hyperlink"/>
                <w:noProof/>
              </w:rPr>
              <w:t>Internal References</w:t>
            </w:r>
            <w:r>
              <w:rPr>
                <w:noProof/>
                <w:webHidden/>
              </w:rPr>
              <w:tab/>
            </w:r>
            <w:r>
              <w:rPr>
                <w:noProof/>
                <w:webHidden/>
              </w:rPr>
              <w:fldChar w:fldCharType="begin"/>
            </w:r>
            <w:r>
              <w:rPr>
                <w:noProof/>
                <w:webHidden/>
              </w:rPr>
              <w:instrText xml:space="preserve"> PAGEREF _Toc195519587 \h </w:instrText>
            </w:r>
            <w:r>
              <w:rPr>
                <w:noProof/>
                <w:webHidden/>
              </w:rPr>
            </w:r>
            <w:r>
              <w:rPr>
                <w:noProof/>
                <w:webHidden/>
              </w:rPr>
              <w:fldChar w:fldCharType="separate"/>
            </w:r>
            <w:r>
              <w:rPr>
                <w:noProof/>
                <w:webHidden/>
              </w:rPr>
              <w:t>6</w:t>
            </w:r>
            <w:r>
              <w:rPr>
                <w:noProof/>
                <w:webHidden/>
              </w:rPr>
              <w:fldChar w:fldCharType="end"/>
            </w:r>
          </w:hyperlink>
        </w:p>
        <w:p w14:paraId="65C2924C" w14:textId="68CE1045" w:rsidR="001826E3" w:rsidRDefault="001826E3">
          <w:pPr>
            <w:pStyle w:val="TOC2"/>
            <w:rPr>
              <w:rFonts w:asciiTheme="minorHAnsi" w:eastAsiaTheme="minorEastAsia" w:hAnsiTheme="minorHAnsi"/>
              <w:noProof/>
              <w:kern w:val="2"/>
              <w:sz w:val="24"/>
              <w:szCs w:val="24"/>
              <w:lang w:eastAsia="en-GB"/>
              <w14:ligatures w14:val="standardContextual"/>
            </w:rPr>
          </w:pPr>
          <w:hyperlink w:anchor="_Toc195519588" w:history="1">
            <w:r w:rsidRPr="00096904">
              <w:rPr>
                <w:rStyle w:val="Hyperlink"/>
                <w:noProof/>
              </w:rPr>
              <w:t>8.2</w:t>
            </w:r>
            <w:r>
              <w:rPr>
                <w:rFonts w:asciiTheme="minorHAnsi" w:eastAsiaTheme="minorEastAsia" w:hAnsiTheme="minorHAnsi"/>
                <w:noProof/>
                <w:kern w:val="2"/>
                <w:sz w:val="24"/>
                <w:szCs w:val="24"/>
                <w:lang w:eastAsia="en-GB"/>
                <w14:ligatures w14:val="standardContextual"/>
              </w:rPr>
              <w:tab/>
            </w:r>
            <w:r w:rsidRPr="00096904">
              <w:rPr>
                <w:rStyle w:val="Hyperlink"/>
                <w:noProof/>
              </w:rPr>
              <w:t>External References</w:t>
            </w:r>
            <w:r>
              <w:rPr>
                <w:noProof/>
                <w:webHidden/>
              </w:rPr>
              <w:tab/>
            </w:r>
            <w:r>
              <w:rPr>
                <w:noProof/>
                <w:webHidden/>
              </w:rPr>
              <w:fldChar w:fldCharType="begin"/>
            </w:r>
            <w:r>
              <w:rPr>
                <w:noProof/>
                <w:webHidden/>
              </w:rPr>
              <w:instrText xml:space="preserve"> PAGEREF _Toc195519588 \h </w:instrText>
            </w:r>
            <w:r>
              <w:rPr>
                <w:noProof/>
                <w:webHidden/>
              </w:rPr>
            </w:r>
            <w:r>
              <w:rPr>
                <w:noProof/>
                <w:webHidden/>
              </w:rPr>
              <w:fldChar w:fldCharType="separate"/>
            </w:r>
            <w:r>
              <w:rPr>
                <w:noProof/>
                <w:webHidden/>
              </w:rPr>
              <w:t>6</w:t>
            </w:r>
            <w:r>
              <w:rPr>
                <w:noProof/>
                <w:webHidden/>
              </w:rPr>
              <w:fldChar w:fldCharType="end"/>
            </w:r>
          </w:hyperlink>
        </w:p>
        <w:p w14:paraId="6FFA0E1F" w14:textId="7473571B" w:rsidR="00F54AE6" w:rsidRDefault="008F1708">
          <w:r>
            <w:fldChar w:fldCharType="end"/>
          </w:r>
        </w:p>
      </w:sdtContent>
    </w:sdt>
    <w:p w14:paraId="4CC609F9" w14:textId="77777777" w:rsidR="00752EA9" w:rsidRDefault="00752EA9" w:rsidP="00B71168">
      <w:pPr>
        <w:pStyle w:val="Default"/>
        <w:rPr>
          <w:sz w:val="22"/>
          <w:szCs w:val="22"/>
        </w:rPr>
      </w:pPr>
    </w:p>
    <w:p w14:paraId="6479724B" w14:textId="77777777" w:rsidR="00752EA9" w:rsidRPr="00707AEE" w:rsidRDefault="00752EA9" w:rsidP="00B71168">
      <w:pPr>
        <w:pStyle w:val="Default"/>
        <w:rPr>
          <w:sz w:val="22"/>
          <w:szCs w:val="22"/>
        </w:rPr>
      </w:pPr>
    </w:p>
    <w:p w14:paraId="2222831C" w14:textId="77777777" w:rsidR="000265F8" w:rsidRDefault="000265F8">
      <w:pPr>
        <w:spacing w:after="160" w:line="259" w:lineRule="auto"/>
        <w:ind w:left="0" w:firstLine="0"/>
        <w:rPr>
          <w:rFonts w:cs="Arial"/>
          <w:b/>
          <w:bCs/>
          <w:color w:val="000000"/>
        </w:rPr>
      </w:pPr>
      <w:bookmarkStart w:id="1" w:name="_Toc525211390"/>
      <w:r>
        <w:br w:type="page"/>
      </w:r>
    </w:p>
    <w:p w14:paraId="210C972D" w14:textId="77777777" w:rsidR="00730BFC" w:rsidRPr="00730BFC" w:rsidRDefault="00730BFC" w:rsidP="00730BFC">
      <w:pPr>
        <w:pStyle w:val="Heading1"/>
      </w:pPr>
      <w:bookmarkStart w:id="2" w:name="_Toc535310222"/>
      <w:bookmarkStart w:id="3" w:name="_Toc195519570"/>
      <w:bookmarkEnd w:id="1"/>
      <w:r w:rsidRPr="00730BFC">
        <w:lastRenderedPageBreak/>
        <w:t>Overview</w:t>
      </w:r>
      <w:bookmarkEnd w:id="2"/>
      <w:bookmarkEnd w:id="3"/>
    </w:p>
    <w:p w14:paraId="7B105031" w14:textId="77777777" w:rsidR="00730BFC" w:rsidRPr="00730BFC" w:rsidRDefault="00730BFC" w:rsidP="00730BFC">
      <w:pPr>
        <w:pStyle w:val="Heading2"/>
      </w:pPr>
      <w:bookmarkStart w:id="4" w:name="_Toc525211391"/>
      <w:bookmarkStart w:id="5" w:name="_Toc535310223"/>
      <w:bookmarkStart w:id="6" w:name="_Toc195519571"/>
      <w:r w:rsidRPr="00730BFC">
        <w:t>Purpose</w:t>
      </w:r>
      <w:bookmarkEnd w:id="4"/>
      <w:bookmarkEnd w:id="5"/>
      <w:bookmarkEnd w:id="6"/>
    </w:p>
    <w:p w14:paraId="0C1AEF26" w14:textId="394DB90D" w:rsidR="00DD3C13" w:rsidRPr="00730BFC" w:rsidRDefault="00BF5FBD" w:rsidP="00BF5FBD">
      <w:pPr>
        <w:pStyle w:val="Body2"/>
      </w:pPr>
      <w:r>
        <w:t>T</w:t>
      </w:r>
      <w:r w:rsidRPr="00BF5FBD">
        <w:t>his policy provides guidance on the management of indoor space temperatures across academic, residential, and professional service buildings. It supports comfort and wellbeing while aligning with sustainability, legal, operational, and cost management priorities.</w:t>
      </w:r>
    </w:p>
    <w:p w14:paraId="43D98CB7" w14:textId="77777777" w:rsidR="00730BFC" w:rsidRPr="00730BFC" w:rsidRDefault="00730BFC" w:rsidP="00730BFC">
      <w:pPr>
        <w:pStyle w:val="Heading2"/>
      </w:pPr>
      <w:bookmarkStart w:id="7" w:name="_Toc525211392"/>
      <w:bookmarkStart w:id="8" w:name="_Toc535310224"/>
      <w:bookmarkStart w:id="9" w:name="_Toc195519572"/>
      <w:r w:rsidRPr="00730BFC">
        <w:t>Clause Reference</w:t>
      </w:r>
      <w:bookmarkEnd w:id="7"/>
      <w:bookmarkEnd w:id="8"/>
      <w:bookmarkEnd w:id="9"/>
    </w:p>
    <w:p w14:paraId="0BF83175" w14:textId="1106FA2D" w:rsidR="00730BFC" w:rsidRPr="00730BFC" w:rsidRDefault="00DD3C13" w:rsidP="00730BFC">
      <w:pPr>
        <w:pStyle w:val="Body2"/>
      </w:pPr>
      <w:r>
        <w:t>None</w:t>
      </w:r>
    </w:p>
    <w:p w14:paraId="4B8E1B56" w14:textId="77777777" w:rsidR="00730BFC" w:rsidRPr="00730BFC" w:rsidRDefault="00730BFC" w:rsidP="00730BFC"/>
    <w:p w14:paraId="25BB972C" w14:textId="77777777" w:rsidR="00730BFC" w:rsidRPr="00730BFC" w:rsidRDefault="00730BFC" w:rsidP="00730BFC">
      <w:pPr>
        <w:pStyle w:val="Heading2"/>
      </w:pPr>
      <w:bookmarkStart w:id="10" w:name="_Toc525211393"/>
      <w:bookmarkStart w:id="11" w:name="_Toc535310225"/>
      <w:bookmarkStart w:id="12" w:name="_Toc195519573"/>
      <w:r w:rsidRPr="00730BFC">
        <w:t>Scope</w:t>
      </w:r>
      <w:bookmarkEnd w:id="10"/>
      <w:bookmarkEnd w:id="11"/>
      <w:bookmarkEnd w:id="12"/>
    </w:p>
    <w:p w14:paraId="19E1422F" w14:textId="4718A313" w:rsidR="00730BFC" w:rsidRPr="00730BFC" w:rsidRDefault="00BF5FBD" w:rsidP="00BF5FBD">
      <w:pPr>
        <w:pStyle w:val="Body2"/>
      </w:pPr>
      <w:r w:rsidRPr="00BF5FBD">
        <w:t>Applies to all University-managed buildings used for teaching, research, administration, and student accommodation. Includes guidance for managed temperature ranges, operational hours, and occupant responsibilities.</w:t>
      </w:r>
    </w:p>
    <w:p w14:paraId="71B4BE04" w14:textId="77777777" w:rsidR="00730BFC" w:rsidRPr="00730BFC" w:rsidRDefault="00730BFC" w:rsidP="00730BFC">
      <w:pPr>
        <w:pStyle w:val="Heading2"/>
      </w:pPr>
      <w:bookmarkStart w:id="13" w:name="_Toc525211394"/>
      <w:bookmarkStart w:id="14" w:name="_Toc535310226"/>
      <w:bookmarkStart w:id="15" w:name="_Toc195519574"/>
      <w:r w:rsidRPr="00730BFC">
        <w:t>Revocations</w:t>
      </w:r>
      <w:bookmarkEnd w:id="13"/>
      <w:bookmarkEnd w:id="14"/>
      <w:bookmarkEnd w:id="15"/>
    </w:p>
    <w:p w14:paraId="67DFBD06" w14:textId="54DA70D7" w:rsidR="00730BFC" w:rsidRPr="00730BFC" w:rsidRDefault="00BF5FBD" w:rsidP="00BF5FBD">
      <w:pPr>
        <w:pStyle w:val="Body2"/>
      </w:pPr>
      <w:r w:rsidRPr="00BF5FBD">
        <w:t>This document supersedes any previously published, informal, or uncontrolled versions of the Space Temperature Policy, including the Estates</w:t>
      </w:r>
      <w:r>
        <w:t xml:space="preserve"> Office</w:t>
      </w:r>
      <w:r w:rsidRPr="00BF5FBD">
        <w:t xml:space="preserve"> Space Temperature Policy for the University of Bristol (2018), which predates the formation of the Campus Division.</w:t>
      </w:r>
    </w:p>
    <w:p w14:paraId="0D6388CB" w14:textId="77777777" w:rsidR="00730BFC" w:rsidRDefault="00730BFC" w:rsidP="00730BFC">
      <w:pPr>
        <w:pStyle w:val="Heading1"/>
      </w:pPr>
      <w:bookmarkStart w:id="16" w:name="_Toc525211395"/>
      <w:bookmarkStart w:id="17" w:name="_Toc535310227"/>
      <w:bookmarkStart w:id="18" w:name="_Toc195519575"/>
      <w:r w:rsidRPr="00730BFC">
        <w:t>Definitions</w:t>
      </w:r>
      <w:bookmarkEnd w:id="16"/>
      <w:bookmarkEnd w:id="17"/>
      <w:bookmarkEnd w:id="18"/>
    </w:p>
    <w:p w14:paraId="121C877F" w14:textId="39699309" w:rsidR="00730BFC" w:rsidRPr="001B626C" w:rsidRDefault="001B626C" w:rsidP="001B626C">
      <w:pPr>
        <w:pStyle w:val="Body1"/>
        <w:rPr>
          <w:i/>
          <w:iCs/>
        </w:rPr>
      </w:pPr>
      <w:r w:rsidRPr="001B626C">
        <w:t>None</w:t>
      </w:r>
    </w:p>
    <w:p w14:paraId="6B86BE98" w14:textId="77777777" w:rsidR="00730BFC" w:rsidRPr="00730BFC" w:rsidRDefault="00730BFC" w:rsidP="00730BFC"/>
    <w:p w14:paraId="2B4AB48C" w14:textId="77777777" w:rsidR="00730BFC" w:rsidRPr="00730BFC" w:rsidRDefault="00730BFC" w:rsidP="00730BFC">
      <w:pPr>
        <w:pStyle w:val="Heading1"/>
      </w:pPr>
      <w:bookmarkStart w:id="19" w:name="_Toc525211396"/>
      <w:bookmarkStart w:id="20" w:name="_Toc535310228"/>
      <w:bookmarkStart w:id="21" w:name="_Toc195519576"/>
      <w:r w:rsidRPr="00730BFC">
        <w:t>Approval Authority</w:t>
      </w:r>
      <w:bookmarkEnd w:id="19"/>
      <w:bookmarkEnd w:id="20"/>
      <w:bookmarkEnd w:id="21"/>
    </w:p>
    <w:p w14:paraId="6BFD24EA" w14:textId="39DEDCEF" w:rsidR="00730BFC" w:rsidRDefault="007128CD" w:rsidP="00730BFC">
      <w:pPr>
        <w:pStyle w:val="Body1"/>
      </w:pPr>
      <w:r>
        <w:t>Policy owner: Chief Property Officer</w:t>
      </w:r>
    </w:p>
    <w:p w14:paraId="51C745CF" w14:textId="00A935A9" w:rsidR="007128CD" w:rsidRDefault="007128CD" w:rsidP="00730BFC">
      <w:pPr>
        <w:pStyle w:val="Body1"/>
      </w:pPr>
      <w:r>
        <w:t xml:space="preserve">Policy </w:t>
      </w:r>
      <w:proofErr w:type="gramStart"/>
      <w:r>
        <w:t>lead</w:t>
      </w:r>
      <w:proofErr w:type="gramEnd"/>
      <w:r>
        <w:t xml:space="preserve"> contact: Direction of Campus Innovation </w:t>
      </w:r>
    </w:p>
    <w:p w14:paraId="1B286D4E" w14:textId="0226B7E9" w:rsidR="007128CD" w:rsidRPr="00730BFC" w:rsidRDefault="007128CD" w:rsidP="00730BFC">
      <w:pPr>
        <w:pStyle w:val="Body1"/>
      </w:pPr>
      <w:r>
        <w:t>Approving body: Campus Division Leadership Board (CDLB)</w:t>
      </w:r>
    </w:p>
    <w:p w14:paraId="697E1ED7" w14:textId="77777777" w:rsidR="00730BFC" w:rsidRPr="00730BFC" w:rsidRDefault="00730BFC" w:rsidP="00730BFC"/>
    <w:p w14:paraId="7F47394E" w14:textId="77777777" w:rsidR="00730BFC" w:rsidRPr="00730BFC" w:rsidRDefault="00730BFC" w:rsidP="00730BFC">
      <w:pPr>
        <w:pStyle w:val="Heading1"/>
      </w:pPr>
      <w:bookmarkStart w:id="22" w:name="_Toc525211397"/>
      <w:bookmarkStart w:id="23" w:name="_Toc535310229"/>
      <w:bookmarkStart w:id="24" w:name="_Toc195519577"/>
      <w:r w:rsidRPr="00730BFC">
        <w:t>Policy Statement</w:t>
      </w:r>
      <w:bookmarkEnd w:id="22"/>
      <w:bookmarkEnd w:id="23"/>
      <w:bookmarkEnd w:id="24"/>
    </w:p>
    <w:p w14:paraId="0975D20D" w14:textId="77777777" w:rsidR="00DD3C13" w:rsidRPr="007128CD" w:rsidRDefault="00DD3C13" w:rsidP="007128CD">
      <w:pPr>
        <w:pStyle w:val="Body1"/>
      </w:pPr>
      <w:r w:rsidRPr="007128CD">
        <w:t xml:space="preserve">This document sets out guidelines for managing indoor temperatures in University of Bristol buildings used for academic, residential and professional services. It aims to create a comfortable and welcoming environment for staff, students, and visitors while balancing operational, sustainability, cost, and legal considerations. </w:t>
      </w:r>
    </w:p>
    <w:p w14:paraId="0807E317" w14:textId="77777777" w:rsidR="00DD3C13" w:rsidRPr="007128CD" w:rsidRDefault="00DD3C13" w:rsidP="007128CD">
      <w:pPr>
        <w:pStyle w:val="Body1"/>
      </w:pPr>
      <w:r w:rsidRPr="007128CD">
        <w:t>The University understands that temperature plays a key role in people’s comfort and well-being. However, comfort levels can vary from person to person, influenced by factors like air temperature, humidity, clothing, health, and personal preferences. Because of this, we aim to manage temperatures in a way that supports as many people as possible while using energy efficiently.</w:t>
      </w:r>
    </w:p>
    <w:p w14:paraId="319F9CD5" w14:textId="77777777" w:rsidR="00DD3C13" w:rsidRPr="007128CD" w:rsidRDefault="00DD3C13" w:rsidP="007128CD">
      <w:pPr>
        <w:pStyle w:val="Body1"/>
      </w:pPr>
      <w:r w:rsidRPr="007128CD">
        <w:t>As part of Campus Division continuous improvement, we will work towards more effective temperature control methodologies and design principles that align with our strategy and vision.</w:t>
      </w:r>
    </w:p>
    <w:p w14:paraId="5350690D" w14:textId="77777777" w:rsidR="00DD3C13" w:rsidRPr="007128CD" w:rsidRDefault="00DD3C13" w:rsidP="007128CD">
      <w:pPr>
        <w:pStyle w:val="Body1"/>
      </w:pPr>
      <w:r w:rsidRPr="007128CD">
        <w:t xml:space="preserve">The University spends a significant amount on heating, cooling, and air </w:t>
      </w:r>
      <w:r w:rsidRPr="007128CD">
        <w:lastRenderedPageBreak/>
        <w:t>conditioning. Reducing energy use is not only good for the environment but also helps manage costs and improve our sustainability efforts. This policy supports the University’s goal of cutting carbon emissions (scope 1 &amp; 2) by making our heating and cooling systems more efficient.</w:t>
      </w:r>
    </w:p>
    <w:p w14:paraId="4EDAF11D" w14:textId="77777777" w:rsidR="00DD3C13" w:rsidRPr="007128CD" w:rsidRDefault="00DD3C13" w:rsidP="007128CD">
      <w:pPr>
        <w:pStyle w:val="Body1"/>
      </w:pPr>
      <w:r w:rsidRPr="007128CD">
        <w:t>The following have been consulted in production of this policy:</w:t>
      </w:r>
    </w:p>
    <w:p w14:paraId="4060B3C3" w14:textId="77777777" w:rsidR="00DD3C13" w:rsidRPr="007128CD" w:rsidRDefault="00DD3C13" w:rsidP="007128CD">
      <w:pPr>
        <w:pStyle w:val="Bullets"/>
      </w:pPr>
      <w:r w:rsidRPr="007128CD">
        <w:t>Head of Campus Building Services</w:t>
      </w:r>
    </w:p>
    <w:p w14:paraId="58DD0B97" w14:textId="77777777" w:rsidR="00DD3C13" w:rsidRPr="007128CD" w:rsidRDefault="00DD3C13" w:rsidP="007128CD">
      <w:pPr>
        <w:pStyle w:val="Bullets"/>
      </w:pPr>
      <w:r w:rsidRPr="007128CD">
        <w:t>Head of Campus Facilities Management</w:t>
      </w:r>
    </w:p>
    <w:p w14:paraId="33129232" w14:textId="79B4DD5A" w:rsidR="00DD3C13" w:rsidRPr="007128CD" w:rsidRDefault="00DD3C13" w:rsidP="007128CD">
      <w:pPr>
        <w:pStyle w:val="Bullets"/>
      </w:pPr>
      <w:r w:rsidRPr="007128CD">
        <w:t>Head of Sustainability and N</w:t>
      </w:r>
      <w:r w:rsidR="00CF18EB">
        <w:t xml:space="preserve">et </w:t>
      </w:r>
      <w:r w:rsidRPr="007128CD">
        <w:t>Z</w:t>
      </w:r>
      <w:r w:rsidR="00CF18EB">
        <w:t xml:space="preserve">ero </w:t>
      </w:r>
      <w:r w:rsidRPr="007128CD">
        <w:t>C</w:t>
      </w:r>
      <w:r w:rsidR="00CF18EB">
        <w:t>arbon</w:t>
      </w:r>
    </w:p>
    <w:p w14:paraId="6A7F690B" w14:textId="77777777" w:rsidR="00DD3C13" w:rsidRPr="007128CD" w:rsidRDefault="00DD3C13" w:rsidP="007128CD">
      <w:pPr>
        <w:pStyle w:val="Bullets"/>
      </w:pPr>
      <w:r w:rsidRPr="007128CD">
        <w:t>Head of Residential Facilities Management</w:t>
      </w:r>
    </w:p>
    <w:p w14:paraId="34EDC5E1" w14:textId="77777777" w:rsidR="00DD3C13" w:rsidRPr="007128CD" w:rsidRDefault="00DD3C13" w:rsidP="007128CD">
      <w:pPr>
        <w:pStyle w:val="Bullets"/>
      </w:pPr>
      <w:r w:rsidRPr="007128CD">
        <w:t>Director of Health and Safety (including Occupational Health)</w:t>
      </w:r>
    </w:p>
    <w:p w14:paraId="263A87E7" w14:textId="77777777" w:rsidR="00730BFC" w:rsidRPr="007128CD" w:rsidRDefault="00730BFC" w:rsidP="007128CD">
      <w:pPr>
        <w:ind w:left="0" w:firstLine="0"/>
      </w:pPr>
    </w:p>
    <w:p w14:paraId="799E9954" w14:textId="32780A88" w:rsidR="00BD5357" w:rsidRPr="007128CD" w:rsidRDefault="00BD5357" w:rsidP="007128CD">
      <w:pPr>
        <w:pStyle w:val="Heading1"/>
      </w:pPr>
      <w:bookmarkStart w:id="25" w:name="_Toc195519578"/>
      <w:r w:rsidRPr="007128CD">
        <w:t>Heating &amp; Cooling</w:t>
      </w:r>
      <w:bookmarkEnd w:id="25"/>
    </w:p>
    <w:p w14:paraId="546D2054" w14:textId="77777777" w:rsidR="00BD5357" w:rsidRPr="007128CD" w:rsidRDefault="00BD5357" w:rsidP="007128CD">
      <w:pPr>
        <w:pStyle w:val="Heading2"/>
      </w:pPr>
      <w:bookmarkStart w:id="26" w:name="_Toc195519579"/>
      <w:r w:rsidRPr="007128CD">
        <w:t>Seasonal Operation</w:t>
      </w:r>
      <w:bookmarkEnd w:id="26"/>
    </w:p>
    <w:p w14:paraId="797E173F" w14:textId="46914B43" w:rsidR="00BD5357" w:rsidRPr="007128CD" w:rsidRDefault="00BD5357" w:rsidP="005475E4">
      <w:pPr>
        <w:pStyle w:val="Body2"/>
      </w:pPr>
      <w:r w:rsidRPr="007128CD">
        <w:t>In buildings without automated temperature controls, we will gradually switch heating and cooling on or off based on seasonal changes. Decisions will be made by reviewing both indoor and outdoor conditions:</w:t>
      </w:r>
    </w:p>
    <w:p w14:paraId="754EB8D4" w14:textId="7F47D1C4" w:rsidR="00BD5357" w:rsidRPr="007128CD" w:rsidRDefault="00BD5357" w:rsidP="005475E4">
      <w:pPr>
        <w:pStyle w:val="Bullets"/>
      </w:pPr>
      <w:r w:rsidRPr="007128CD">
        <w:t>Heating will be turned off in late April or early May.</w:t>
      </w:r>
    </w:p>
    <w:p w14:paraId="20DE37DA" w14:textId="321AE4FE" w:rsidR="00BD5357" w:rsidRPr="007128CD" w:rsidRDefault="00BD5357" w:rsidP="005475E4">
      <w:pPr>
        <w:pStyle w:val="Bullets"/>
      </w:pPr>
      <w:r w:rsidRPr="007128CD">
        <w:t>Heating will be turned on in early October.</w:t>
      </w:r>
    </w:p>
    <w:p w14:paraId="1D8D02F1" w14:textId="12751F32" w:rsidR="00BD5357" w:rsidRPr="007128CD" w:rsidRDefault="00BD5357" w:rsidP="005475E4">
      <w:pPr>
        <w:pStyle w:val="Body2"/>
      </w:pPr>
      <w:r w:rsidRPr="007128CD">
        <w:t>Facility Managers will keep building occupants informed of these changes.</w:t>
      </w:r>
    </w:p>
    <w:p w14:paraId="45B69E48" w14:textId="77777777" w:rsidR="00BD5357" w:rsidRPr="007128CD" w:rsidRDefault="00BD5357" w:rsidP="005475E4">
      <w:pPr>
        <w:pStyle w:val="Body2"/>
      </w:pPr>
      <w:r w:rsidRPr="007128CD">
        <w:t xml:space="preserve">As our buildings become more modern and connected, we will use smart technology to manage heating and cooling more efficiently. Systems will automatically adjust based on when and where people are in the building. By using weather forecasts, the building can anticipate temperature changes and </w:t>
      </w:r>
      <w:proofErr w:type="gramStart"/>
      <w:r w:rsidRPr="007128CD">
        <w:t>make adjustments</w:t>
      </w:r>
      <w:proofErr w:type="gramEnd"/>
      <w:r w:rsidRPr="007128CD">
        <w:t xml:space="preserve"> in advance. This will help save energy while keeping spaces comfortable, all without needing manual changes.</w:t>
      </w:r>
    </w:p>
    <w:p w14:paraId="09E31BFB" w14:textId="77777777" w:rsidR="00BD5357" w:rsidRPr="007128CD" w:rsidRDefault="00BD5357" w:rsidP="007128CD">
      <w:pPr>
        <w:ind w:left="0" w:firstLine="0"/>
      </w:pPr>
    </w:p>
    <w:p w14:paraId="68B52E45" w14:textId="77777777" w:rsidR="00BD5357" w:rsidRPr="007128CD" w:rsidRDefault="00BD5357" w:rsidP="007128CD">
      <w:pPr>
        <w:pStyle w:val="Heading2"/>
      </w:pPr>
      <w:bookmarkStart w:id="27" w:name="_Toc195519580"/>
      <w:r w:rsidRPr="007128CD">
        <w:t>Operational Dates &amp; Times</w:t>
      </w:r>
      <w:bookmarkEnd w:id="27"/>
      <w:r w:rsidRPr="007128CD">
        <w:t xml:space="preserve"> </w:t>
      </w:r>
    </w:p>
    <w:p w14:paraId="09BCEEDA" w14:textId="77777777" w:rsidR="00BD5357" w:rsidRPr="007128CD" w:rsidRDefault="00BD5357" w:rsidP="005475E4">
      <w:pPr>
        <w:pStyle w:val="Body2"/>
      </w:pPr>
      <w:r w:rsidRPr="007128CD">
        <w:t>Heating and cooling will follow this schedule:</w:t>
      </w:r>
    </w:p>
    <w:p w14:paraId="3023D63F" w14:textId="77777777" w:rsidR="00BD5357" w:rsidRPr="007128CD" w:rsidRDefault="00BD5357" w:rsidP="007128CD">
      <w:pPr>
        <w:ind w:left="0" w:firstLine="0"/>
      </w:pPr>
    </w:p>
    <w:p w14:paraId="69DEF970" w14:textId="77777777" w:rsidR="00BD5357" w:rsidRPr="007128CD" w:rsidRDefault="00BD5357" w:rsidP="005475E4">
      <w:pPr>
        <w:pStyle w:val="NoNumber"/>
      </w:pPr>
      <w:r w:rsidRPr="007128CD">
        <w:t>Academic and Professional Services buildings</w:t>
      </w:r>
    </w:p>
    <w:p w14:paraId="2A1433A0" w14:textId="1FD2B684" w:rsidR="00BD5357" w:rsidRPr="007128CD" w:rsidRDefault="00BD5357" w:rsidP="005475E4">
      <w:pPr>
        <w:pStyle w:val="Bullets"/>
      </w:pPr>
      <w:r w:rsidRPr="007128CD">
        <w:t>Monday to Friday 7 AM - 6 PM – Normal operation</w:t>
      </w:r>
    </w:p>
    <w:p w14:paraId="640D5737" w14:textId="7222C5EC" w:rsidR="00BD5357" w:rsidRPr="007128CD" w:rsidRDefault="00BD5357" w:rsidP="005475E4">
      <w:pPr>
        <w:pStyle w:val="Bullets"/>
      </w:pPr>
      <w:r w:rsidRPr="007128CD">
        <w:t>Outside of these hours – Temperature will be adjusted to save energy</w:t>
      </w:r>
    </w:p>
    <w:p w14:paraId="6ED7CDDE" w14:textId="77777777" w:rsidR="00BD5357" w:rsidRPr="007128CD" w:rsidRDefault="00BD5357" w:rsidP="007128CD">
      <w:pPr>
        <w:ind w:left="0" w:firstLine="0"/>
      </w:pPr>
    </w:p>
    <w:p w14:paraId="6801A546" w14:textId="77777777" w:rsidR="00BD5357" w:rsidRPr="007128CD" w:rsidRDefault="00BD5357" w:rsidP="005475E4">
      <w:pPr>
        <w:pStyle w:val="NoNumber"/>
      </w:pPr>
      <w:r w:rsidRPr="007128CD">
        <w:t>Residential buildings</w:t>
      </w:r>
    </w:p>
    <w:p w14:paraId="222E505D" w14:textId="0CEC092B" w:rsidR="00BD5357" w:rsidRPr="007128CD" w:rsidRDefault="00BD5357" w:rsidP="005475E4">
      <w:pPr>
        <w:pStyle w:val="Bullets"/>
      </w:pPr>
      <w:r w:rsidRPr="007128CD">
        <w:t xml:space="preserve">Monday </w:t>
      </w:r>
      <w:r w:rsidR="0004448B">
        <w:t>to</w:t>
      </w:r>
      <w:r w:rsidRPr="007128CD">
        <w:t xml:space="preserve"> Sunday 6</w:t>
      </w:r>
      <w:r w:rsidR="0004448B">
        <w:t xml:space="preserve"> </w:t>
      </w:r>
      <w:r w:rsidRPr="007128CD">
        <w:t>AM</w:t>
      </w:r>
      <w:r w:rsidR="0004448B">
        <w:t xml:space="preserve"> - </w:t>
      </w:r>
      <w:r w:rsidRPr="007128CD">
        <w:t>10</w:t>
      </w:r>
      <w:r w:rsidR="0004448B">
        <w:t xml:space="preserve"> </w:t>
      </w:r>
      <w:r w:rsidRPr="007128CD">
        <w:t>AM and 4PM</w:t>
      </w:r>
      <w:r w:rsidR="0004448B">
        <w:t xml:space="preserve"> - </w:t>
      </w:r>
      <w:r w:rsidRPr="007128CD">
        <w:t>11PM</w:t>
      </w:r>
    </w:p>
    <w:p w14:paraId="65CDC2C5" w14:textId="77777777" w:rsidR="00BD5357" w:rsidRPr="007128CD" w:rsidRDefault="00BD5357" w:rsidP="007128CD">
      <w:pPr>
        <w:ind w:left="0" w:firstLine="0"/>
      </w:pPr>
    </w:p>
    <w:p w14:paraId="5A9B62D8" w14:textId="3D694C71" w:rsidR="00BD5357" w:rsidRPr="003A1A6E" w:rsidRDefault="00BD5357" w:rsidP="005475E4">
      <w:pPr>
        <w:pStyle w:val="Body2"/>
        <w:rPr>
          <w:rStyle w:val="Strong"/>
        </w:rPr>
      </w:pPr>
      <w:r w:rsidRPr="003A1A6E">
        <w:rPr>
          <w:rStyle w:val="Strong"/>
        </w:rPr>
        <w:t>Requests for heating or cooling outside of the university’s core operating dates and times should be</w:t>
      </w:r>
      <w:r w:rsidR="005475E4" w:rsidRPr="003A1A6E">
        <w:rPr>
          <w:rStyle w:val="Strong"/>
        </w:rPr>
        <w:t xml:space="preserve"> </w:t>
      </w:r>
      <w:r w:rsidRPr="003A1A6E">
        <w:rPr>
          <w:rStyle w:val="Strong"/>
        </w:rPr>
        <w:t>made via your local Facility Manager, demonstrating a clear business need.</w:t>
      </w:r>
    </w:p>
    <w:p w14:paraId="162BEDE2" w14:textId="77777777" w:rsidR="00BD5357" w:rsidRPr="007128CD" w:rsidRDefault="00BD5357" w:rsidP="007128CD">
      <w:pPr>
        <w:ind w:left="0" w:firstLine="0"/>
      </w:pPr>
    </w:p>
    <w:p w14:paraId="2E51C2C8" w14:textId="77777777" w:rsidR="00BD5357" w:rsidRPr="007128CD" w:rsidRDefault="00BD5357" w:rsidP="007128CD">
      <w:pPr>
        <w:pStyle w:val="Heading2"/>
      </w:pPr>
      <w:bookmarkStart w:id="28" w:name="_Toc195519581"/>
      <w:r w:rsidRPr="007128CD">
        <w:t>Temperature Settings</w:t>
      </w:r>
      <w:bookmarkEnd w:id="28"/>
    </w:p>
    <w:p w14:paraId="11AA37AB" w14:textId="77777777" w:rsidR="00BD5357" w:rsidRPr="00951E8A" w:rsidRDefault="00BD5357" w:rsidP="005475E4">
      <w:pPr>
        <w:pStyle w:val="Heading3"/>
        <w:rPr>
          <w:b/>
          <w:bCs/>
        </w:rPr>
      </w:pPr>
      <w:r w:rsidRPr="00951E8A">
        <w:rPr>
          <w:b/>
          <w:bCs/>
        </w:rPr>
        <w:t xml:space="preserve">Heating Season (Winter): </w:t>
      </w:r>
    </w:p>
    <w:p w14:paraId="4A2659C3" w14:textId="77777777" w:rsidR="00BD5357" w:rsidRPr="007128CD" w:rsidRDefault="00BD5357" w:rsidP="005475E4">
      <w:pPr>
        <w:pStyle w:val="Body3"/>
      </w:pPr>
      <w:r w:rsidRPr="007128CD">
        <w:t>Indoor temperatures will be kept between 19°C and 21°C in occupied areas. Hallways, toilets, and stairwells will be set between 16°C and 18°C.</w:t>
      </w:r>
    </w:p>
    <w:p w14:paraId="3C4E61FC" w14:textId="77777777" w:rsidR="00BD5357" w:rsidRPr="007128CD" w:rsidRDefault="00BD5357" w:rsidP="007128CD">
      <w:pPr>
        <w:ind w:left="0" w:firstLine="0"/>
      </w:pPr>
    </w:p>
    <w:p w14:paraId="2611D9B7" w14:textId="77777777" w:rsidR="00BD5357" w:rsidRPr="00951E8A" w:rsidRDefault="00BD5357" w:rsidP="00951E8A">
      <w:pPr>
        <w:pStyle w:val="Heading3"/>
        <w:rPr>
          <w:b/>
          <w:bCs/>
        </w:rPr>
      </w:pPr>
      <w:r w:rsidRPr="00951E8A">
        <w:rPr>
          <w:b/>
          <w:bCs/>
        </w:rPr>
        <w:lastRenderedPageBreak/>
        <w:t xml:space="preserve">Cooling Season (Summer): </w:t>
      </w:r>
    </w:p>
    <w:p w14:paraId="66776296" w14:textId="20EB5CBA" w:rsidR="00BD5357" w:rsidRPr="007128CD" w:rsidRDefault="00BD5357" w:rsidP="00951E8A">
      <w:pPr>
        <w:pStyle w:val="Body3"/>
      </w:pPr>
      <w:r w:rsidRPr="007128CD">
        <w:t>The University will aim to maintain a comfortable indoor environment that supports wellbeing and productivity, while balancing energy efficiency and sustainability goals.</w:t>
      </w:r>
    </w:p>
    <w:p w14:paraId="6DFDDC33" w14:textId="330563C6" w:rsidR="00BD5357" w:rsidRPr="007128CD" w:rsidRDefault="00BD5357" w:rsidP="00951E8A">
      <w:pPr>
        <w:pStyle w:val="Body3"/>
      </w:pPr>
      <w:r w:rsidRPr="007128CD">
        <w:t>For mechanically cooled (serviced) spaces, the University will aim to maintain an indoor air temperature of no more than 26°C during the summer period, in line with industry guidance such as CIBSE Guide A. This temperature reflects a reasonable upper threshold for comfort under typical UK conditions.</w:t>
      </w:r>
    </w:p>
    <w:p w14:paraId="6AB60A99" w14:textId="061D56DA" w:rsidR="00BD5357" w:rsidRPr="007128CD" w:rsidRDefault="00BD5357" w:rsidP="00951E8A">
      <w:pPr>
        <w:pStyle w:val="Body3"/>
      </w:pPr>
      <w:r w:rsidRPr="007128CD">
        <w:t>Where possible, cooling setpoints will be optimised to achieve this target without excessive energy use. Local adjustments or exceptions may be considered for specialist environments (e.g. IT rooms, labs) where specific conditions are required.</w:t>
      </w:r>
    </w:p>
    <w:p w14:paraId="64C17016" w14:textId="77777777" w:rsidR="00BD5357" w:rsidRPr="007128CD" w:rsidRDefault="00BD5357" w:rsidP="00951E8A">
      <w:pPr>
        <w:pStyle w:val="Body3"/>
      </w:pPr>
      <w:r w:rsidRPr="007128CD">
        <w:t>Uncooled spaces will be monitored and reviewed, and mitigating measures (such as ventilation, shading, or flexible occupancy) may be considered to manage thermal comfort during peak summer conditions.</w:t>
      </w:r>
    </w:p>
    <w:p w14:paraId="6BF5FA65" w14:textId="77777777" w:rsidR="00BD5357" w:rsidRPr="007128CD" w:rsidRDefault="00BD5357" w:rsidP="007128CD">
      <w:pPr>
        <w:ind w:left="0" w:firstLine="0"/>
      </w:pPr>
    </w:p>
    <w:p w14:paraId="5693DEF0" w14:textId="77777777" w:rsidR="00BD5357" w:rsidRPr="003A1A6E" w:rsidRDefault="00BD5357" w:rsidP="00951E8A">
      <w:pPr>
        <w:pStyle w:val="Body2"/>
        <w:rPr>
          <w:rStyle w:val="Strong"/>
        </w:rPr>
      </w:pPr>
      <w:r w:rsidRPr="003A1A6E">
        <w:rPr>
          <w:rStyle w:val="Strong"/>
        </w:rPr>
        <w:t>Exceptions based on business needs should be requested through your local Facility Manager, providing a justification and explaining the impact of additional heating and cooling costs.</w:t>
      </w:r>
    </w:p>
    <w:p w14:paraId="01DC8CE9" w14:textId="77777777" w:rsidR="00BD5357" w:rsidRPr="007128CD" w:rsidRDefault="00BD5357" w:rsidP="007128CD">
      <w:pPr>
        <w:ind w:left="0" w:firstLine="0"/>
      </w:pPr>
    </w:p>
    <w:p w14:paraId="05167375" w14:textId="77777777" w:rsidR="00BD5357" w:rsidRPr="007128CD" w:rsidRDefault="00BD5357" w:rsidP="007128CD">
      <w:pPr>
        <w:pStyle w:val="Heading2"/>
      </w:pPr>
      <w:bookmarkStart w:id="29" w:name="_Toc195519582"/>
      <w:r w:rsidRPr="007128CD">
        <w:t>Compliance and Health and Safety Considerations</w:t>
      </w:r>
      <w:bookmarkEnd w:id="29"/>
    </w:p>
    <w:p w14:paraId="4957F472" w14:textId="77777777" w:rsidR="00BD5357" w:rsidRPr="007128CD" w:rsidRDefault="00BD5357" w:rsidP="00951E8A">
      <w:pPr>
        <w:pStyle w:val="Body2"/>
      </w:pPr>
      <w:r w:rsidRPr="007128CD">
        <w:t xml:space="preserve">The heating and cooling policy will align with all relevant legislative requirements. To address insurance concerns, electric convector heaters are prohibited on all university premises. </w:t>
      </w:r>
    </w:p>
    <w:p w14:paraId="4E4998F0" w14:textId="77777777" w:rsidR="00BD5357" w:rsidRPr="007128CD" w:rsidRDefault="00BD5357" w:rsidP="00951E8A">
      <w:pPr>
        <w:pStyle w:val="Body2"/>
      </w:pPr>
      <w:r w:rsidRPr="007128CD">
        <w:t>In cases where there are concerns that the policy may not meet operational or personal requirements, a suitable risk assessment should be carried out. This assessment will help identify potential challenges and allow for adjustments to be made to ensure that the thermal environment meets the needs of occupants while aligning with the University's goals and obligations.</w:t>
      </w:r>
    </w:p>
    <w:p w14:paraId="787D1071" w14:textId="77777777" w:rsidR="00BD5357" w:rsidRPr="007128CD" w:rsidRDefault="00BD5357" w:rsidP="007128CD">
      <w:pPr>
        <w:ind w:left="0" w:firstLine="0"/>
      </w:pPr>
    </w:p>
    <w:p w14:paraId="70ECB669" w14:textId="77777777" w:rsidR="00BD5357" w:rsidRPr="007128CD" w:rsidRDefault="00BD5357" w:rsidP="007128CD">
      <w:pPr>
        <w:pStyle w:val="Heading2"/>
      </w:pPr>
      <w:bookmarkStart w:id="30" w:name="_Toc195519583"/>
      <w:r w:rsidRPr="007128CD">
        <w:t>Taking Charge: Occupant-Led initiatives for Building Energy Efficiency’s</w:t>
      </w:r>
      <w:bookmarkEnd w:id="30"/>
      <w:r w:rsidRPr="007128CD">
        <w:t xml:space="preserve"> </w:t>
      </w:r>
    </w:p>
    <w:p w14:paraId="441EC19F" w14:textId="77777777" w:rsidR="00BD5357" w:rsidRPr="007128CD" w:rsidRDefault="00BD5357" w:rsidP="00951E8A">
      <w:pPr>
        <w:pStyle w:val="Body2"/>
      </w:pPr>
      <w:r w:rsidRPr="007128CD">
        <w:t>Occupants of buildings play a crucial role in conserving energy and contributing to a more sustainable future. By implementing simple yet effective recommendations, we can significantly reduce energy consumption and minimise our environmental footprint.</w:t>
      </w:r>
    </w:p>
    <w:p w14:paraId="6AF6C4C1" w14:textId="77777777" w:rsidR="00BD5357" w:rsidRPr="007128CD" w:rsidRDefault="00BD5357" w:rsidP="007128CD">
      <w:pPr>
        <w:ind w:left="0" w:firstLine="0"/>
      </w:pPr>
    </w:p>
    <w:p w14:paraId="17E711B5" w14:textId="254234E6" w:rsidR="00BD5357" w:rsidRPr="007128CD" w:rsidRDefault="00BD5357" w:rsidP="00951E8A">
      <w:pPr>
        <w:pStyle w:val="Bullets"/>
      </w:pPr>
      <w:r w:rsidRPr="007128CD">
        <w:t>Managing windows and utilising blinds to mitigate solar heat gain.</w:t>
      </w:r>
    </w:p>
    <w:p w14:paraId="169F0E52" w14:textId="77F40F54" w:rsidR="00BD5357" w:rsidRPr="007128CD" w:rsidRDefault="00BD5357" w:rsidP="00951E8A">
      <w:pPr>
        <w:pStyle w:val="Bullets"/>
      </w:pPr>
      <w:r w:rsidRPr="007128CD">
        <w:t>Flexibly scheduling work hours to avoid temperature extremes.</w:t>
      </w:r>
    </w:p>
    <w:p w14:paraId="6EF510CA" w14:textId="68FCF70F" w:rsidR="00BD5357" w:rsidRPr="007128CD" w:rsidRDefault="00BD5357" w:rsidP="00951E8A">
      <w:pPr>
        <w:pStyle w:val="Bullets"/>
      </w:pPr>
      <w:r w:rsidRPr="007128CD">
        <w:t>Positioning workstations away from heat sources</w:t>
      </w:r>
    </w:p>
    <w:p w14:paraId="4A920DA4" w14:textId="4B9EE9DE" w:rsidR="00BD5357" w:rsidRPr="007128CD" w:rsidRDefault="00BD5357" w:rsidP="00951E8A">
      <w:pPr>
        <w:pStyle w:val="Bullets"/>
      </w:pPr>
      <w:r w:rsidRPr="007128CD">
        <w:t>Powering down unnecessary electrical equipment and lighting during all seasons.</w:t>
      </w:r>
    </w:p>
    <w:p w14:paraId="60223AF2" w14:textId="2A7EC74F" w:rsidR="00BD5357" w:rsidRPr="007128CD" w:rsidRDefault="00BD5357" w:rsidP="00951E8A">
      <w:pPr>
        <w:pStyle w:val="Bullets"/>
      </w:pPr>
      <w:r w:rsidRPr="007128CD">
        <w:t>Occupants are encouraged to dress appropriately for the season to optimise comfort levels without relying solely on heating or cooling systems</w:t>
      </w:r>
    </w:p>
    <w:p w14:paraId="1C3C451C" w14:textId="77777777" w:rsidR="00BD5357" w:rsidRDefault="00BD5357" w:rsidP="007128CD">
      <w:pPr>
        <w:ind w:left="0" w:firstLine="0"/>
      </w:pPr>
    </w:p>
    <w:p w14:paraId="13391A5C" w14:textId="77777777" w:rsidR="00E32B48" w:rsidRPr="007128CD" w:rsidRDefault="00E32B48" w:rsidP="007128CD">
      <w:pPr>
        <w:ind w:left="0" w:firstLine="0"/>
      </w:pPr>
    </w:p>
    <w:p w14:paraId="4F340BED" w14:textId="691B33E4" w:rsidR="00BD5357" w:rsidRPr="007128CD" w:rsidRDefault="00BD5357" w:rsidP="007128CD">
      <w:pPr>
        <w:pStyle w:val="Heading1"/>
      </w:pPr>
      <w:bookmarkStart w:id="31" w:name="_Toc195519584"/>
      <w:r w:rsidRPr="007128CD">
        <w:lastRenderedPageBreak/>
        <w:t>Governance</w:t>
      </w:r>
      <w:bookmarkEnd w:id="31"/>
      <w:r w:rsidRPr="007128CD">
        <w:t xml:space="preserve"> </w:t>
      </w:r>
    </w:p>
    <w:p w14:paraId="7B5D13A0" w14:textId="6FD517D7" w:rsidR="000F1215" w:rsidRPr="00157C14" w:rsidRDefault="000F1215" w:rsidP="000F1215">
      <w:pPr>
        <w:pStyle w:val="Body1"/>
      </w:pPr>
      <w:r>
        <w:t>The Space Temperature Policy contributes to and is governed by the University of Bristol’s Integrated Management System (IMS). The following ISO standards are applicable to its development, implementation, and ongoing review:</w:t>
      </w:r>
    </w:p>
    <w:p w14:paraId="3CC6E885" w14:textId="4D1373B2" w:rsidR="000F1215" w:rsidRDefault="000F1215" w:rsidP="000F1215">
      <w:pPr>
        <w:rPr>
          <w:rStyle w:val="s1"/>
        </w:rPr>
      </w:pPr>
    </w:p>
    <w:p w14:paraId="35D318D9" w14:textId="77777777" w:rsidR="000F1215" w:rsidRPr="00444FB7" w:rsidRDefault="000F1215" w:rsidP="000F1215">
      <w:pPr>
        <w:pStyle w:val="Heading3"/>
      </w:pPr>
      <w:r w:rsidRPr="00444FB7">
        <w:t>ISO 9001 – Quality Management Systems</w:t>
      </w:r>
    </w:p>
    <w:p w14:paraId="7E6D1133" w14:textId="77777777" w:rsidR="000F1215" w:rsidRPr="00444FB7" w:rsidRDefault="000F1215" w:rsidP="000F1215">
      <w:pPr>
        <w:pStyle w:val="p1"/>
        <w:numPr>
          <w:ilvl w:val="0"/>
          <w:numId w:val="28"/>
        </w:numPr>
        <w:rPr>
          <w:rFonts w:ascii="Arial" w:hAnsi="Arial" w:cs="Arial"/>
          <w:sz w:val="22"/>
          <w:szCs w:val="22"/>
        </w:rPr>
      </w:pPr>
      <w:r w:rsidRPr="00444FB7">
        <w:rPr>
          <w:rFonts w:ascii="Arial" w:hAnsi="Arial" w:cs="Arial"/>
          <w:b/>
          <w:bCs/>
          <w:sz w:val="22"/>
          <w:szCs w:val="22"/>
        </w:rPr>
        <w:t>Clause 4.2 – Understanding the needs and expectations of interested parties</w:t>
      </w:r>
    </w:p>
    <w:p w14:paraId="3939BF99" w14:textId="77777777" w:rsidR="000F1215" w:rsidRPr="00444FB7" w:rsidRDefault="000F1215" w:rsidP="000F1215">
      <w:pPr>
        <w:pStyle w:val="p2"/>
        <w:ind w:left="720"/>
        <w:rPr>
          <w:rFonts w:ascii="Arial" w:hAnsi="Arial" w:cs="Arial"/>
          <w:sz w:val="22"/>
          <w:szCs w:val="22"/>
        </w:rPr>
      </w:pPr>
      <w:r w:rsidRPr="00444FB7">
        <w:rPr>
          <w:rFonts w:ascii="Arial" w:hAnsi="Arial" w:cs="Arial"/>
          <w:sz w:val="22"/>
          <w:szCs w:val="22"/>
        </w:rPr>
        <w:t>Acknowledges that staff, students, contractors, and visitors expect a safe and comfortable indoor climate conducive to wellbeing and productivity.</w:t>
      </w:r>
    </w:p>
    <w:p w14:paraId="777823F9" w14:textId="77777777" w:rsidR="000F1215" w:rsidRPr="00444FB7" w:rsidRDefault="000F1215" w:rsidP="000F1215">
      <w:pPr>
        <w:pStyle w:val="p1"/>
        <w:numPr>
          <w:ilvl w:val="0"/>
          <w:numId w:val="28"/>
        </w:numPr>
        <w:rPr>
          <w:rFonts w:ascii="Arial" w:hAnsi="Arial" w:cs="Arial"/>
          <w:sz w:val="22"/>
          <w:szCs w:val="22"/>
        </w:rPr>
      </w:pPr>
      <w:r w:rsidRPr="00444FB7">
        <w:rPr>
          <w:rFonts w:ascii="Arial" w:hAnsi="Arial" w:cs="Arial"/>
          <w:b/>
          <w:bCs/>
          <w:sz w:val="22"/>
          <w:szCs w:val="22"/>
        </w:rPr>
        <w:t>Clause 7.1.3 – Infrastructure</w:t>
      </w:r>
    </w:p>
    <w:p w14:paraId="57090E07" w14:textId="77777777" w:rsidR="000F1215" w:rsidRPr="00444FB7" w:rsidRDefault="000F1215" w:rsidP="000F1215">
      <w:pPr>
        <w:pStyle w:val="p2"/>
        <w:ind w:left="720"/>
        <w:rPr>
          <w:rFonts w:ascii="Arial" w:hAnsi="Arial" w:cs="Arial"/>
          <w:sz w:val="22"/>
          <w:szCs w:val="22"/>
        </w:rPr>
      </w:pPr>
      <w:r w:rsidRPr="00444FB7">
        <w:rPr>
          <w:rFonts w:ascii="Arial" w:hAnsi="Arial" w:cs="Arial"/>
          <w:sz w:val="22"/>
          <w:szCs w:val="22"/>
        </w:rPr>
        <w:t>Identifies heating, ventilation, air conditioning (HVAC), and smart controls as critical infrastructure supporting service delivery and operational efficiency.</w:t>
      </w:r>
    </w:p>
    <w:p w14:paraId="51B6F4B2" w14:textId="77777777" w:rsidR="00444FB7" w:rsidRPr="00444FB7" w:rsidRDefault="000F1215" w:rsidP="00444FB7">
      <w:pPr>
        <w:pStyle w:val="p1"/>
        <w:numPr>
          <w:ilvl w:val="0"/>
          <w:numId w:val="28"/>
        </w:numPr>
        <w:rPr>
          <w:rFonts w:ascii="Arial" w:hAnsi="Arial" w:cs="Arial"/>
          <w:sz w:val="22"/>
          <w:szCs w:val="22"/>
        </w:rPr>
      </w:pPr>
      <w:r w:rsidRPr="00444FB7">
        <w:rPr>
          <w:rFonts w:ascii="Arial" w:hAnsi="Arial" w:cs="Arial"/>
          <w:b/>
          <w:bCs/>
          <w:sz w:val="22"/>
          <w:szCs w:val="22"/>
        </w:rPr>
        <w:t>Clause 7.1.4 – Environment for the operation of processes</w:t>
      </w:r>
    </w:p>
    <w:p w14:paraId="6BF80B22" w14:textId="7EDBCF91" w:rsidR="000F1215" w:rsidRPr="00444FB7" w:rsidRDefault="000F1215" w:rsidP="00444FB7">
      <w:pPr>
        <w:pStyle w:val="p1"/>
        <w:ind w:left="720"/>
        <w:rPr>
          <w:rStyle w:val="s1"/>
          <w:rFonts w:ascii="Arial" w:hAnsi="Arial" w:cs="Arial"/>
          <w:sz w:val="22"/>
          <w:szCs w:val="22"/>
        </w:rPr>
      </w:pPr>
      <w:r w:rsidRPr="00444FB7">
        <w:rPr>
          <w:rFonts w:ascii="Arial" w:hAnsi="Arial" w:cs="Arial"/>
          <w:sz w:val="22"/>
          <w:szCs w:val="22"/>
        </w:rPr>
        <w:t>Recognises thermal comfort as a key environmental factor enabling effective academic, research, and professional activities.</w:t>
      </w:r>
    </w:p>
    <w:p w14:paraId="25D0111D" w14:textId="77777777" w:rsidR="000F1215" w:rsidRPr="00444FB7" w:rsidRDefault="000F1215" w:rsidP="000F1215">
      <w:pPr>
        <w:pStyle w:val="Heading3"/>
      </w:pPr>
      <w:r w:rsidRPr="00444FB7">
        <w:t>ISO 45001 – Occupational Health and Safety Management Systems</w:t>
      </w:r>
    </w:p>
    <w:p w14:paraId="3A2D3F75" w14:textId="77777777" w:rsidR="000F1215" w:rsidRPr="00444FB7" w:rsidRDefault="000F1215" w:rsidP="000F1215">
      <w:pPr>
        <w:pStyle w:val="p1"/>
        <w:numPr>
          <w:ilvl w:val="0"/>
          <w:numId w:val="29"/>
        </w:numPr>
        <w:rPr>
          <w:rFonts w:ascii="Arial" w:hAnsi="Arial" w:cs="Arial"/>
          <w:sz w:val="22"/>
          <w:szCs w:val="22"/>
        </w:rPr>
      </w:pPr>
      <w:r w:rsidRPr="00444FB7">
        <w:rPr>
          <w:rFonts w:ascii="Arial" w:hAnsi="Arial" w:cs="Arial"/>
          <w:b/>
          <w:bCs/>
          <w:sz w:val="22"/>
          <w:szCs w:val="22"/>
        </w:rPr>
        <w:t>Clause 4.2 – Needs and expectations of workers and other interested parties</w:t>
      </w:r>
    </w:p>
    <w:p w14:paraId="74E82EA3" w14:textId="77777777" w:rsidR="000F1215" w:rsidRDefault="000F1215" w:rsidP="000F1215">
      <w:pPr>
        <w:pStyle w:val="p2"/>
        <w:ind w:left="720"/>
        <w:rPr>
          <w:rFonts w:ascii="Arial" w:hAnsi="Arial" w:cs="Arial"/>
          <w:sz w:val="22"/>
          <w:szCs w:val="22"/>
        </w:rPr>
      </w:pPr>
      <w:r w:rsidRPr="00444FB7">
        <w:rPr>
          <w:rFonts w:ascii="Arial" w:hAnsi="Arial" w:cs="Arial"/>
          <w:sz w:val="22"/>
          <w:szCs w:val="22"/>
        </w:rPr>
        <w:t>Includes consideration of thermal comfort as part of workplace health, safety, and wellbeing obligations.</w:t>
      </w:r>
    </w:p>
    <w:p w14:paraId="6331A043" w14:textId="5BAC3BBB" w:rsidR="00C6170F" w:rsidRPr="00E32B48" w:rsidRDefault="00C6170F" w:rsidP="00E32B48">
      <w:pPr>
        <w:pStyle w:val="Heading2"/>
        <w:rPr>
          <w:u w:val="none"/>
        </w:rPr>
      </w:pPr>
      <w:r w:rsidRPr="00E32B48">
        <w:rPr>
          <w:u w:val="none"/>
        </w:rPr>
        <w:t xml:space="preserve">Overall governance and alterations to this policy will be taken via Campus Division Leadership Team (CDLT), to ensure continuous alignment with the University's objectives &amp; strategic direction as well as its legal obligations. </w:t>
      </w:r>
    </w:p>
    <w:p w14:paraId="0A5219D4" w14:textId="6134EA3A" w:rsidR="000F1215" w:rsidRPr="00444FB7" w:rsidRDefault="000F1215" w:rsidP="000F1215">
      <w:pPr>
        <w:rPr>
          <w:rStyle w:val="s1"/>
          <w:rFonts w:cs="Arial"/>
        </w:rPr>
      </w:pPr>
    </w:p>
    <w:p w14:paraId="751B48C0" w14:textId="5949D59E" w:rsidR="000F1215" w:rsidRPr="00444FB7" w:rsidRDefault="000F1215" w:rsidP="000F1215">
      <w:pPr>
        <w:pStyle w:val="Heading3"/>
      </w:pPr>
      <w:r w:rsidRPr="00444FB7">
        <w:t>ISO 50001 – Energy Management Systems</w:t>
      </w:r>
    </w:p>
    <w:p w14:paraId="7763E719" w14:textId="7CD57DF8" w:rsidR="000F1215" w:rsidRPr="00444FB7" w:rsidRDefault="000F1215" w:rsidP="00444FB7">
      <w:pPr>
        <w:pStyle w:val="p1"/>
        <w:rPr>
          <w:rStyle w:val="s1"/>
          <w:rFonts w:ascii="Arial" w:hAnsi="Arial" w:cs="Arial"/>
          <w:sz w:val="22"/>
          <w:szCs w:val="22"/>
        </w:rPr>
      </w:pPr>
      <w:r w:rsidRPr="00444FB7">
        <w:rPr>
          <w:rFonts w:ascii="Arial" w:hAnsi="Arial" w:cs="Arial"/>
          <w:sz w:val="22"/>
          <w:szCs w:val="22"/>
        </w:rPr>
        <w:t>Supports the University’s commitment to energy efficiency and carbon reduction (scope 1 &amp; 2), particularly in relation to the optimisation of heating and cooling systems.</w:t>
      </w:r>
    </w:p>
    <w:p w14:paraId="418306B9" w14:textId="639E2F82" w:rsidR="000F1215" w:rsidRPr="00444FB7" w:rsidRDefault="000F1215" w:rsidP="000F1215">
      <w:pPr>
        <w:pStyle w:val="Heading3"/>
      </w:pPr>
      <w:r w:rsidRPr="00444FB7">
        <w:t>ISO 7730 – Ergonomics of the Thermal Environment</w:t>
      </w:r>
    </w:p>
    <w:p w14:paraId="2205F0E4" w14:textId="1500192E" w:rsidR="000F1215" w:rsidRPr="00444FB7" w:rsidRDefault="000F1215" w:rsidP="00E32B48">
      <w:pPr>
        <w:pStyle w:val="p1"/>
        <w:rPr>
          <w:rStyle w:val="s1"/>
          <w:rFonts w:ascii="Arial" w:hAnsi="Arial" w:cs="Arial"/>
          <w:sz w:val="22"/>
          <w:szCs w:val="22"/>
        </w:rPr>
      </w:pPr>
      <w:r w:rsidRPr="00444FB7">
        <w:rPr>
          <w:rFonts w:ascii="Arial" w:hAnsi="Arial" w:cs="Arial"/>
          <w:sz w:val="22"/>
          <w:szCs w:val="22"/>
        </w:rPr>
        <w:t>Provides internationally recognised criteria (e.g. PMV/PPD indices) for assessing and managing indoor thermal comfort in line with occupant needs.</w:t>
      </w:r>
    </w:p>
    <w:p w14:paraId="19BE6E92" w14:textId="2A2C643F" w:rsidR="000F1215" w:rsidRPr="00444FB7" w:rsidRDefault="000F1215" w:rsidP="000F1215">
      <w:pPr>
        <w:pStyle w:val="Heading3"/>
      </w:pPr>
      <w:r w:rsidRPr="00444FB7">
        <w:t>ISO 52000-1 – Energy Performance of Buildings</w:t>
      </w:r>
    </w:p>
    <w:p w14:paraId="793A51EC" w14:textId="675C8398" w:rsidR="000F1215" w:rsidRPr="00444FB7" w:rsidRDefault="000F1215" w:rsidP="00444FB7">
      <w:pPr>
        <w:pStyle w:val="p1"/>
        <w:rPr>
          <w:rStyle w:val="s1"/>
          <w:rFonts w:ascii="Arial" w:hAnsi="Arial" w:cs="Arial"/>
          <w:sz w:val="22"/>
          <w:szCs w:val="22"/>
        </w:rPr>
      </w:pPr>
      <w:r w:rsidRPr="00444FB7">
        <w:rPr>
          <w:rFonts w:ascii="Arial" w:hAnsi="Arial" w:cs="Arial"/>
          <w:sz w:val="22"/>
          <w:szCs w:val="22"/>
        </w:rPr>
        <w:t>Establishes a performance-based methodology for evaluating and improving the energy performance of building stock, including HVAC systems.</w:t>
      </w:r>
    </w:p>
    <w:p w14:paraId="54C28F63" w14:textId="33CF2736" w:rsidR="000F1215" w:rsidRPr="00444FB7" w:rsidRDefault="000F1215" w:rsidP="000F1215">
      <w:pPr>
        <w:pStyle w:val="Heading3"/>
      </w:pPr>
      <w:r w:rsidRPr="00444FB7">
        <w:t>ISO 41001 – Facility Management Systems</w:t>
      </w:r>
    </w:p>
    <w:p w14:paraId="17902A53" w14:textId="7EFD9631" w:rsidR="00BD5357" w:rsidRPr="00E32B48" w:rsidRDefault="000F1215" w:rsidP="00E32B48">
      <w:pPr>
        <w:pStyle w:val="p1"/>
        <w:rPr>
          <w:rFonts w:ascii="Arial" w:hAnsi="Arial" w:cs="Arial"/>
          <w:sz w:val="22"/>
          <w:szCs w:val="22"/>
        </w:rPr>
      </w:pPr>
      <w:r w:rsidRPr="00444FB7">
        <w:rPr>
          <w:rFonts w:ascii="Arial" w:hAnsi="Arial" w:cs="Arial"/>
          <w:sz w:val="22"/>
          <w:szCs w:val="22"/>
        </w:rPr>
        <w:t>Emphasises the strategic role of facilities management in maintaining indoor environmental quality, including temperature regulation and energy performance.</w:t>
      </w:r>
    </w:p>
    <w:p w14:paraId="10B47943" w14:textId="53A29BDA" w:rsidR="00BD5357" w:rsidRDefault="00BD5357" w:rsidP="007128CD">
      <w:pPr>
        <w:pStyle w:val="Heading1"/>
      </w:pPr>
      <w:bookmarkStart w:id="32" w:name="_Toc195519585"/>
      <w:r w:rsidRPr="007128CD">
        <w:lastRenderedPageBreak/>
        <w:t>Equality Impact Assessment</w:t>
      </w:r>
      <w:bookmarkEnd w:id="32"/>
    </w:p>
    <w:p w14:paraId="6EF00181" w14:textId="0A3E8F42" w:rsidR="005475E4" w:rsidRDefault="005475E4" w:rsidP="005475E4">
      <w:pPr>
        <w:pStyle w:val="Body1"/>
      </w:pPr>
      <w:r w:rsidRPr="005475E4">
        <w:t xml:space="preserve">An </w:t>
      </w:r>
      <w:hyperlink w:anchor="_Other_Internal_References" w:history="1">
        <w:r w:rsidRPr="005475E4">
          <w:rPr>
            <w:rStyle w:val="Hyperlink"/>
          </w:rPr>
          <w:t>Equality Impact Assessment (EIA)</w:t>
        </w:r>
      </w:hyperlink>
      <w:r w:rsidRPr="005475E4">
        <w:t xml:space="preserve"> was completed to evaluate the potential impact of this policy on different groups across the University community. </w:t>
      </w:r>
    </w:p>
    <w:p w14:paraId="5BAC7B2E" w14:textId="77777777" w:rsidR="005475E4" w:rsidRDefault="005475E4" w:rsidP="005475E4">
      <w:pPr>
        <w:pStyle w:val="Body1"/>
      </w:pPr>
      <w:r w:rsidRPr="005475E4">
        <w:t xml:space="preserve">The EIA identified key considerations for groups including those with disabilities, pregnant individuals, and those experiencing menopause. Reasonable adjustments and flexibility in thermal environments will be considered upon request through local Facilities Managers or line managers. </w:t>
      </w:r>
    </w:p>
    <w:p w14:paraId="0B24B2ED" w14:textId="13FFE979" w:rsidR="005475E4" w:rsidRPr="005475E4" w:rsidRDefault="005475E4" w:rsidP="005475E4">
      <w:pPr>
        <w:pStyle w:val="Body1"/>
      </w:pPr>
      <w:r w:rsidRPr="005475E4">
        <w:t>Ongoing monitoring of requests and feedback will inform any future updates to the policy.</w:t>
      </w:r>
    </w:p>
    <w:p w14:paraId="2E7C678F" w14:textId="77777777" w:rsidR="00730BFC" w:rsidRDefault="00730BFC" w:rsidP="005475E4">
      <w:pPr>
        <w:ind w:left="0" w:firstLine="0"/>
      </w:pPr>
    </w:p>
    <w:p w14:paraId="759DAD17" w14:textId="77777777" w:rsidR="00730BFC" w:rsidRPr="00730BFC" w:rsidRDefault="00730BFC" w:rsidP="00730BFC">
      <w:pPr>
        <w:pStyle w:val="Heading1"/>
      </w:pPr>
      <w:bookmarkStart w:id="33" w:name="_Toc525211398"/>
      <w:bookmarkStart w:id="34" w:name="_Toc535310230"/>
      <w:bookmarkStart w:id="35" w:name="_Toc195519586"/>
      <w:r w:rsidRPr="00730BFC">
        <w:t>References</w:t>
      </w:r>
      <w:bookmarkEnd w:id="33"/>
      <w:bookmarkEnd w:id="34"/>
      <w:bookmarkEnd w:id="35"/>
    </w:p>
    <w:p w14:paraId="3D064AE2" w14:textId="77777777" w:rsidR="00730BFC" w:rsidRPr="00730BFC" w:rsidRDefault="00730BFC" w:rsidP="00730BFC">
      <w:pPr>
        <w:pStyle w:val="Heading2"/>
      </w:pPr>
      <w:bookmarkStart w:id="36" w:name="_Toc525211399"/>
      <w:bookmarkStart w:id="37" w:name="_Toc535310231"/>
      <w:bookmarkStart w:id="38" w:name="_Toc195519587"/>
      <w:r w:rsidRPr="00730BFC">
        <w:t>Internal References</w:t>
      </w:r>
      <w:bookmarkEnd w:id="36"/>
      <w:bookmarkEnd w:id="37"/>
      <w:bookmarkEnd w:id="38"/>
    </w:p>
    <w:bookmarkStart w:id="39" w:name="_Other_Internal_References"/>
    <w:bookmarkEnd w:id="39"/>
    <w:p w14:paraId="278840F9" w14:textId="4DE6CB4C" w:rsidR="00730BFC" w:rsidRDefault="005475E4" w:rsidP="005475E4">
      <w:pPr>
        <w:pStyle w:val="Body3"/>
      </w:pPr>
      <w:r>
        <w:fldChar w:fldCharType="begin"/>
      </w:r>
      <w:r>
        <w:instrText>HYPERLINK "https://uob.sharepoint.com/:w:/t/grp-cd-campusinnovation/EU0dIx-k_mNDl-hF_kDMUbQBQ4T4ud_U79KY73an0qTdvA?e=BbtdxG"</w:instrText>
      </w:r>
      <w:r>
        <w:fldChar w:fldCharType="separate"/>
      </w:r>
      <w:r w:rsidRPr="005475E4">
        <w:rPr>
          <w:rStyle w:val="Hyperlink"/>
        </w:rPr>
        <w:t>EIA-C</w:t>
      </w:r>
      <w:r w:rsidRPr="005475E4">
        <w:rPr>
          <w:rStyle w:val="Hyperlink"/>
        </w:rPr>
        <w:t>h</w:t>
      </w:r>
      <w:r w:rsidRPr="005475E4">
        <w:rPr>
          <w:rStyle w:val="Hyperlink"/>
        </w:rPr>
        <w:t>ecklist-Form-Space Temperature Policy (11-03-2025).docx</w:t>
      </w:r>
      <w:r>
        <w:fldChar w:fldCharType="end"/>
      </w:r>
    </w:p>
    <w:p w14:paraId="56E45CCB" w14:textId="423D3715" w:rsidR="00951E8A" w:rsidRDefault="00951E8A" w:rsidP="00951E8A">
      <w:pPr>
        <w:pStyle w:val="Body3"/>
      </w:pPr>
      <w:hyperlink r:id="rId13" w:history="1">
        <w:r w:rsidRPr="00951E8A">
          <w:rPr>
            <w:rStyle w:val="Hyperlink"/>
          </w:rPr>
          <w:t>Campus Division Service Directory</w:t>
        </w:r>
      </w:hyperlink>
      <w:r>
        <w:t xml:space="preserve"> </w:t>
      </w:r>
    </w:p>
    <w:p w14:paraId="1EF87984" w14:textId="3232F126" w:rsidR="0042663A" w:rsidRPr="00730BFC" w:rsidRDefault="0042663A" w:rsidP="0042663A">
      <w:pPr>
        <w:pStyle w:val="Body3"/>
      </w:pPr>
      <w:hyperlink r:id="rId14" w:history="1">
        <w:r w:rsidRPr="0042663A">
          <w:rPr>
            <w:rStyle w:val="Hyperlink"/>
          </w:rPr>
          <w:t>IMS</w:t>
        </w:r>
      </w:hyperlink>
    </w:p>
    <w:p w14:paraId="4DE1ED23" w14:textId="77777777" w:rsidR="00730BFC" w:rsidRPr="0004448B" w:rsidRDefault="00730BFC" w:rsidP="00730BFC">
      <w:pPr>
        <w:pStyle w:val="Heading2"/>
      </w:pPr>
      <w:bookmarkStart w:id="40" w:name="_Toc525211401"/>
      <w:bookmarkStart w:id="41" w:name="_Toc535310234"/>
      <w:bookmarkStart w:id="42" w:name="_Toc195519588"/>
      <w:r w:rsidRPr="0004448B">
        <w:t>External References</w:t>
      </w:r>
      <w:bookmarkEnd w:id="40"/>
      <w:bookmarkEnd w:id="41"/>
      <w:bookmarkEnd w:id="42"/>
    </w:p>
    <w:p w14:paraId="60F979D2" w14:textId="3CD705DD" w:rsidR="0004448B" w:rsidRPr="0004448B" w:rsidRDefault="0004448B" w:rsidP="0004448B">
      <w:pPr>
        <w:pStyle w:val="Body2"/>
      </w:pPr>
      <w:r w:rsidRPr="0004448B">
        <w:t xml:space="preserve">Health and Safety Executive (HSE) – </w:t>
      </w:r>
      <w:r w:rsidRPr="0004448B">
        <w:rPr>
          <w:rStyle w:val="Emphasis"/>
          <w:i w:val="0"/>
          <w:iCs w:val="0"/>
        </w:rPr>
        <w:t>Temperature: The Law for Employers</w:t>
      </w:r>
      <w:r w:rsidRPr="0004448B">
        <w:br/>
      </w:r>
      <w:hyperlink r:id="rId15" w:history="1">
        <w:r w:rsidRPr="0004448B">
          <w:rPr>
            <w:rStyle w:val="Hyperlink"/>
          </w:rPr>
          <w:t>https://www.hse.gov.uk/temperature/employer/the-law.htm</w:t>
        </w:r>
      </w:hyperlink>
    </w:p>
    <w:p w14:paraId="5DC3633A" w14:textId="2008B56C" w:rsidR="0004448B" w:rsidRPr="0004448B" w:rsidRDefault="0004448B" w:rsidP="0004448B">
      <w:pPr>
        <w:pStyle w:val="Body2"/>
      </w:pPr>
      <w:r w:rsidRPr="0004448B">
        <w:t xml:space="preserve">Health and Safety Executive (HSE) – </w:t>
      </w:r>
      <w:r w:rsidRPr="0004448B">
        <w:rPr>
          <w:rStyle w:val="Emphasis"/>
          <w:i w:val="0"/>
          <w:iCs w:val="0"/>
        </w:rPr>
        <w:t>Workplace Health, Safety and Welfare</w:t>
      </w:r>
      <w:r w:rsidRPr="0004448B">
        <w:rPr>
          <w:rStyle w:val="Emphasis"/>
        </w:rPr>
        <w:t xml:space="preserve"> </w:t>
      </w:r>
      <w:r w:rsidRPr="0004448B">
        <w:rPr>
          <w:rStyle w:val="Emphasis"/>
          <w:i w:val="0"/>
          <w:iCs w:val="0"/>
        </w:rPr>
        <w:t>Regulations 1992 – Approved Code of Practice (L24</w:t>
      </w:r>
      <w:r w:rsidRPr="0004448B">
        <w:rPr>
          <w:rStyle w:val="Emphasis"/>
        </w:rPr>
        <w:t>)</w:t>
      </w:r>
      <w:r w:rsidRPr="0004448B">
        <w:t xml:space="preserve"> </w:t>
      </w:r>
      <w:hyperlink r:id="rId16" w:history="1">
        <w:r w:rsidRPr="0004448B">
          <w:rPr>
            <w:rStyle w:val="Hyperlink"/>
          </w:rPr>
          <w:t>https://www.hse.gov.uk/pubns/books/l24.htm</w:t>
        </w:r>
      </w:hyperlink>
    </w:p>
    <w:p w14:paraId="45A781DA" w14:textId="2ECC0915" w:rsidR="00951E8A" w:rsidRPr="0004448B" w:rsidRDefault="00825C96" w:rsidP="0004448B">
      <w:pPr>
        <w:pStyle w:val="Body2"/>
      </w:pPr>
      <w:hyperlink r:id="rId17" w:history="1">
        <w:r w:rsidR="0004448B" w:rsidRPr="00825C96">
          <w:rPr>
            <w:rStyle w:val="Hyperlink"/>
          </w:rPr>
          <w:t>CIBSE Guide A</w:t>
        </w:r>
      </w:hyperlink>
      <w:r w:rsidR="0004448B" w:rsidRPr="0004448B">
        <w:t xml:space="preserve"> – </w:t>
      </w:r>
      <w:r w:rsidR="0004448B" w:rsidRPr="0004448B">
        <w:rPr>
          <w:rStyle w:val="Emphasis"/>
          <w:i w:val="0"/>
          <w:iCs w:val="0"/>
        </w:rPr>
        <w:t xml:space="preserve">Environmental </w:t>
      </w:r>
      <w:r w:rsidR="001F6A68" w:rsidRPr="0004448B">
        <w:rPr>
          <w:rStyle w:val="Emphasis"/>
          <w:i w:val="0"/>
          <w:iCs w:val="0"/>
        </w:rPr>
        <w:t>Design</w:t>
      </w:r>
      <w:r w:rsidR="001F6A68" w:rsidRPr="0004448B">
        <w:rPr>
          <w:rStyle w:val="Emphasis"/>
        </w:rPr>
        <w:t xml:space="preserve"> </w:t>
      </w:r>
      <w:r w:rsidR="001F6A68" w:rsidRPr="0004448B">
        <w:t>(</w:t>
      </w:r>
      <w:r w:rsidR="0004448B" w:rsidRPr="0004448B">
        <w:t>Used for temperature setpoint guidance and thermal comfort standards)</w:t>
      </w:r>
    </w:p>
    <w:sectPr w:rsidR="00951E8A" w:rsidRPr="0004448B" w:rsidSect="008C0A53">
      <w:headerReference w:type="even" r:id="rId18"/>
      <w:headerReference w:type="default" r:id="rId19"/>
      <w:footerReference w:type="even" r:id="rId20"/>
      <w:footerReference w:type="default" r:id="rId21"/>
      <w:headerReference w:type="first" r:id="rId22"/>
      <w:footerReference w:type="first" r:id="rId23"/>
      <w:pgSz w:w="11906" w:h="16838"/>
      <w:pgMar w:top="1135" w:right="1440" w:bottom="1134"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F3C33" w14:textId="77777777" w:rsidR="00A07585" w:rsidRDefault="00A07585" w:rsidP="00752EA9">
      <w:r>
        <w:separator/>
      </w:r>
    </w:p>
    <w:p w14:paraId="4675518F" w14:textId="77777777" w:rsidR="00A07585" w:rsidRDefault="00A07585" w:rsidP="00752EA9"/>
  </w:endnote>
  <w:endnote w:type="continuationSeparator" w:id="0">
    <w:p w14:paraId="6C5D0C2E" w14:textId="77777777" w:rsidR="00A07585" w:rsidRDefault="00A07585" w:rsidP="00752EA9">
      <w:r>
        <w:continuationSeparator/>
      </w:r>
    </w:p>
    <w:p w14:paraId="48A932E7" w14:textId="77777777" w:rsidR="00A07585" w:rsidRDefault="00A07585" w:rsidP="00752EA9"/>
  </w:endnote>
  <w:endnote w:type="continuationNotice" w:id="1">
    <w:p w14:paraId="4ACBED0C" w14:textId="77777777" w:rsidR="00A07585" w:rsidRDefault="00A07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9B62" w14:textId="77777777" w:rsidR="000D3AE6" w:rsidRDefault="000D3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30"/>
    </w:tblGrid>
    <w:tr w:rsidR="000D3AE6" w:rsidRPr="000D3AE6" w14:paraId="1FB4C04C" w14:textId="77777777" w:rsidTr="000D3AE6">
      <w:tc>
        <w:tcPr>
          <w:tcW w:w="3377" w:type="pct"/>
        </w:tcPr>
        <w:p w14:paraId="16E5F886" w14:textId="77777777" w:rsidR="000D3AE6" w:rsidRPr="000D3AE6" w:rsidRDefault="000D3AE6" w:rsidP="000D3AE6">
          <w:pPr>
            <w:tabs>
              <w:tab w:val="right" w:pos="10206"/>
            </w:tabs>
            <w:ind w:left="0" w:firstLine="0"/>
          </w:pPr>
          <w:bookmarkStart w:id="43" w:name="_Hlk12268879"/>
          <w:r w:rsidRPr="000D3AE6">
            <w:t>Only the master version of this document is controlled</w:t>
          </w:r>
        </w:p>
      </w:tc>
      <w:tc>
        <w:tcPr>
          <w:tcW w:w="1623" w:type="pct"/>
        </w:tcPr>
        <w:p w14:paraId="0F7BE960" w14:textId="77777777" w:rsidR="000D3AE6" w:rsidRPr="000D3AE6" w:rsidRDefault="000D3AE6" w:rsidP="000D3AE6">
          <w:pPr>
            <w:tabs>
              <w:tab w:val="right" w:pos="10206"/>
            </w:tabs>
            <w:ind w:left="0" w:firstLine="0"/>
            <w:jc w:val="right"/>
          </w:pPr>
          <w:r w:rsidRPr="000D3AE6">
            <w:t xml:space="preserve">Page: </w:t>
          </w:r>
          <w:r w:rsidRPr="000D3AE6">
            <w:fldChar w:fldCharType="begin"/>
          </w:r>
          <w:r w:rsidRPr="000D3AE6">
            <w:instrText xml:space="preserve"> PAGE   \* MERGEFORMAT </w:instrText>
          </w:r>
          <w:r w:rsidRPr="000D3AE6">
            <w:fldChar w:fldCharType="separate"/>
          </w:r>
          <w:r w:rsidRPr="000D3AE6">
            <w:t>1</w:t>
          </w:r>
          <w:r w:rsidRPr="000D3AE6">
            <w:fldChar w:fldCharType="end"/>
          </w:r>
          <w:r w:rsidRPr="000D3AE6">
            <w:t xml:space="preserve"> of </w:t>
          </w:r>
          <w:r w:rsidRPr="000D3AE6">
            <w:rPr>
              <w:noProof/>
            </w:rPr>
            <w:fldChar w:fldCharType="begin"/>
          </w:r>
          <w:r w:rsidRPr="000D3AE6">
            <w:rPr>
              <w:noProof/>
            </w:rPr>
            <w:instrText xml:space="preserve"> NUMPAGES   \* MERGEFORMAT </w:instrText>
          </w:r>
          <w:r w:rsidRPr="000D3AE6">
            <w:rPr>
              <w:noProof/>
            </w:rPr>
            <w:fldChar w:fldCharType="separate"/>
          </w:r>
          <w:r w:rsidRPr="000D3AE6">
            <w:rPr>
              <w:noProof/>
            </w:rPr>
            <w:t>3</w:t>
          </w:r>
          <w:r w:rsidRPr="000D3AE6">
            <w:rPr>
              <w:noProof/>
            </w:rPr>
            <w:fldChar w:fldCharType="end"/>
          </w:r>
        </w:p>
      </w:tc>
    </w:tr>
    <w:bookmarkEnd w:id="43"/>
  </w:tbl>
  <w:p w14:paraId="7441F4D4" w14:textId="77777777" w:rsidR="00950576" w:rsidRPr="000D3AE6" w:rsidRDefault="00950576" w:rsidP="000D3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290B" w14:textId="77777777" w:rsidR="000D3AE6" w:rsidRDefault="000D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8989" w14:textId="77777777" w:rsidR="00A07585" w:rsidRDefault="00A07585" w:rsidP="00752EA9">
      <w:r>
        <w:separator/>
      </w:r>
    </w:p>
    <w:p w14:paraId="05401ED2" w14:textId="77777777" w:rsidR="00A07585" w:rsidRDefault="00A07585" w:rsidP="00752EA9"/>
  </w:footnote>
  <w:footnote w:type="continuationSeparator" w:id="0">
    <w:p w14:paraId="5F7D04BA" w14:textId="77777777" w:rsidR="00A07585" w:rsidRDefault="00A07585" w:rsidP="00752EA9">
      <w:r>
        <w:continuationSeparator/>
      </w:r>
    </w:p>
    <w:p w14:paraId="5A2B478F" w14:textId="77777777" w:rsidR="00A07585" w:rsidRDefault="00A07585" w:rsidP="00752EA9"/>
  </w:footnote>
  <w:footnote w:type="continuationNotice" w:id="1">
    <w:p w14:paraId="46971528" w14:textId="77777777" w:rsidR="00A07585" w:rsidRDefault="00A07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67BD" w14:textId="77777777" w:rsidR="000D3AE6" w:rsidRDefault="000D3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B3EC" w14:textId="77777777" w:rsidR="000D3AE6" w:rsidRDefault="000D3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E1D1" w14:textId="77777777" w:rsidR="000D3AE6" w:rsidRDefault="000D3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981A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5EEB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5235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A0BF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286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A2B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DED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07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021C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9AD8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D137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E15B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9F76B8"/>
    <w:multiLevelType w:val="hybridMultilevel"/>
    <w:tmpl w:val="FFE69FB6"/>
    <w:lvl w:ilvl="0" w:tplc="ED0EE4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993ED"/>
    <w:multiLevelType w:val="hybridMultilevel"/>
    <w:tmpl w:val="9794C3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FC752F"/>
    <w:multiLevelType w:val="multilevel"/>
    <w:tmpl w:val="122A1F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4D0A4F"/>
    <w:multiLevelType w:val="hybridMultilevel"/>
    <w:tmpl w:val="88AA53AE"/>
    <w:lvl w:ilvl="0" w:tplc="A6EAF046">
      <w:start w:val="1"/>
      <w:numFmt w:val="bullet"/>
      <w:lvlText w:val=""/>
      <w:lvlJc w:val="left"/>
      <w:pPr>
        <w:ind w:left="2412" w:hanging="360"/>
      </w:pPr>
      <w:rPr>
        <w:rFonts w:ascii="Symbol" w:hAnsi="Symbol"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16" w15:restartNumberingAfterBreak="0">
    <w:nsid w:val="1BD45788"/>
    <w:multiLevelType w:val="multilevel"/>
    <w:tmpl w:val="8F54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180209"/>
    <w:multiLevelType w:val="hybridMultilevel"/>
    <w:tmpl w:val="6DFE4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404A56"/>
    <w:multiLevelType w:val="hybridMultilevel"/>
    <w:tmpl w:val="F1B8C9E2"/>
    <w:lvl w:ilvl="0" w:tplc="7192719E">
      <w:start w:val="1"/>
      <w:numFmt w:val="bullet"/>
      <w:lvlText w:val=""/>
      <w:lvlJc w:val="left"/>
      <w:pPr>
        <w:ind w:left="2772" w:hanging="360"/>
      </w:pPr>
      <w:rPr>
        <w:rFonts w:ascii="Symbol" w:hAnsi="Symbol" w:hint="default"/>
      </w:rPr>
    </w:lvl>
    <w:lvl w:ilvl="1" w:tplc="08090003" w:tentative="1">
      <w:start w:val="1"/>
      <w:numFmt w:val="bullet"/>
      <w:lvlText w:val="o"/>
      <w:lvlJc w:val="left"/>
      <w:pPr>
        <w:ind w:left="3492" w:hanging="360"/>
      </w:pPr>
      <w:rPr>
        <w:rFonts w:ascii="Courier New" w:hAnsi="Courier New" w:cs="Courier New" w:hint="default"/>
      </w:rPr>
    </w:lvl>
    <w:lvl w:ilvl="2" w:tplc="08090005" w:tentative="1">
      <w:start w:val="1"/>
      <w:numFmt w:val="bullet"/>
      <w:lvlText w:val=""/>
      <w:lvlJc w:val="left"/>
      <w:pPr>
        <w:ind w:left="4212" w:hanging="360"/>
      </w:pPr>
      <w:rPr>
        <w:rFonts w:ascii="Wingdings" w:hAnsi="Wingdings" w:hint="default"/>
      </w:rPr>
    </w:lvl>
    <w:lvl w:ilvl="3" w:tplc="08090001" w:tentative="1">
      <w:start w:val="1"/>
      <w:numFmt w:val="bullet"/>
      <w:lvlText w:val=""/>
      <w:lvlJc w:val="left"/>
      <w:pPr>
        <w:ind w:left="4932" w:hanging="360"/>
      </w:pPr>
      <w:rPr>
        <w:rFonts w:ascii="Symbol" w:hAnsi="Symbol" w:hint="default"/>
      </w:rPr>
    </w:lvl>
    <w:lvl w:ilvl="4" w:tplc="08090003" w:tentative="1">
      <w:start w:val="1"/>
      <w:numFmt w:val="bullet"/>
      <w:lvlText w:val="o"/>
      <w:lvlJc w:val="left"/>
      <w:pPr>
        <w:ind w:left="5652" w:hanging="360"/>
      </w:pPr>
      <w:rPr>
        <w:rFonts w:ascii="Courier New" w:hAnsi="Courier New" w:cs="Courier New" w:hint="default"/>
      </w:rPr>
    </w:lvl>
    <w:lvl w:ilvl="5" w:tplc="08090005" w:tentative="1">
      <w:start w:val="1"/>
      <w:numFmt w:val="bullet"/>
      <w:lvlText w:val=""/>
      <w:lvlJc w:val="left"/>
      <w:pPr>
        <w:ind w:left="6372" w:hanging="360"/>
      </w:pPr>
      <w:rPr>
        <w:rFonts w:ascii="Wingdings" w:hAnsi="Wingdings" w:hint="default"/>
      </w:rPr>
    </w:lvl>
    <w:lvl w:ilvl="6" w:tplc="08090001" w:tentative="1">
      <w:start w:val="1"/>
      <w:numFmt w:val="bullet"/>
      <w:lvlText w:val=""/>
      <w:lvlJc w:val="left"/>
      <w:pPr>
        <w:ind w:left="7092" w:hanging="360"/>
      </w:pPr>
      <w:rPr>
        <w:rFonts w:ascii="Symbol" w:hAnsi="Symbol" w:hint="default"/>
      </w:rPr>
    </w:lvl>
    <w:lvl w:ilvl="7" w:tplc="08090003" w:tentative="1">
      <w:start w:val="1"/>
      <w:numFmt w:val="bullet"/>
      <w:lvlText w:val="o"/>
      <w:lvlJc w:val="left"/>
      <w:pPr>
        <w:ind w:left="7812" w:hanging="360"/>
      </w:pPr>
      <w:rPr>
        <w:rFonts w:ascii="Courier New" w:hAnsi="Courier New" w:cs="Courier New" w:hint="default"/>
      </w:rPr>
    </w:lvl>
    <w:lvl w:ilvl="8" w:tplc="08090005" w:tentative="1">
      <w:start w:val="1"/>
      <w:numFmt w:val="bullet"/>
      <w:lvlText w:val=""/>
      <w:lvlJc w:val="left"/>
      <w:pPr>
        <w:ind w:left="8532" w:hanging="360"/>
      </w:pPr>
      <w:rPr>
        <w:rFonts w:ascii="Wingdings" w:hAnsi="Wingdings" w:hint="default"/>
      </w:rPr>
    </w:lvl>
  </w:abstractNum>
  <w:abstractNum w:abstractNumId="19" w15:restartNumberingAfterBreak="0">
    <w:nsid w:val="2722079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E104BF4"/>
    <w:multiLevelType w:val="hybridMultilevel"/>
    <w:tmpl w:val="76CE5B72"/>
    <w:lvl w:ilvl="0" w:tplc="0D6A0F46">
      <w:start w:val="1"/>
      <w:numFmt w:val="bullet"/>
      <w:lvlText w:val=""/>
      <w:lvlJc w:val="left"/>
      <w:pPr>
        <w:ind w:left="2826" w:hanging="360"/>
      </w:pPr>
      <w:rPr>
        <w:rFonts w:ascii="Symbol" w:hAnsi="Symbol" w:hint="default"/>
      </w:rPr>
    </w:lvl>
    <w:lvl w:ilvl="1" w:tplc="C162703A">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21" w15:restartNumberingAfterBreak="0">
    <w:nsid w:val="36905E01"/>
    <w:multiLevelType w:val="multilevel"/>
    <w:tmpl w:val="4D3C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F3806"/>
    <w:multiLevelType w:val="hybridMultilevel"/>
    <w:tmpl w:val="8D5C8FC6"/>
    <w:lvl w:ilvl="0" w:tplc="0D6A0F46">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3DE23F29"/>
    <w:multiLevelType w:val="hybridMultilevel"/>
    <w:tmpl w:val="9B0C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E1C23"/>
    <w:multiLevelType w:val="hybridMultilevel"/>
    <w:tmpl w:val="6A2A6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F24A1"/>
    <w:multiLevelType w:val="hybridMultilevel"/>
    <w:tmpl w:val="DD9897AA"/>
    <w:lvl w:ilvl="0" w:tplc="E822F2A2">
      <w:start w:val="1"/>
      <w:numFmt w:val="bullet"/>
      <w:pStyle w:val="Bullets"/>
      <w:lvlText w:val=""/>
      <w:lvlJc w:val="left"/>
      <w:pPr>
        <w:ind w:left="2412" w:hanging="360"/>
      </w:pPr>
      <w:rPr>
        <w:rFonts w:ascii="Symbol" w:hAnsi="Symbol" w:hint="default"/>
      </w:rPr>
    </w:lvl>
    <w:lvl w:ilvl="1" w:tplc="08090003">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6" w15:restartNumberingAfterBreak="0">
    <w:nsid w:val="6C8327A5"/>
    <w:multiLevelType w:val="hybridMultilevel"/>
    <w:tmpl w:val="24CE3C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FFF530B"/>
    <w:multiLevelType w:val="hybridMultilevel"/>
    <w:tmpl w:val="0238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91249">
    <w:abstractNumId w:val="13"/>
  </w:num>
  <w:num w:numId="2" w16cid:durableId="1422217995">
    <w:abstractNumId w:val="27"/>
  </w:num>
  <w:num w:numId="3" w16cid:durableId="452985652">
    <w:abstractNumId w:val="12"/>
  </w:num>
  <w:num w:numId="4" w16cid:durableId="1512179882">
    <w:abstractNumId w:val="24"/>
  </w:num>
  <w:num w:numId="5" w16cid:durableId="913975376">
    <w:abstractNumId w:val="23"/>
  </w:num>
  <w:num w:numId="6" w16cid:durableId="2127965503">
    <w:abstractNumId w:val="17"/>
  </w:num>
  <w:num w:numId="7" w16cid:durableId="1656303879">
    <w:abstractNumId w:val="14"/>
  </w:num>
  <w:num w:numId="8" w16cid:durableId="895354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824985">
    <w:abstractNumId w:val="10"/>
  </w:num>
  <w:num w:numId="10" w16cid:durableId="1057363684">
    <w:abstractNumId w:val="11"/>
  </w:num>
  <w:num w:numId="11" w16cid:durableId="598872162">
    <w:abstractNumId w:val="19"/>
  </w:num>
  <w:num w:numId="12" w16cid:durableId="148912721">
    <w:abstractNumId w:val="9"/>
  </w:num>
  <w:num w:numId="13" w16cid:durableId="1303389888">
    <w:abstractNumId w:val="7"/>
  </w:num>
  <w:num w:numId="14" w16cid:durableId="1347513754">
    <w:abstractNumId w:val="6"/>
  </w:num>
  <w:num w:numId="15" w16cid:durableId="665010756">
    <w:abstractNumId w:val="5"/>
  </w:num>
  <w:num w:numId="16" w16cid:durableId="1045370464">
    <w:abstractNumId w:val="4"/>
  </w:num>
  <w:num w:numId="17" w16cid:durableId="2107266984">
    <w:abstractNumId w:val="8"/>
  </w:num>
  <w:num w:numId="18" w16cid:durableId="148402457">
    <w:abstractNumId w:val="3"/>
  </w:num>
  <w:num w:numId="19" w16cid:durableId="1815178103">
    <w:abstractNumId w:val="2"/>
  </w:num>
  <w:num w:numId="20" w16cid:durableId="618797222">
    <w:abstractNumId w:val="1"/>
  </w:num>
  <w:num w:numId="21" w16cid:durableId="812257117">
    <w:abstractNumId w:val="0"/>
  </w:num>
  <w:num w:numId="22" w16cid:durableId="1311442258">
    <w:abstractNumId w:val="26"/>
  </w:num>
  <w:num w:numId="23" w16cid:durableId="1654799598">
    <w:abstractNumId w:val="22"/>
  </w:num>
  <w:num w:numId="24" w16cid:durableId="807478990">
    <w:abstractNumId w:val="20"/>
  </w:num>
  <w:num w:numId="25" w16cid:durableId="1069577653">
    <w:abstractNumId w:val="15"/>
  </w:num>
  <w:num w:numId="26" w16cid:durableId="2005470088">
    <w:abstractNumId w:val="25"/>
  </w:num>
  <w:num w:numId="27" w16cid:durableId="596061517">
    <w:abstractNumId w:val="18"/>
  </w:num>
  <w:num w:numId="28" w16cid:durableId="1762288910">
    <w:abstractNumId w:val="21"/>
  </w:num>
  <w:num w:numId="29" w16cid:durableId="1444881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7C"/>
    <w:rsid w:val="000007A4"/>
    <w:rsid w:val="00001D2A"/>
    <w:rsid w:val="000265F8"/>
    <w:rsid w:val="000438C9"/>
    <w:rsid w:val="0004448B"/>
    <w:rsid w:val="000B1EEE"/>
    <w:rsid w:val="000B31B1"/>
    <w:rsid w:val="000B5F04"/>
    <w:rsid w:val="000C58C9"/>
    <w:rsid w:val="000D3AE6"/>
    <w:rsid w:val="000D7B29"/>
    <w:rsid w:val="000E2215"/>
    <w:rsid w:val="000F1215"/>
    <w:rsid w:val="000F2A11"/>
    <w:rsid w:val="000F3165"/>
    <w:rsid w:val="00107D5B"/>
    <w:rsid w:val="00136455"/>
    <w:rsid w:val="00157C14"/>
    <w:rsid w:val="00174D7E"/>
    <w:rsid w:val="001826E3"/>
    <w:rsid w:val="00185922"/>
    <w:rsid w:val="001B626C"/>
    <w:rsid w:val="001C4E28"/>
    <w:rsid w:val="001D6EE8"/>
    <w:rsid w:val="001F6A68"/>
    <w:rsid w:val="00220C09"/>
    <w:rsid w:val="00254E84"/>
    <w:rsid w:val="00274A0C"/>
    <w:rsid w:val="002E0415"/>
    <w:rsid w:val="00320A58"/>
    <w:rsid w:val="003A1A6E"/>
    <w:rsid w:val="003D471B"/>
    <w:rsid w:val="003F3215"/>
    <w:rsid w:val="00416470"/>
    <w:rsid w:val="0042663A"/>
    <w:rsid w:val="00444FB7"/>
    <w:rsid w:val="00476C4F"/>
    <w:rsid w:val="004A1E79"/>
    <w:rsid w:val="00507DC3"/>
    <w:rsid w:val="00520CDA"/>
    <w:rsid w:val="00526A02"/>
    <w:rsid w:val="005475E4"/>
    <w:rsid w:val="00577F3F"/>
    <w:rsid w:val="005845E0"/>
    <w:rsid w:val="005A449B"/>
    <w:rsid w:val="005B5381"/>
    <w:rsid w:val="005F157B"/>
    <w:rsid w:val="005F4591"/>
    <w:rsid w:val="005F7499"/>
    <w:rsid w:val="005F7EA8"/>
    <w:rsid w:val="006A6A8D"/>
    <w:rsid w:val="006C5ACA"/>
    <w:rsid w:val="006E0857"/>
    <w:rsid w:val="00707AEE"/>
    <w:rsid w:val="007128CD"/>
    <w:rsid w:val="00730BFC"/>
    <w:rsid w:val="007339C4"/>
    <w:rsid w:val="00752EA9"/>
    <w:rsid w:val="0076235A"/>
    <w:rsid w:val="007B6E5A"/>
    <w:rsid w:val="007C74FA"/>
    <w:rsid w:val="007D40DD"/>
    <w:rsid w:val="00807719"/>
    <w:rsid w:val="00825C96"/>
    <w:rsid w:val="00847D03"/>
    <w:rsid w:val="008549D2"/>
    <w:rsid w:val="008A5ABE"/>
    <w:rsid w:val="008B0DDE"/>
    <w:rsid w:val="008C0A53"/>
    <w:rsid w:val="008E0DD8"/>
    <w:rsid w:val="008E4CA8"/>
    <w:rsid w:val="008F1708"/>
    <w:rsid w:val="00950576"/>
    <w:rsid w:val="009513BE"/>
    <w:rsid w:val="00951E8A"/>
    <w:rsid w:val="0095302F"/>
    <w:rsid w:val="009E2449"/>
    <w:rsid w:val="00A008E7"/>
    <w:rsid w:val="00A07585"/>
    <w:rsid w:val="00A13AA9"/>
    <w:rsid w:val="00A743C6"/>
    <w:rsid w:val="00A94E7C"/>
    <w:rsid w:val="00A96C68"/>
    <w:rsid w:val="00AE0CF8"/>
    <w:rsid w:val="00AE3D13"/>
    <w:rsid w:val="00B365CD"/>
    <w:rsid w:val="00B46025"/>
    <w:rsid w:val="00B71168"/>
    <w:rsid w:val="00B91D65"/>
    <w:rsid w:val="00BA2446"/>
    <w:rsid w:val="00BC4FBA"/>
    <w:rsid w:val="00BC50D9"/>
    <w:rsid w:val="00BD5357"/>
    <w:rsid w:val="00BD68EF"/>
    <w:rsid w:val="00BF3EEA"/>
    <w:rsid w:val="00BF5FBD"/>
    <w:rsid w:val="00C610D2"/>
    <w:rsid w:val="00C6170F"/>
    <w:rsid w:val="00C92D63"/>
    <w:rsid w:val="00CC142E"/>
    <w:rsid w:val="00CD3250"/>
    <w:rsid w:val="00CF18EB"/>
    <w:rsid w:val="00CF22D9"/>
    <w:rsid w:val="00D11510"/>
    <w:rsid w:val="00D13F4F"/>
    <w:rsid w:val="00D84E10"/>
    <w:rsid w:val="00D87070"/>
    <w:rsid w:val="00DC1906"/>
    <w:rsid w:val="00DD3C13"/>
    <w:rsid w:val="00DF27E1"/>
    <w:rsid w:val="00DF6B83"/>
    <w:rsid w:val="00E02A5F"/>
    <w:rsid w:val="00E15DEA"/>
    <w:rsid w:val="00E24CF2"/>
    <w:rsid w:val="00E32B48"/>
    <w:rsid w:val="00E73CC2"/>
    <w:rsid w:val="00E75B25"/>
    <w:rsid w:val="00E95D8A"/>
    <w:rsid w:val="00EC76DA"/>
    <w:rsid w:val="00EE0E00"/>
    <w:rsid w:val="00EE55FF"/>
    <w:rsid w:val="00F52BCC"/>
    <w:rsid w:val="00F54AE6"/>
    <w:rsid w:val="00F97CB8"/>
    <w:rsid w:val="00FC1561"/>
    <w:rsid w:val="00FE56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075B"/>
  <w15:chartTrackingRefBased/>
  <w15:docId w15:val="{9D9FEDE7-4781-49F2-93D1-63744BA7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5B25"/>
    <w:pPr>
      <w:spacing w:after="0" w:line="240" w:lineRule="auto"/>
      <w:ind w:left="1134" w:hanging="1134"/>
    </w:pPr>
    <w:rPr>
      <w:rFonts w:ascii="Arial" w:hAnsi="Arial"/>
    </w:rPr>
  </w:style>
  <w:style w:type="paragraph" w:styleId="Heading1">
    <w:name w:val="heading 1"/>
    <w:basedOn w:val="Default"/>
    <w:next w:val="Body1"/>
    <w:link w:val="Heading1Char"/>
    <w:uiPriority w:val="9"/>
    <w:qFormat/>
    <w:rsid w:val="008E4CA8"/>
    <w:pPr>
      <w:keepNext/>
      <w:widowControl w:val="0"/>
      <w:numPr>
        <w:numId w:val="7"/>
      </w:numPr>
      <w:spacing w:before="220"/>
      <w:ind w:left="1134" w:hanging="1134"/>
      <w:outlineLvl w:val="0"/>
    </w:pPr>
    <w:rPr>
      <w:b/>
      <w:bCs/>
      <w:sz w:val="22"/>
      <w:szCs w:val="22"/>
    </w:rPr>
  </w:style>
  <w:style w:type="paragraph" w:styleId="Heading2">
    <w:name w:val="heading 2"/>
    <w:basedOn w:val="Normal"/>
    <w:next w:val="Body2"/>
    <w:link w:val="Heading2Char"/>
    <w:uiPriority w:val="9"/>
    <w:unhideWhenUsed/>
    <w:qFormat/>
    <w:rsid w:val="008E4CA8"/>
    <w:pPr>
      <w:keepNext/>
      <w:widowControl w:val="0"/>
      <w:numPr>
        <w:ilvl w:val="1"/>
        <w:numId w:val="7"/>
      </w:numPr>
      <w:spacing w:before="220"/>
      <w:ind w:left="1134" w:hanging="1134"/>
      <w:outlineLvl w:val="1"/>
    </w:pPr>
    <w:rPr>
      <w:rFonts w:cs="Arial"/>
      <w:u w:val="single"/>
    </w:rPr>
  </w:style>
  <w:style w:type="paragraph" w:styleId="Heading3">
    <w:name w:val="heading 3"/>
    <w:basedOn w:val="Normal"/>
    <w:next w:val="Body3"/>
    <w:link w:val="Heading3Char"/>
    <w:uiPriority w:val="9"/>
    <w:unhideWhenUsed/>
    <w:qFormat/>
    <w:rsid w:val="008E4CA8"/>
    <w:pPr>
      <w:keepNext/>
      <w:widowControl w:val="0"/>
      <w:numPr>
        <w:ilvl w:val="2"/>
        <w:numId w:val="7"/>
      </w:numPr>
      <w:spacing w:before="220"/>
      <w:ind w:left="1134" w:hanging="1134"/>
      <w:outlineLvl w:val="2"/>
    </w:pPr>
    <w:rPr>
      <w:rFonts w:eastAsiaTheme="majorEastAsia" w:cs="Arial"/>
      <w:i/>
    </w:rPr>
  </w:style>
  <w:style w:type="paragraph" w:styleId="Heading4">
    <w:name w:val="heading 4"/>
    <w:basedOn w:val="Normal"/>
    <w:next w:val="Normal"/>
    <w:link w:val="Heading4Char"/>
    <w:uiPriority w:val="9"/>
    <w:unhideWhenUsed/>
    <w:rsid w:val="00BF3EEA"/>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BF3EEA"/>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BF3EEA"/>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BF3EE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BF3EE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BF3EE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0CDA"/>
    <w:pPr>
      <w:contextualSpacing/>
      <w:jc w:val="center"/>
    </w:pPr>
    <w:rPr>
      <w:rFonts w:ascii="Rockwell" w:eastAsiaTheme="majorEastAsia" w:hAnsi="Rockwell" w:cstheme="majorBidi"/>
      <w:spacing w:val="-10"/>
      <w:kern w:val="28"/>
      <w:sz w:val="56"/>
      <w:szCs w:val="56"/>
    </w:rPr>
  </w:style>
  <w:style w:type="character" w:customStyle="1" w:styleId="TitleChar">
    <w:name w:val="Title Char"/>
    <w:basedOn w:val="DefaultParagraphFont"/>
    <w:link w:val="Title"/>
    <w:uiPriority w:val="10"/>
    <w:rsid w:val="00520CDA"/>
    <w:rPr>
      <w:rFonts w:ascii="Rockwell" w:eastAsiaTheme="majorEastAsia" w:hAnsi="Rockwell" w:cstheme="majorBidi"/>
      <w:spacing w:val="-10"/>
      <w:kern w:val="28"/>
      <w:sz w:val="56"/>
      <w:szCs w:val="56"/>
    </w:rPr>
  </w:style>
  <w:style w:type="character" w:customStyle="1" w:styleId="Heading1Char">
    <w:name w:val="Heading 1 Char"/>
    <w:basedOn w:val="DefaultParagraphFont"/>
    <w:link w:val="Heading1"/>
    <w:uiPriority w:val="9"/>
    <w:rsid w:val="008E4CA8"/>
    <w:rPr>
      <w:rFonts w:ascii="Arial" w:hAnsi="Arial" w:cs="Arial"/>
      <w:b/>
      <w:bCs/>
      <w:color w:val="000000"/>
    </w:rPr>
  </w:style>
  <w:style w:type="paragraph" w:styleId="Header">
    <w:name w:val="header"/>
    <w:basedOn w:val="Normal"/>
    <w:link w:val="HeaderChar"/>
    <w:uiPriority w:val="99"/>
    <w:unhideWhenUsed/>
    <w:rsid w:val="00DF27E1"/>
    <w:pPr>
      <w:tabs>
        <w:tab w:val="center" w:pos="4513"/>
        <w:tab w:val="right" w:pos="9026"/>
      </w:tabs>
    </w:pPr>
  </w:style>
  <w:style w:type="character" w:customStyle="1" w:styleId="HeaderChar">
    <w:name w:val="Header Char"/>
    <w:basedOn w:val="DefaultParagraphFont"/>
    <w:link w:val="Header"/>
    <w:uiPriority w:val="99"/>
    <w:rsid w:val="00DF27E1"/>
  </w:style>
  <w:style w:type="paragraph" w:styleId="Footer">
    <w:name w:val="footer"/>
    <w:basedOn w:val="Normal"/>
    <w:link w:val="FooterChar"/>
    <w:uiPriority w:val="99"/>
    <w:unhideWhenUsed/>
    <w:rsid w:val="00DF27E1"/>
    <w:pPr>
      <w:tabs>
        <w:tab w:val="center" w:pos="4513"/>
        <w:tab w:val="right" w:pos="9026"/>
      </w:tabs>
    </w:pPr>
  </w:style>
  <w:style w:type="character" w:customStyle="1" w:styleId="FooterChar">
    <w:name w:val="Footer Char"/>
    <w:basedOn w:val="DefaultParagraphFont"/>
    <w:link w:val="Footer"/>
    <w:uiPriority w:val="99"/>
    <w:rsid w:val="00DF27E1"/>
  </w:style>
  <w:style w:type="paragraph" w:customStyle="1" w:styleId="Default">
    <w:name w:val="Default"/>
    <w:rsid w:val="00B71168"/>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rsid w:val="008B0DDE"/>
    <w:pPr>
      <w:numPr>
        <w:ilvl w:val="1"/>
      </w:numPr>
      <w:ind w:left="1134" w:hanging="1134"/>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0DDE"/>
    <w:rPr>
      <w:rFonts w:eastAsiaTheme="minorEastAsia"/>
      <w:color w:val="5A5A5A" w:themeColor="text1" w:themeTint="A5"/>
      <w:spacing w:val="15"/>
    </w:rPr>
  </w:style>
  <w:style w:type="paragraph" w:customStyle="1" w:styleId="paragraph">
    <w:name w:val="paragraph"/>
    <w:basedOn w:val="Normal"/>
    <w:rsid w:val="005F7499"/>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F7499"/>
  </w:style>
  <w:style w:type="character" w:customStyle="1" w:styleId="spellingerror">
    <w:name w:val="spellingerror"/>
    <w:basedOn w:val="DefaultParagraphFont"/>
    <w:rsid w:val="005F7499"/>
  </w:style>
  <w:style w:type="character" w:customStyle="1" w:styleId="eop">
    <w:name w:val="eop"/>
    <w:basedOn w:val="DefaultParagraphFont"/>
    <w:rsid w:val="005F7499"/>
  </w:style>
  <w:style w:type="paragraph" w:styleId="TOCHeading">
    <w:name w:val="TOC Heading"/>
    <w:next w:val="Normal"/>
    <w:uiPriority w:val="39"/>
    <w:unhideWhenUsed/>
    <w:qFormat/>
    <w:rsid w:val="00BC50D9"/>
    <w:pPr>
      <w:keepNext/>
      <w:keepLines/>
      <w:spacing w:before="240"/>
    </w:pPr>
    <w:rPr>
      <w:rFonts w:ascii="Arial" w:eastAsiaTheme="majorEastAsia" w:hAnsi="Arial" w:cstheme="majorBidi"/>
      <w:b/>
      <w:szCs w:val="32"/>
      <w:lang w:val="en-US"/>
    </w:rPr>
  </w:style>
  <w:style w:type="paragraph" w:styleId="TOC1">
    <w:name w:val="toc 1"/>
    <w:basedOn w:val="Normal"/>
    <w:next w:val="Normal"/>
    <w:uiPriority w:val="39"/>
    <w:unhideWhenUsed/>
    <w:rsid w:val="001C4E28"/>
    <w:pPr>
      <w:tabs>
        <w:tab w:val="right" w:leader="dot" w:pos="9016"/>
      </w:tabs>
      <w:spacing w:after="100"/>
    </w:pPr>
  </w:style>
  <w:style w:type="character" w:styleId="Hyperlink">
    <w:name w:val="Hyperlink"/>
    <w:basedOn w:val="DefaultParagraphFont"/>
    <w:uiPriority w:val="99"/>
    <w:unhideWhenUsed/>
    <w:rsid w:val="005F7499"/>
    <w:rPr>
      <w:color w:val="0563C1" w:themeColor="hyperlink"/>
      <w:u w:val="single"/>
    </w:rPr>
  </w:style>
  <w:style w:type="character" w:customStyle="1" w:styleId="Heading2Char">
    <w:name w:val="Heading 2 Char"/>
    <w:basedOn w:val="DefaultParagraphFont"/>
    <w:link w:val="Heading2"/>
    <w:uiPriority w:val="9"/>
    <w:rsid w:val="008E4CA8"/>
    <w:rPr>
      <w:rFonts w:ascii="Arial" w:hAnsi="Arial" w:cs="Arial"/>
      <w:u w:val="single"/>
    </w:rPr>
  </w:style>
  <w:style w:type="table" w:styleId="TableGrid">
    <w:name w:val="Table Grid"/>
    <w:basedOn w:val="TableNormal"/>
    <w:uiPriority w:val="39"/>
    <w:rsid w:val="0076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unhideWhenUsed/>
    <w:rsid w:val="007339C4"/>
    <w:pPr>
      <w:tabs>
        <w:tab w:val="right" w:leader="dot" w:pos="9016"/>
      </w:tabs>
      <w:spacing w:after="100"/>
    </w:pPr>
  </w:style>
  <w:style w:type="paragraph" w:styleId="NoSpacing">
    <w:name w:val="No Spacing"/>
    <w:link w:val="NoSpacingChar"/>
    <w:uiPriority w:val="1"/>
    <w:rsid w:val="0076235A"/>
    <w:pPr>
      <w:spacing w:after="0" w:line="240" w:lineRule="auto"/>
    </w:pPr>
    <w:rPr>
      <w:rFonts w:ascii="Arial" w:hAnsi="Arial"/>
    </w:rPr>
  </w:style>
  <w:style w:type="character" w:customStyle="1" w:styleId="Heading3Char">
    <w:name w:val="Heading 3 Char"/>
    <w:basedOn w:val="DefaultParagraphFont"/>
    <w:link w:val="Heading3"/>
    <w:uiPriority w:val="9"/>
    <w:rsid w:val="008E4CA8"/>
    <w:rPr>
      <w:rFonts w:ascii="Arial" w:eastAsiaTheme="majorEastAsia" w:hAnsi="Arial" w:cs="Arial"/>
      <w:i/>
    </w:rPr>
  </w:style>
  <w:style w:type="paragraph" w:styleId="ListParagraph">
    <w:name w:val="List Paragraph"/>
    <w:basedOn w:val="Normal"/>
    <w:uiPriority w:val="34"/>
    <w:rsid w:val="00D11510"/>
    <w:pPr>
      <w:contextualSpacing/>
    </w:pPr>
  </w:style>
  <w:style w:type="paragraph" w:styleId="TOC3">
    <w:name w:val="toc 3"/>
    <w:basedOn w:val="Normal"/>
    <w:next w:val="Normal"/>
    <w:uiPriority w:val="39"/>
    <w:unhideWhenUsed/>
    <w:rsid w:val="007339C4"/>
    <w:pPr>
      <w:spacing w:after="100"/>
    </w:pPr>
  </w:style>
  <w:style w:type="character" w:customStyle="1" w:styleId="Heading4Char">
    <w:name w:val="Heading 4 Char"/>
    <w:basedOn w:val="DefaultParagraphFont"/>
    <w:link w:val="Heading4"/>
    <w:uiPriority w:val="9"/>
    <w:rsid w:val="00BF3E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F3E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F3EE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F3EE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BF3E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F3EEA"/>
    <w:rPr>
      <w:rFonts w:asciiTheme="majorHAnsi" w:eastAsiaTheme="majorEastAsia" w:hAnsiTheme="majorHAnsi" w:cstheme="majorBidi"/>
      <w:i/>
      <w:iCs/>
      <w:color w:val="272727" w:themeColor="text1" w:themeTint="D8"/>
      <w:sz w:val="21"/>
      <w:szCs w:val="21"/>
    </w:rPr>
  </w:style>
  <w:style w:type="paragraph" w:customStyle="1" w:styleId="Body2">
    <w:name w:val="Body2"/>
    <w:basedOn w:val="Heading3"/>
    <w:link w:val="Body2Char"/>
    <w:qFormat/>
    <w:rsid w:val="008E4CA8"/>
    <w:pPr>
      <w:keepNext w:val="0"/>
      <w:outlineLvl w:val="9"/>
    </w:pPr>
    <w:rPr>
      <w:i w:val="0"/>
    </w:rPr>
  </w:style>
  <w:style w:type="paragraph" w:customStyle="1" w:styleId="Body1">
    <w:name w:val="Body1"/>
    <w:basedOn w:val="Heading2"/>
    <w:link w:val="Body1Char"/>
    <w:qFormat/>
    <w:rsid w:val="008E4CA8"/>
    <w:pPr>
      <w:outlineLvl w:val="9"/>
    </w:pPr>
    <w:rPr>
      <w:u w:val="none"/>
    </w:rPr>
  </w:style>
  <w:style w:type="character" w:customStyle="1" w:styleId="Body2Char">
    <w:name w:val="Body2 Char"/>
    <w:basedOn w:val="Heading3Char"/>
    <w:link w:val="Body2"/>
    <w:rsid w:val="008E4CA8"/>
    <w:rPr>
      <w:rFonts w:ascii="Arial" w:eastAsiaTheme="majorEastAsia" w:hAnsi="Arial" w:cs="Arial"/>
      <w:i w:val="0"/>
    </w:rPr>
  </w:style>
  <w:style w:type="paragraph" w:customStyle="1" w:styleId="Body3">
    <w:name w:val="Body3"/>
    <w:basedOn w:val="Heading4"/>
    <w:link w:val="Body3Char"/>
    <w:qFormat/>
    <w:rsid w:val="008E4CA8"/>
    <w:pPr>
      <w:keepNext w:val="0"/>
      <w:keepLines w:val="0"/>
      <w:widowControl w:val="0"/>
      <w:spacing w:before="220"/>
      <w:ind w:left="1134" w:hanging="1134"/>
      <w:outlineLvl w:val="9"/>
    </w:pPr>
    <w:rPr>
      <w:rFonts w:ascii="Arial" w:hAnsi="Arial" w:cs="Arial"/>
      <w:i w:val="0"/>
      <w:color w:val="auto"/>
    </w:rPr>
  </w:style>
  <w:style w:type="character" w:customStyle="1" w:styleId="Body1Char">
    <w:name w:val="Body1 Char"/>
    <w:basedOn w:val="Heading2Char"/>
    <w:link w:val="Body1"/>
    <w:rsid w:val="008E4CA8"/>
    <w:rPr>
      <w:rFonts w:ascii="Arial" w:hAnsi="Arial" w:cs="Arial"/>
      <w:u w:val="single"/>
    </w:rPr>
  </w:style>
  <w:style w:type="paragraph" w:customStyle="1" w:styleId="Body4">
    <w:name w:val="Body4"/>
    <w:basedOn w:val="Heading5"/>
    <w:link w:val="Body4Char"/>
    <w:qFormat/>
    <w:rsid w:val="008E4CA8"/>
    <w:pPr>
      <w:keepNext w:val="0"/>
      <w:keepLines w:val="0"/>
      <w:widowControl w:val="0"/>
      <w:spacing w:before="220"/>
      <w:ind w:left="1134" w:hanging="1134"/>
      <w:outlineLvl w:val="9"/>
    </w:pPr>
    <w:rPr>
      <w:rFonts w:ascii="Arial" w:hAnsi="Arial"/>
      <w:color w:val="auto"/>
    </w:rPr>
  </w:style>
  <w:style w:type="character" w:customStyle="1" w:styleId="Body3Char">
    <w:name w:val="Body3 Char"/>
    <w:basedOn w:val="Heading4Char"/>
    <w:link w:val="Body3"/>
    <w:rsid w:val="008E4CA8"/>
    <w:rPr>
      <w:rFonts w:ascii="Arial" w:eastAsiaTheme="majorEastAsia" w:hAnsi="Arial" w:cs="Arial"/>
      <w:i w:val="0"/>
      <w:iCs/>
      <w:color w:val="2F5496" w:themeColor="accent1" w:themeShade="BF"/>
    </w:rPr>
  </w:style>
  <w:style w:type="character" w:customStyle="1" w:styleId="Body4Char">
    <w:name w:val="Body4 Char"/>
    <w:basedOn w:val="Heading5Char"/>
    <w:link w:val="Body4"/>
    <w:rsid w:val="008E4CA8"/>
    <w:rPr>
      <w:rFonts w:ascii="Arial" w:eastAsiaTheme="majorEastAsia" w:hAnsi="Arial" w:cstheme="majorBidi"/>
      <w:color w:val="2F5496" w:themeColor="accent1" w:themeShade="BF"/>
    </w:rPr>
  </w:style>
  <w:style w:type="numbering" w:styleId="111111">
    <w:name w:val="Outline List 2"/>
    <w:basedOn w:val="NoList"/>
    <w:uiPriority w:val="99"/>
    <w:semiHidden/>
    <w:unhideWhenUsed/>
    <w:rsid w:val="00E75B25"/>
    <w:pPr>
      <w:numPr>
        <w:numId w:val="9"/>
      </w:numPr>
    </w:pPr>
  </w:style>
  <w:style w:type="numbering" w:styleId="1ai">
    <w:name w:val="Outline List 1"/>
    <w:basedOn w:val="NoList"/>
    <w:uiPriority w:val="99"/>
    <w:semiHidden/>
    <w:unhideWhenUsed/>
    <w:rsid w:val="00E75B25"/>
    <w:pPr>
      <w:numPr>
        <w:numId w:val="10"/>
      </w:numPr>
    </w:pPr>
  </w:style>
  <w:style w:type="numbering" w:styleId="ArticleSection">
    <w:name w:val="Outline List 3"/>
    <w:basedOn w:val="NoList"/>
    <w:uiPriority w:val="99"/>
    <w:semiHidden/>
    <w:unhideWhenUsed/>
    <w:rsid w:val="00E75B25"/>
    <w:pPr>
      <w:numPr>
        <w:numId w:val="11"/>
      </w:numPr>
    </w:pPr>
  </w:style>
  <w:style w:type="paragraph" w:styleId="BalloonText">
    <w:name w:val="Balloon Text"/>
    <w:basedOn w:val="Normal"/>
    <w:link w:val="BalloonTextChar"/>
    <w:uiPriority w:val="99"/>
    <w:semiHidden/>
    <w:unhideWhenUsed/>
    <w:rsid w:val="00E75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B25"/>
    <w:rPr>
      <w:rFonts w:ascii="Segoe UI" w:hAnsi="Segoe UI" w:cs="Segoe UI"/>
      <w:sz w:val="18"/>
      <w:szCs w:val="18"/>
    </w:rPr>
  </w:style>
  <w:style w:type="paragraph" w:styleId="Bibliography">
    <w:name w:val="Bibliography"/>
    <w:basedOn w:val="Normal"/>
    <w:next w:val="Normal"/>
    <w:uiPriority w:val="37"/>
    <w:semiHidden/>
    <w:unhideWhenUsed/>
    <w:rsid w:val="00E75B25"/>
  </w:style>
  <w:style w:type="paragraph" w:styleId="BlockText">
    <w:name w:val="Block Text"/>
    <w:basedOn w:val="Normal"/>
    <w:uiPriority w:val="99"/>
    <w:semiHidden/>
    <w:unhideWhenUsed/>
    <w:rsid w:val="00E75B2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E75B25"/>
    <w:pPr>
      <w:spacing w:after="120"/>
    </w:pPr>
  </w:style>
  <w:style w:type="character" w:customStyle="1" w:styleId="BodyTextChar">
    <w:name w:val="Body Text Char"/>
    <w:basedOn w:val="DefaultParagraphFont"/>
    <w:link w:val="BodyText"/>
    <w:uiPriority w:val="99"/>
    <w:semiHidden/>
    <w:rsid w:val="00E75B25"/>
    <w:rPr>
      <w:rFonts w:ascii="Arial" w:hAnsi="Arial"/>
    </w:rPr>
  </w:style>
  <w:style w:type="paragraph" w:styleId="BodyText2">
    <w:name w:val="Body Text 2"/>
    <w:basedOn w:val="Normal"/>
    <w:link w:val="BodyText2Char"/>
    <w:uiPriority w:val="99"/>
    <w:semiHidden/>
    <w:unhideWhenUsed/>
    <w:rsid w:val="00E75B25"/>
    <w:pPr>
      <w:spacing w:after="120" w:line="480" w:lineRule="auto"/>
    </w:pPr>
  </w:style>
  <w:style w:type="character" w:customStyle="1" w:styleId="BodyText2Char">
    <w:name w:val="Body Text 2 Char"/>
    <w:basedOn w:val="DefaultParagraphFont"/>
    <w:link w:val="BodyText2"/>
    <w:uiPriority w:val="99"/>
    <w:semiHidden/>
    <w:rsid w:val="00E75B25"/>
    <w:rPr>
      <w:rFonts w:ascii="Arial" w:hAnsi="Arial"/>
    </w:rPr>
  </w:style>
  <w:style w:type="paragraph" w:styleId="BodyText3">
    <w:name w:val="Body Text 3"/>
    <w:basedOn w:val="Normal"/>
    <w:link w:val="BodyText3Char"/>
    <w:uiPriority w:val="99"/>
    <w:semiHidden/>
    <w:unhideWhenUsed/>
    <w:rsid w:val="00E75B25"/>
    <w:pPr>
      <w:spacing w:after="120"/>
    </w:pPr>
    <w:rPr>
      <w:sz w:val="16"/>
      <w:szCs w:val="16"/>
    </w:rPr>
  </w:style>
  <w:style w:type="character" w:customStyle="1" w:styleId="BodyText3Char">
    <w:name w:val="Body Text 3 Char"/>
    <w:basedOn w:val="DefaultParagraphFont"/>
    <w:link w:val="BodyText3"/>
    <w:uiPriority w:val="99"/>
    <w:semiHidden/>
    <w:rsid w:val="00E75B25"/>
    <w:rPr>
      <w:rFonts w:ascii="Arial" w:hAnsi="Arial"/>
      <w:sz w:val="16"/>
      <w:szCs w:val="16"/>
    </w:rPr>
  </w:style>
  <w:style w:type="paragraph" w:styleId="BodyTextFirstIndent">
    <w:name w:val="Body Text First Indent"/>
    <w:basedOn w:val="BodyText"/>
    <w:link w:val="BodyTextFirstIndentChar"/>
    <w:uiPriority w:val="99"/>
    <w:semiHidden/>
    <w:unhideWhenUsed/>
    <w:rsid w:val="00E75B25"/>
    <w:pPr>
      <w:spacing w:after="0"/>
      <w:ind w:firstLine="360"/>
    </w:pPr>
  </w:style>
  <w:style w:type="character" w:customStyle="1" w:styleId="BodyTextFirstIndentChar">
    <w:name w:val="Body Text First Indent Char"/>
    <w:basedOn w:val="BodyTextChar"/>
    <w:link w:val="BodyTextFirstIndent"/>
    <w:uiPriority w:val="99"/>
    <w:semiHidden/>
    <w:rsid w:val="00E75B25"/>
    <w:rPr>
      <w:rFonts w:ascii="Arial" w:hAnsi="Arial"/>
    </w:rPr>
  </w:style>
  <w:style w:type="paragraph" w:styleId="BodyTextIndent">
    <w:name w:val="Body Text Indent"/>
    <w:basedOn w:val="Normal"/>
    <w:link w:val="BodyTextIndentChar"/>
    <w:uiPriority w:val="99"/>
    <w:semiHidden/>
    <w:unhideWhenUsed/>
    <w:rsid w:val="00E75B25"/>
    <w:pPr>
      <w:spacing w:after="120"/>
      <w:ind w:left="283"/>
    </w:pPr>
  </w:style>
  <w:style w:type="character" w:customStyle="1" w:styleId="BodyTextIndentChar">
    <w:name w:val="Body Text Indent Char"/>
    <w:basedOn w:val="DefaultParagraphFont"/>
    <w:link w:val="BodyTextIndent"/>
    <w:uiPriority w:val="99"/>
    <w:semiHidden/>
    <w:rsid w:val="00E75B25"/>
    <w:rPr>
      <w:rFonts w:ascii="Arial" w:hAnsi="Arial"/>
    </w:rPr>
  </w:style>
  <w:style w:type="paragraph" w:styleId="BodyTextFirstIndent2">
    <w:name w:val="Body Text First Indent 2"/>
    <w:basedOn w:val="BodyTextIndent"/>
    <w:link w:val="BodyTextFirstIndent2Char"/>
    <w:uiPriority w:val="99"/>
    <w:semiHidden/>
    <w:unhideWhenUsed/>
    <w:rsid w:val="00E75B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5B25"/>
    <w:rPr>
      <w:rFonts w:ascii="Arial" w:hAnsi="Arial"/>
    </w:rPr>
  </w:style>
  <w:style w:type="paragraph" w:styleId="BodyTextIndent2">
    <w:name w:val="Body Text Indent 2"/>
    <w:basedOn w:val="Normal"/>
    <w:link w:val="BodyTextIndent2Char"/>
    <w:uiPriority w:val="99"/>
    <w:semiHidden/>
    <w:unhideWhenUsed/>
    <w:rsid w:val="00E75B25"/>
    <w:pPr>
      <w:spacing w:after="120" w:line="480" w:lineRule="auto"/>
      <w:ind w:left="283"/>
    </w:pPr>
  </w:style>
  <w:style w:type="character" w:customStyle="1" w:styleId="BodyTextIndent2Char">
    <w:name w:val="Body Text Indent 2 Char"/>
    <w:basedOn w:val="DefaultParagraphFont"/>
    <w:link w:val="BodyTextIndent2"/>
    <w:uiPriority w:val="99"/>
    <w:semiHidden/>
    <w:rsid w:val="00E75B25"/>
    <w:rPr>
      <w:rFonts w:ascii="Arial" w:hAnsi="Arial"/>
    </w:rPr>
  </w:style>
  <w:style w:type="paragraph" w:styleId="BodyTextIndent3">
    <w:name w:val="Body Text Indent 3"/>
    <w:basedOn w:val="Normal"/>
    <w:link w:val="BodyTextIndent3Char"/>
    <w:uiPriority w:val="99"/>
    <w:semiHidden/>
    <w:unhideWhenUsed/>
    <w:rsid w:val="00E75B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5B25"/>
    <w:rPr>
      <w:rFonts w:ascii="Arial" w:hAnsi="Arial"/>
      <w:sz w:val="16"/>
      <w:szCs w:val="16"/>
    </w:rPr>
  </w:style>
  <w:style w:type="character" w:styleId="BookTitle">
    <w:name w:val="Book Title"/>
    <w:basedOn w:val="DefaultParagraphFont"/>
    <w:uiPriority w:val="33"/>
    <w:rsid w:val="00E75B25"/>
    <w:rPr>
      <w:b/>
      <w:bCs/>
      <w:i/>
      <w:iCs/>
      <w:spacing w:val="5"/>
    </w:rPr>
  </w:style>
  <w:style w:type="paragraph" w:styleId="Caption">
    <w:name w:val="caption"/>
    <w:basedOn w:val="Normal"/>
    <w:next w:val="Normal"/>
    <w:uiPriority w:val="35"/>
    <w:semiHidden/>
    <w:unhideWhenUsed/>
    <w:rsid w:val="00E75B25"/>
    <w:pPr>
      <w:spacing w:after="200"/>
    </w:pPr>
    <w:rPr>
      <w:i/>
      <w:iCs/>
      <w:color w:val="44546A" w:themeColor="text2"/>
      <w:sz w:val="18"/>
      <w:szCs w:val="18"/>
    </w:rPr>
  </w:style>
  <w:style w:type="paragraph" w:styleId="Closing">
    <w:name w:val="Closing"/>
    <w:basedOn w:val="Normal"/>
    <w:link w:val="ClosingChar"/>
    <w:uiPriority w:val="99"/>
    <w:semiHidden/>
    <w:unhideWhenUsed/>
    <w:rsid w:val="00E75B25"/>
    <w:pPr>
      <w:ind w:left="4252"/>
    </w:pPr>
  </w:style>
  <w:style w:type="character" w:customStyle="1" w:styleId="ClosingChar">
    <w:name w:val="Closing Char"/>
    <w:basedOn w:val="DefaultParagraphFont"/>
    <w:link w:val="Closing"/>
    <w:uiPriority w:val="99"/>
    <w:semiHidden/>
    <w:rsid w:val="00E75B25"/>
    <w:rPr>
      <w:rFonts w:ascii="Arial" w:hAnsi="Arial"/>
    </w:rPr>
  </w:style>
  <w:style w:type="table" w:styleId="ColourfulGrid">
    <w:name w:val="Colorful Grid"/>
    <w:basedOn w:val="TableNormal"/>
    <w:uiPriority w:val="73"/>
    <w:semiHidden/>
    <w:unhideWhenUsed/>
    <w:rsid w:val="00E75B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E75B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E75B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E75B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E75B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E75B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E75B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E75B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E75B2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E75B2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E75B2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E75B2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E75B2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E75B2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E75B2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E75B2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E75B2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E75B2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E75B2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E75B2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E75B2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75B25"/>
    <w:rPr>
      <w:sz w:val="16"/>
      <w:szCs w:val="16"/>
    </w:rPr>
  </w:style>
  <w:style w:type="paragraph" w:styleId="CommentText">
    <w:name w:val="annotation text"/>
    <w:basedOn w:val="Normal"/>
    <w:link w:val="CommentTextChar"/>
    <w:uiPriority w:val="99"/>
    <w:semiHidden/>
    <w:unhideWhenUsed/>
    <w:rsid w:val="00E75B25"/>
    <w:rPr>
      <w:sz w:val="20"/>
      <w:szCs w:val="20"/>
    </w:rPr>
  </w:style>
  <w:style w:type="character" w:customStyle="1" w:styleId="CommentTextChar">
    <w:name w:val="Comment Text Char"/>
    <w:basedOn w:val="DefaultParagraphFont"/>
    <w:link w:val="CommentText"/>
    <w:uiPriority w:val="99"/>
    <w:semiHidden/>
    <w:rsid w:val="00E75B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5B25"/>
    <w:rPr>
      <w:b/>
      <w:bCs/>
    </w:rPr>
  </w:style>
  <w:style w:type="character" w:customStyle="1" w:styleId="CommentSubjectChar">
    <w:name w:val="Comment Subject Char"/>
    <w:basedOn w:val="CommentTextChar"/>
    <w:link w:val="CommentSubject"/>
    <w:uiPriority w:val="99"/>
    <w:semiHidden/>
    <w:rsid w:val="00E75B25"/>
    <w:rPr>
      <w:rFonts w:ascii="Arial" w:hAnsi="Arial"/>
      <w:b/>
      <w:bCs/>
      <w:sz w:val="20"/>
      <w:szCs w:val="20"/>
    </w:rPr>
  </w:style>
  <w:style w:type="table" w:styleId="DarkList">
    <w:name w:val="Dark List"/>
    <w:basedOn w:val="TableNormal"/>
    <w:uiPriority w:val="70"/>
    <w:semiHidden/>
    <w:unhideWhenUsed/>
    <w:rsid w:val="00E75B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75B2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75B2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75B2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75B2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75B2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75B2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75B25"/>
  </w:style>
  <w:style w:type="character" w:customStyle="1" w:styleId="DateChar">
    <w:name w:val="Date Char"/>
    <w:basedOn w:val="DefaultParagraphFont"/>
    <w:link w:val="Date"/>
    <w:uiPriority w:val="99"/>
    <w:semiHidden/>
    <w:rsid w:val="00E75B25"/>
    <w:rPr>
      <w:rFonts w:ascii="Arial" w:hAnsi="Arial"/>
    </w:rPr>
  </w:style>
  <w:style w:type="paragraph" w:styleId="DocumentMap">
    <w:name w:val="Document Map"/>
    <w:basedOn w:val="Normal"/>
    <w:link w:val="DocumentMapChar"/>
    <w:uiPriority w:val="99"/>
    <w:semiHidden/>
    <w:unhideWhenUsed/>
    <w:rsid w:val="00E75B2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75B25"/>
    <w:rPr>
      <w:rFonts w:ascii="Segoe UI" w:hAnsi="Segoe UI" w:cs="Segoe UI"/>
      <w:sz w:val="16"/>
      <w:szCs w:val="16"/>
    </w:rPr>
  </w:style>
  <w:style w:type="paragraph" w:styleId="EmailSignature">
    <w:name w:val="E-mail Signature"/>
    <w:basedOn w:val="Normal"/>
    <w:link w:val="EmailSignatureChar"/>
    <w:uiPriority w:val="99"/>
    <w:semiHidden/>
    <w:unhideWhenUsed/>
    <w:rsid w:val="00E75B25"/>
  </w:style>
  <w:style w:type="character" w:customStyle="1" w:styleId="EmailSignatureChar">
    <w:name w:val="Email Signature Char"/>
    <w:basedOn w:val="DefaultParagraphFont"/>
    <w:link w:val="EmailSignature"/>
    <w:uiPriority w:val="99"/>
    <w:semiHidden/>
    <w:rsid w:val="00E75B25"/>
    <w:rPr>
      <w:rFonts w:ascii="Arial" w:hAnsi="Arial"/>
    </w:rPr>
  </w:style>
  <w:style w:type="character" w:styleId="Emphasis">
    <w:name w:val="Emphasis"/>
    <w:basedOn w:val="DefaultParagraphFont"/>
    <w:uiPriority w:val="20"/>
    <w:qFormat/>
    <w:rsid w:val="00E75B25"/>
    <w:rPr>
      <w:i/>
      <w:iCs/>
    </w:rPr>
  </w:style>
  <w:style w:type="character" w:styleId="EndnoteReference">
    <w:name w:val="endnote reference"/>
    <w:basedOn w:val="DefaultParagraphFont"/>
    <w:uiPriority w:val="99"/>
    <w:semiHidden/>
    <w:unhideWhenUsed/>
    <w:rsid w:val="00E75B25"/>
    <w:rPr>
      <w:vertAlign w:val="superscript"/>
    </w:rPr>
  </w:style>
  <w:style w:type="paragraph" w:styleId="EndnoteText">
    <w:name w:val="endnote text"/>
    <w:basedOn w:val="Normal"/>
    <w:link w:val="EndnoteTextChar"/>
    <w:uiPriority w:val="99"/>
    <w:semiHidden/>
    <w:unhideWhenUsed/>
    <w:rsid w:val="00E75B25"/>
    <w:rPr>
      <w:sz w:val="20"/>
      <w:szCs w:val="20"/>
    </w:rPr>
  </w:style>
  <w:style w:type="character" w:customStyle="1" w:styleId="EndnoteTextChar">
    <w:name w:val="Endnote Text Char"/>
    <w:basedOn w:val="DefaultParagraphFont"/>
    <w:link w:val="EndnoteText"/>
    <w:uiPriority w:val="99"/>
    <w:semiHidden/>
    <w:rsid w:val="00E75B25"/>
    <w:rPr>
      <w:rFonts w:ascii="Arial" w:hAnsi="Arial"/>
      <w:sz w:val="20"/>
      <w:szCs w:val="20"/>
    </w:rPr>
  </w:style>
  <w:style w:type="paragraph" w:styleId="EnvelopeAddress">
    <w:name w:val="envelope address"/>
    <w:basedOn w:val="Normal"/>
    <w:uiPriority w:val="99"/>
    <w:semiHidden/>
    <w:unhideWhenUsed/>
    <w:rsid w:val="00E75B2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75B2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75B25"/>
    <w:rPr>
      <w:color w:val="954F72" w:themeColor="followedHyperlink"/>
      <w:u w:val="single"/>
    </w:rPr>
  </w:style>
  <w:style w:type="character" w:styleId="FootnoteReference">
    <w:name w:val="footnote reference"/>
    <w:basedOn w:val="DefaultParagraphFont"/>
    <w:uiPriority w:val="99"/>
    <w:semiHidden/>
    <w:unhideWhenUsed/>
    <w:rsid w:val="00E75B25"/>
    <w:rPr>
      <w:vertAlign w:val="superscript"/>
    </w:rPr>
  </w:style>
  <w:style w:type="paragraph" w:styleId="FootnoteText">
    <w:name w:val="footnote text"/>
    <w:basedOn w:val="Normal"/>
    <w:link w:val="FootnoteTextChar"/>
    <w:uiPriority w:val="99"/>
    <w:semiHidden/>
    <w:unhideWhenUsed/>
    <w:rsid w:val="00E75B25"/>
    <w:rPr>
      <w:sz w:val="20"/>
      <w:szCs w:val="20"/>
    </w:rPr>
  </w:style>
  <w:style w:type="character" w:customStyle="1" w:styleId="FootnoteTextChar">
    <w:name w:val="Footnote Text Char"/>
    <w:basedOn w:val="DefaultParagraphFont"/>
    <w:link w:val="FootnoteText"/>
    <w:uiPriority w:val="99"/>
    <w:semiHidden/>
    <w:rsid w:val="00E75B25"/>
    <w:rPr>
      <w:rFonts w:ascii="Arial" w:hAnsi="Arial"/>
      <w:sz w:val="20"/>
      <w:szCs w:val="20"/>
    </w:rPr>
  </w:style>
  <w:style w:type="table" w:styleId="GridTable1Light">
    <w:name w:val="Grid Table 1 Light"/>
    <w:basedOn w:val="TableNormal"/>
    <w:uiPriority w:val="46"/>
    <w:rsid w:val="00E75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75B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75B2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75B2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75B2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75B2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75B2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75B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75B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E75B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75B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75B2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75B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E75B2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75B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75B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E75B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75B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75B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75B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E75B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75B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75B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E75B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75B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75B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75B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E75B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75B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75B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E75B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75B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75B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75B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E75B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E75B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E75B2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E75B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E75B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E75B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E75B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E75B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E75B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E75B2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E75B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E75B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E75B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E75B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E75B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E75B25"/>
    <w:rPr>
      <w:color w:val="2B579A"/>
      <w:shd w:val="clear" w:color="auto" w:fill="E1DFDD"/>
    </w:rPr>
  </w:style>
  <w:style w:type="character" w:styleId="HTMLAcronym">
    <w:name w:val="HTML Acronym"/>
    <w:basedOn w:val="DefaultParagraphFont"/>
    <w:uiPriority w:val="99"/>
    <w:semiHidden/>
    <w:unhideWhenUsed/>
    <w:rsid w:val="00E75B25"/>
  </w:style>
  <w:style w:type="paragraph" w:styleId="HTMLAddress">
    <w:name w:val="HTML Address"/>
    <w:basedOn w:val="Normal"/>
    <w:link w:val="HTMLAddressChar"/>
    <w:uiPriority w:val="99"/>
    <w:semiHidden/>
    <w:unhideWhenUsed/>
    <w:rsid w:val="00E75B25"/>
    <w:rPr>
      <w:i/>
      <w:iCs/>
    </w:rPr>
  </w:style>
  <w:style w:type="character" w:customStyle="1" w:styleId="HTMLAddressChar">
    <w:name w:val="HTML Address Char"/>
    <w:basedOn w:val="DefaultParagraphFont"/>
    <w:link w:val="HTMLAddress"/>
    <w:uiPriority w:val="99"/>
    <w:semiHidden/>
    <w:rsid w:val="00E75B25"/>
    <w:rPr>
      <w:rFonts w:ascii="Arial" w:hAnsi="Arial"/>
      <w:i/>
      <w:iCs/>
    </w:rPr>
  </w:style>
  <w:style w:type="character" w:styleId="HTMLCite">
    <w:name w:val="HTML Cite"/>
    <w:basedOn w:val="DefaultParagraphFont"/>
    <w:uiPriority w:val="99"/>
    <w:semiHidden/>
    <w:unhideWhenUsed/>
    <w:rsid w:val="00E75B25"/>
    <w:rPr>
      <w:i/>
      <w:iCs/>
    </w:rPr>
  </w:style>
  <w:style w:type="character" w:styleId="HTMLCode">
    <w:name w:val="HTML Code"/>
    <w:basedOn w:val="DefaultParagraphFont"/>
    <w:uiPriority w:val="99"/>
    <w:semiHidden/>
    <w:unhideWhenUsed/>
    <w:rsid w:val="00E75B25"/>
    <w:rPr>
      <w:rFonts w:ascii="Consolas" w:hAnsi="Consolas"/>
      <w:sz w:val="20"/>
      <w:szCs w:val="20"/>
    </w:rPr>
  </w:style>
  <w:style w:type="character" w:styleId="HTMLDefinition">
    <w:name w:val="HTML Definition"/>
    <w:basedOn w:val="DefaultParagraphFont"/>
    <w:uiPriority w:val="99"/>
    <w:semiHidden/>
    <w:unhideWhenUsed/>
    <w:rsid w:val="00E75B25"/>
    <w:rPr>
      <w:i/>
      <w:iCs/>
    </w:rPr>
  </w:style>
  <w:style w:type="character" w:styleId="HTMLKeyboard">
    <w:name w:val="HTML Keyboard"/>
    <w:basedOn w:val="DefaultParagraphFont"/>
    <w:uiPriority w:val="99"/>
    <w:semiHidden/>
    <w:unhideWhenUsed/>
    <w:rsid w:val="00E75B25"/>
    <w:rPr>
      <w:rFonts w:ascii="Consolas" w:hAnsi="Consolas"/>
      <w:sz w:val="20"/>
      <w:szCs w:val="20"/>
    </w:rPr>
  </w:style>
  <w:style w:type="paragraph" w:styleId="HTMLPreformatted">
    <w:name w:val="HTML Preformatted"/>
    <w:basedOn w:val="Normal"/>
    <w:link w:val="HTMLPreformattedChar"/>
    <w:uiPriority w:val="99"/>
    <w:semiHidden/>
    <w:unhideWhenUsed/>
    <w:rsid w:val="00E75B2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5B25"/>
    <w:rPr>
      <w:rFonts w:ascii="Consolas" w:hAnsi="Consolas"/>
      <w:sz w:val="20"/>
      <w:szCs w:val="20"/>
    </w:rPr>
  </w:style>
  <w:style w:type="character" w:styleId="HTMLSample">
    <w:name w:val="HTML Sample"/>
    <w:basedOn w:val="DefaultParagraphFont"/>
    <w:uiPriority w:val="99"/>
    <w:semiHidden/>
    <w:unhideWhenUsed/>
    <w:rsid w:val="00E75B25"/>
    <w:rPr>
      <w:rFonts w:ascii="Consolas" w:hAnsi="Consolas"/>
      <w:sz w:val="24"/>
      <w:szCs w:val="24"/>
    </w:rPr>
  </w:style>
  <w:style w:type="character" w:styleId="HTMLTypewriter">
    <w:name w:val="HTML Typewriter"/>
    <w:basedOn w:val="DefaultParagraphFont"/>
    <w:uiPriority w:val="99"/>
    <w:semiHidden/>
    <w:unhideWhenUsed/>
    <w:rsid w:val="00E75B25"/>
    <w:rPr>
      <w:rFonts w:ascii="Consolas" w:hAnsi="Consolas"/>
      <w:sz w:val="20"/>
      <w:szCs w:val="20"/>
    </w:rPr>
  </w:style>
  <w:style w:type="character" w:styleId="HTMLVariable">
    <w:name w:val="HTML Variable"/>
    <w:basedOn w:val="DefaultParagraphFont"/>
    <w:uiPriority w:val="99"/>
    <w:semiHidden/>
    <w:unhideWhenUsed/>
    <w:rsid w:val="00E75B25"/>
    <w:rPr>
      <w:i/>
      <w:iCs/>
    </w:rPr>
  </w:style>
  <w:style w:type="paragraph" w:styleId="Index1">
    <w:name w:val="index 1"/>
    <w:basedOn w:val="Normal"/>
    <w:next w:val="Normal"/>
    <w:autoRedefine/>
    <w:uiPriority w:val="99"/>
    <w:semiHidden/>
    <w:unhideWhenUsed/>
    <w:rsid w:val="00E75B25"/>
    <w:pPr>
      <w:ind w:left="220" w:hanging="220"/>
    </w:pPr>
  </w:style>
  <w:style w:type="paragraph" w:styleId="Index2">
    <w:name w:val="index 2"/>
    <w:basedOn w:val="Normal"/>
    <w:next w:val="Normal"/>
    <w:autoRedefine/>
    <w:uiPriority w:val="99"/>
    <w:semiHidden/>
    <w:unhideWhenUsed/>
    <w:rsid w:val="00E75B25"/>
    <w:pPr>
      <w:ind w:left="440" w:hanging="220"/>
    </w:pPr>
  </w:style>
  <w:style w:type="paragraph" w:styleId="Index3">
    <w:name w:val="index 3"/>
    <w:basedOn w:val="Normal"/>
    <w:next w:val="Normal"/>
    <w:autoRedefine/>
    <w:uiPriority w:val="99"/>
    <w:semiHidden/>
    <w:unhideWhenUsed/>
    <w:rsid w:val="00E75B25"/>
    <w:pPr>
      <w:ind w:left="660" w:hanging="220"/>
    </w:pPr>
  </w:style>
  <w:style w:type="paragraph" w:styleId="Index4">
    <w:name w:val="index 4"/>
    <w:basedOn w:val="Normal"/>
    <w:next w:val="Normal"/>
    <w:autoRedefine/>
    <w:uiPriority w:val="99"/>
    <w:semiHidden/>
    <w:unhideWhenUsed/>
    <w:rsid w:val="00E75B25"/>
    <w:pPr>
      <w:ind w:left="880" w:hanging="220"/>
    </w:pPr>
  </w:style>
  <w:style w:type="paragraph" w:styleId="Index5">
    <w:name w:val="index 5"/>
    <w:basedOn w:val="Normal"/>
    <w:next w:val="Normal"/>
    <w:autoRedefine/>
    <w:uiPriority w:val="99"/>
    <w:semiHidden/>
    <w:unhideWhenUsed/>
    <w:rsid w:val="00E75B25"/>
    <w:pPr>
      <w:ind w:left="1100" w:hanging="220"/>
    </w:pPr>
  </w:style>
  <w:style w:type="paragraph" w:styleId="Index6">
    <w:name w:val="index 6"/>
    <w:basedOn w:val="Normal"/>
    <w:next w:val="Normal"/>
    <w:autoRedefine/>
    <w:uiPriority w:val="99"/>
    <w:semiHidden/>
    <w:unhideWhenUsed/>
    <w:rsid w:val="00E75B25"/>
    <w:pPr>
      <w:ind w:left="1320" w:hanging="220"/>
    </w:pPr>
  </w:style>
  <w:style w:type="paragraph" w:styleId="Index7">
    <w:name w:val="index 7"/>
    <w:basedOn w:val="Normal"/>
    <w:next w:val="Normal"/>
    <w:autoRedefine/>
    <w:uiPriority w:val="99"/>
    <w:semiHidden/>
    <w:unhideWhenUsed/>
    <w:rsid w:val="00E75B25"/>
    <w:pPr>
      <w:ind w:left="1540" w:hanging="220"/>
    </w:pPr>
  </w:style>
  <w:style w:type="paragraph" w:styleId="Index8">
    <w:name w:val="index 8"/>
    <w:basedOn w:val="Normal"/>
    <w:next w:val="Normal"/>
    <w:autoRedefine/>
    <w:uiPriority w:val="99"/>
    <w:semiHidden/>
    <w:unhideWhenUsed/>
    <w:rsid w:val="00E75B25"/>
    <w:pPr>
      <w:ind w:left="1760" w:hanging="220"/>
    </w:pPr>
  </w:style>
  <w:style w:type="paragraph" w:styleId="Index9">
    <w:name w:val="index 9"/>
    <w:basedOn w:val="Normal"/>
    <w:next w:val="Normal"/>
    <w:autoRedefine/>
    <w:uiPriority w:val="99"/>
    <w:semiHidden/>
    <w:unhideWhenUsed/>
    <w:rsid w:val="00E75B25"/>
    <w:pPr>
      <w:ind w:left="1980" w:hanging="220"/>
    </w:pPr>
  </w:style>
  <w:style w:type="paragraph" w:styleId="IndexHeading">
    <w:name w:val="index heading"/>
    <w:basedOn w:val="Normal"/>
    <w:next w:val="Index1"/>
    <w:uiPriority w:val="99"/>
    <w:semiHidden/>
    <w:unhideWhenUsed/>
    <w:rsid w:val="00E75B25"/>
    <w:rPr>
      <w:rFonts w:asciiTheme="majorHAnsi" w:eastAsiaTheme="majorEastAsia" w:hAnsiTheme="majorHAnsi" w:cstheme="majorBidi"/>
      <w:b/>
      <w:bCs/>
    </w:rPr>
  </w:style>
  <w:style w:type="character" w:styleId="IntenseEmphasis">
    <w:name w:val="Intense Emphasis"/>
    <w:basedOn w:val="DefaultParagraphFont"/>
    <w:uiPriority w:val="21"/>
    <w:rsid w:val="00E75B25"/>
    <w:rPr>
      <w:i/>
      <w:iCs/>
      <w:color w:val="4472C4" w:themeColor="accent1"/>
    </w:rPr>
  </w:style>
  <w:style w:type="paragraph" w:styleId="IntenseQuote">
    <w:name w:val="Intense Quote"/>
    <w:basedOn w:val="Normal"/>
    <w:next w:val="Normal"/>
    <w:link w:val="IntenseQuoteChar"/>
    <w:uiPriority w:val="30"/>
    <w:rsid w:val="00E75B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5B25"/>
    <w:rPr>
      <w:rFonts w:ascii="Arial" w:hAnsi="Arial"/>
      <w:i/>
      <w:iCs/>
      <w:color w:val="4472C4" w:themeColor="accent1"/>
    </w:rPr>
  </w:style>
  <w:style w:type="character" w:styleId="IntenseReference">
    <w:name w:val="Intense Reference"/>
    <w:basedOn w:val="DefaultParagraphFont"/>
    <w:uiPriority w:val="32"/>
    <w:rsid w:val="00E75B25"/>
    <w:rPr>
      <w:b/>
      <w:bCs/>
      <w:smallCaps/>
      <w:color w:val="4472C4" w:themeColor="accent1"/>
      <w:spacing w:val="5"/>
    </w:rPr>
  </w:style>
  <w:style w:type="table" w:styleId="LightGrid">
    <w:name w:val="Light Grid"/>
    <w:basedOn w:val="TableNormal"/>
    <w:uiPriority w:val="62"/>
    <w:semiHidden/>
    <w:unhideWhenUsed/>
    <w:rsid w:val="00E75B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75B2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75B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75B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75B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75B2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75B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75B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75B2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75B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75B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75B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75B2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75B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75B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75B2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75B2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75B2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75B2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75B2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75B2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75B25"/>
  </w:style>
  <w:style w:type="paragraph" w:styleId="List">
    <w:name w:val="List"/>
    <w:basedOn w:val="Normal"/>
    <w:uiPriority w:val="99"/>
    <w:semiHidden/>
    <w:unhideWhenUsed/>
    <w:rsid w:val="00E75B25"/>
    <w:pPr>
      <w:ind w:left="283" w:hanging="283"/>
      <w:contextualSpacing/>
    </w:pPr>
  </w:style>
  <w:style w:type="paragraph" w:styleId="List2">
    <w:name w:val="List 2"/>
    <w:basedOn w:val="Normal"/>
    <w:uiPriority w:val="99"/>
    <w:semiHidden/>
    <w:unhideWhenUsed/>
    <w:rsid w:val="00E75B25"/>
    <w:pPr>
      <w:ind w:left="566" w:hanging="283"/>
      <w:contextualSpacing/>
    </w:pPr>
  </w:style>
  <w:style w:type="paragraph" w:styleId="List3">
    <w:name w:val="List 3"/>
    <w:basedOn w:val="Normal"/>
    <w:uiPriority w:val="99"/>
    <w:semiHidden/>
    <w:unhideWhenUsed/>
    <w:rsid w:val="00E75B25"/>
    <w:pPr>
      <w:ind w:left="849" w:hanging="283"/>
      <w:contextualSpacing/>
    </w:pPr>
  </w:style>
  <w:style w:type="paragraph" w:styleId="List4">
    <w:name w:val="List 4"/>
    <w:basedOn w:val="Normal"/>
    <w:uiPriority w:val="99"/>
    <w:semiHidden/>
    <w:unhideWhenUsed/>
    <w:rsid w:val="00E75B25"/>
    <w:pPr>
      <w:ind w:left="1132" w:hanging="283"/>
      <w:contextualSpacing/>
    </w:pPr>
  </w:style>
  <w:style w:type="paragraph" w:styleId="List5">
    <w:name w:val="List 5"/>
    <w:basedOn w:val="Normal"/>
    <w:uiPriority w:val="99"/>
    <w:semiHidden/>
    <w:unhideWhenUsed/>
    <w:rsid w:val="00E75B25"/>
    <w:pPr>
      <w:ind w:left="1415" w:hanging="283"/>
      <w:contextualSpacing/>
    </w:pPr>
  </w:style>
  <w:style w:type="paragraph" w:styleId="ListBullet">
    <w:name w:val="List Bullet"/>
    <w:basedOn w:val="Normal"/>
    <w:uiPriority w:val="99"/>
    <w:semiHidden/>
    <w:unhideWhenUsed/>
    <w:rsid w:val="00E75B25"/>
    <w:pPr>
      <w:numPr>
        <w:numId w:val="12"/>
      </w:numPr>
      <w:contextualSpacing/>
    </w:pPr>
  </w:style>
  <w:style w:type="paragraph" w:styleId="ListBullet2">
    <w:name w:val="List Bullet 2"/>
    <w:basedOn w:val="Normal"/>
    <w:uiPriority w:val="99"/>
    <w:semiHidden/>
    <w:unhideWhenUsed/>
    <w:rsid w:val="00E75B25"/>
    <w:pPr>
      <w:numPr>
        <w:numId w:val="13"/>
      </w:numPr>
      <w:contextualSpacing/>
    </w:pPr>
  </w:style>
  <w:style w:type="paragraph" w:styleId="ListBullet3">
    <w:name w:val="List Bullet 3"/>
    <w:basedOn w:val="Normal"/>
    <w:uiPriority w:val="99"/>
    <w:semiHidden/>
    <w:unhideWhenUsed/>
    <w:rsid w:val="00E75B25"/>
    <w:pPr>
      <w:numPr>
        <w:numId w:val="14"/>
      </w:numPr>
      <w:contextualSpacing/>
    </w:pPr>
  </w:style>
  <w:style w:type="paragraph" w:styleId="ListBullet4">
    <w:name w:val="List Bullet 4"/>
    <w:basedOn w:val="Normal"/>
    <w:uiPriority w:val="99"/>
    <w:semiHidden/>
    <w:unhideWhenUsed/>
    <w:rsid w:val="00E75B25"/>
    <w:pPr>
      <w:numPr>
        <w:numId w:val="15"/>
      </w:numPr>
      <w:contextualSpacing/>
    </w:pPr>
  </w:style>
  <w:style w:type="paragraph" w:styleId="ListBullet5">
    <w:name w:val="List Bullet 5"/>
    <w:basedOn w:val="Normal"/>
    <w:uiPriority w:val="99"/>
    <w:semiHidden/>
    <w:unhideWhenUsed/>
    <w:rsid w:val="00E75B25"/>
    <w:pPr>
      <w:numPr>
        <w:numId w:val="16"/>
      </w:numPr>
      <w:contextualSpacing/>
    </w:pPr>
  </w:style>
  <w:style w:type="paragraph" w:styleId="ListContinue">
    <w:name w:val="List Continue"/>
    <w:basedOn w:val="Normal"/>
    <w:uiPriority w:val="99"/>
    <w:semiHidden/>
    <w:unhideWhenUsed/>
    <w:rsid w:val="00E75B25"/>
    <w:pPr>
      <w:spacing w:after="120"/>
      <w:ind w:left="283"/>
      <w:contextualSpacing/>
    </w:pPr>
  </w:style>
  <w:style w:type="paragraph" w:styleId="ListContinue2">
    <w:name w:val="List Continue 2"/>
    <w:basedOn w:val="Normal"/>
    <w:uiPriority w:val="99"/>
    <w:semiHidden/>
    <w:unhideWhenUsed/>
    <w:rsid w:val="00E75B25"/>
    <w:pPr>
      <w:spacing w:after="120"/>
      <w:ind w:left="566"/>
      <w:contextualSpacing/>
    </w:pPr>
  </w:style>
  <w:style w:type="paragraph" w:styleId="ListContinue3">
    <w:name w:val="List Continue 3"/>
    <w:basedOn w:val="Normal"/>
    <w:uiPriority w:val="99"/>
    <w:semiHidden/>
    <w:unhideWhenUsed/>
    <w:rsid w:val="00E75B25"/>
    <w:pPr>
      <w:spacing w:after="120"/>
      <w:ind w:left="849"/>
      <w:contextualSpacing/>
    </w:pPr>
  </w:style>
  <w:style w:type="paragraph" w:styleId="ListContinue4">
    <w:name w:val="List Continue 4"/>
    <w:basedOn w:val="Normal"/>
    <w:uiPriority w:val="99"/>
    <w:semiHidden/>
    <w:unhideWhenUsed/>
    <w:rsid w:val="00E75B25"/>
    <w:pPr>
      <w:spacing w:after="120"/>
      <w:ind w:left="1132"/>
      <w:contextualSpacing/>
    </w:pPr>
  </w:style>
  <w:style w:type="paragraph" w:styleId="ListContinue5">
    <w:name w:val="List Continue 5"/>
    <w:basedOn w:val="Normal"/>
    <w:uiPriority w:val="99"/>
    <w:semiHidden/>
    <w:unhideWhenUsed/>
    <w:rsid w:val="00E75B25"/>
    <w:pPr>
      <w:spacing w:after="120"/>
      <w:ind w:left="1415"/>
      <w:contextualSpacing/>
    </w:pPr>
  </w:style>
  <w:style w:type="paragraph" w:styleId="ListNumber">
    <w:name w:val="List Number"/>
    <w:basedOn w:val="Normal"/>
    <w:uiPriority w:val="99"/>
    <w:semiHidden/>
    <w:unhideWhenUsed/>
    <w:rsid w:val="00E75B25"/>
    <w:pPr>
      <w:numPr>
        <w:numId w:val="17"/>
      </w:numPr>
      <w:contextualSpacing/>
    </w:pPr>
  </w:style>
  <w:style w:type="paragraph" w:styleId="ListNumber2">
    <w:name w:val="List Number 2"/>
    <w:basedOn w:val="Normal"/>
    <w:uiPriority w:val="99"/>
    <w:semiHidden/>
    <w:unhideWhenUsed/>
    <w:rsid w:val="00E75B25"/>
    <w:pPr>
      <w:numPr>
        <w:numId w:val="18"/>
      </w:numPr>
      <w:contextualSpacing/>
    </w:pPr>
  </w:style>
  <w:style w:type="paragraph" w:styleId="ListNumber3">
    <w:name w:val="List Number 3"/>
    <w:basedOn w:val="Normal"/>
    <w:uiPriority w:val="99"/>
    <w:semiHidden/>
    <w:unhideWhenUsed/>
    <w:rsid w:val="00E75B25"/>
    <w:pPr>
      <w:numPr>
        <w:numId w:val="19"/>
      </w:numPr>
      <w:contextualSpacing/>
    </w:pPr>
  </w:style>
  <w:style w:type="paragraph" w:styleId="ListNumber4">
    <w:name w:val="List Number 4"/>
    <w:basedOn w:val="Normal"/>
    <w:uiPriority w:val="99"/>
    <w:semiHidden/>
    <w:unhideWhenUsed/>
    <w:rsid w:val="00E75B25"/>
    <w:pPr>
      <w:numPr>
        <w:numId w:val="20"/>
      </w:numPr>
      <w:contextualSpacing/>
    </w:pPr>
  </w:style>
  <w:style w:type="paragraph" w:styleId="ListNumber5">
    <w:name w:val="List Number 5"/>
    <w:basedOn w:val="Normal"/>
    <w:uiPriority w:val="99"/>
    <w:semiHidden/>
    <w:unhideWhenUsed/>
    <w:rsid w:val="00E75B25"/>
    <w:pPr>
      <w:numPr>
        <w:numId w:val="21"/>
      </w:numPr>
      <w:contextualSpacing/>
    </w:pPr>
  </w:style>
  <w:style w:type="table" w:styleId="ListTable1Light">
    <w:name w:val="List Table 1 Light"/>
    <w:basedOn w:val="TableNormal"/>
    <w:uiPriority w:val="46"/>
    <w:rsid w:val="00E75B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75B2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E75B2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75B2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75B2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75B2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E75B2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75B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75B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E75B2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75B2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75B2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75B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E75B2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75B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75B2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E75B2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75B2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75B2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75B2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E75B2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75B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75B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E75B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75B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75B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75B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E75B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75B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75B2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75B2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75B2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75B2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75B2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75B2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E75B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E75B2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E75B2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E75B2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E75B2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E75B2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E75B2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E75B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E75B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E75B2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E75B2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E75B2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E75B2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E75B2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75B25"/>
    <w:pPr>
      <w:tabs>
        <w:tab w:val="left" w:pos="480"/>
        <w:tab w:val="left" w:pos="960"/>
        <w:tab w:val="left" w:pos="1440"/>
        <w:tab w:val="left" w:pos="1920"/>
        <w:tab w:val="left" w:pos="2400"/>
        <w:tab w:val="left" w:pos="2880"/>
        <w:tab w:val="left" w:pos="3360"/>
        <w:tab w:val="left" w:pos="3840"/>
        <w:tab w:val="left" w:pos="4320"/>
      </w:tabs>
      <w:spacing w:after="0" w:line="240" w:lineRule="auto"/>
      <w:ind w:left="1134" w:hanging="1134"/>
    </w:pPr>
    <w:rPr>
      <w:rFonts w:ascii="Consolas" w:hAnsi="Consolas"/>
      <w:sz w:val="20"/>
      <w:szCs w:val="20"/>
    </w:rPr>
  </w:style>
  <w:style w:type="character" w:customStyle="1" w:styleId="MacroTextChar">
    <w:name w:val="Macro Text Char"/>
    <w:basedOn w:val="DefaultParagraphFont"/>
    <w:link w:val="MacroText"/>
    <w:uiPriority w:val="99"/>
    <w:semiHidden/>
    <w:rsid w:val="00E75B25"/>
    <w:rPr>
      <w:rFonts w:ascii="Consolas" w:hAnsi="Consolas"/>
      <w:sz w:val="20"/>
      <w:szCs w:val="20"/>
    </w:rPr>
  </w:style>
  <w:style w:type="table" w:styleId="MediumGrid1">
    <w:name w:val="Medium Grid 1"/>
    <w:basedOn w:val="TableNormal"/>
    <w:uiPriority w:val="67"/>
    <w:semiHidden/>
    <w:unhideWhenUsed/>
    <w:rsid w:val="00E75B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75B2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75B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75B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75B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75B2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75B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75B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75B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75B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75B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75B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75B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75B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75B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75B2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75B2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75B2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75B2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75B2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75B2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75B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75B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75B2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75B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75B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75B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75B2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75B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75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75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75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75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75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75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75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75B25"/>
    <w:rPr>
      <w:color w:val="2B579A"/>
      <w:shd w:val="clear" w:color="auto" w:fill="E1DFDD"/>
    </w:rPr>
  </w:style>
  <w:style w:type="paragraph" w:styleId="MessageHeader">
    <w:name w:val="Message Header"/>
    <w:basedOn w:val="Normal"/>
    <w:link w:val="MessageHeaderChar"/>
    <w:uiPriority w:val="99"/>
    <w:semiHidden/>
    <w:unhideWhenUsed/>
    <w:rsid w:val="00E75B25"/>
    <w:pPr>
      <w:pBdr>
        <w:top w:val="single" w:sz="6" w:space="1" w:color="auto"/>
        <w:left w:val="single" w:sz="6" w:space="1" w:color="auto"/>
        <w:bottom w:val="single" w:sz="6" w:space="1" w:color="auto"/>
        <w:right w:val="single" w:sz="6" w:space="1" w:color="auto"/>
      </w:pBdr>
      <w:shd w:val="pct20" w:color="auto" w:fil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75B2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75B25"/>
    <w:rPr>
      <w:rFonts w:ascii="Times New Roman" w:hAnsi="Times New Roman" w:cs="Times New Roman"/>
      <w:sz w:val="24"/>
      <w:szCs w:val="24"/>
    </w:rPr>
  </w:style>
  <w:style w:type="paragraph" w:styleId="NormalIndent">
    <w:name w:val="Normal Indent"/>
    <w:basedOn w:val="Normal"/>
    <w:uiPriority w:val="99"/>
    <w:semiHidden/>
    <w:unhideWhenUsed/>
    <w:rsid w:val="00E75B25"/>
    <w:pPr>
      <w:ind w:left="720"/>
    </w:pPr>
  </w:style>
  <w:style w:type="paragraph" w:styleId="NoteHeading">
    <w:name w:val="Note Heading"/>
    <w:basedOn w:val="Normal"/>
    <w:next w:val="Normal"/>
    <w:link w:val="NoteHeadingChar"/>
    <w:uiPriority w:val="99"/>
    <w:semiHidden/>
    <w:unhideWhenUsed/>
    <w:rsid w:val="00E75B25"/>
  </w:style>
  <w:style w:type="character" w:customStyle="1" w:styleId="NoteHeadingChar">
    <w:name w:val="Note Heading Char"/>
    <w:basedOn w:val="DefaultParagraphFont"/>
    <w:link w:val="NoteHeading"/>
    <w:uiPriority w:val="99"/>
    <w:semiHidden/>
    <w:rsid w:val="00E75B25"/>
    <w:rPr>
      <w:rFonts w:ascii="Arial" w:hAnsi="Arial"/>
    </w:rPr>
  </w:style>
  <w:style w:type="character" w:styleId="PageNumber">
    <w:name w:val="page number"/>
    <w:basedOn w:val="DefaultParagraphFont"/>
    <w:uiPriority w:val="99"/>
    <w:semiHidden/>
    <w:unhideWhenUsed/>
    <w:rsid w:val="00E75B25"/>
  </w:style>
  <w:style w:type="character" w:styleId="PlaceholderText">
    <w:name w:val="Placeholder Text"/>
    <w:basedOn w:val="DefaultParagraphFont"/>
    <w:uiPriority w:val="99"/>
    <w:semiHidden/>
    <w:rsid w:val="00E75B25"/>
    <w:rPr>
      <w:color w:val="808080"/>
    </w:rPr>
  </w:style>
  <w:style w:type="table" w:styleId="PlainTable1">
    <w:name w:val="Plain Table 1"/>
    <w:basedOn w:val="TableNormal"/>
    <w:uiPriority w:val="41"/>
    <w:rsid w:val="00E75B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5B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5B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5B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75B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75B25"/>
    <w:rPr>
      <w:rFonts w:ascii="Consolas" w:hAnsi="Consolas"/>
      <w:sz w:val="21"/>
      <w:szCs w:val="21"/>
    </w:rPr>
  </w:style>
  <w:style w:type="character" w:customStyle="1" w:styleId="PlainTextChar">
    <w:name w:val="Plain Text Char"/>
    <w:basedOn w:val="DefaultParagraphFont"/>
    <w:link w:val="PlainText"/>
    <w:uiPriority w:val="99"/>
    <w:semiHidden/>
    <w:rsid w:val="00E75B25"/>
    <w:rPr>
      <w:rFonts w:ascii="Consolas" w:hAnsi="Consolas"/>
      <w:sz w:val="21"/>
      <w:szCs w:val="21"/>
    </w:rPr>
  </w:style>
  <w:style w:type="paragraph" w:styleId="Quote">
    <w:name w:val="Quote"/>
    <w:basedOn w:val="Normal"/>
    <w:next w:val="Normal"/>
    <w:link w:val="QuoteChar"/>
    <w:uiPriority w:val="29"/>
    <w:rsid w:val="00E75B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5B25"/>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E75B25"/>
  </w:style>
  <w:style w:type="character" w:customStyle="1" w:styleId="SalutationChar">
    <w:name w:val="Salutation Char"/>
    <w:basedOn w:val="DefaultParagraphFont"/>
    <w:link w:val="Salutation"/>
    <w:uiPriority w:val="99"/>
    <w:semiHidden/>
    <w:rsid w:val="00E75B25"/>
    <w:rPr>
      <w:rFonts w:ascii="Arial" w:hAnsi="Arial"/>
    </w:rPr>
  </w:style>
  <w:style w:type="paragraph" w:styleId="Signature">
    <w:name w:val="Signature"/>
    <w:basedOn w:val="Normal"/>
    <w:link w:val="SignatureChar"/>
    <w:uiPriority w:val="99"/>
    <w:semiHidden/>
    <w:unhideWhenUsed/>
    <w:rsid w:val="00E75B25"/>
    <w:pPr>
      <w:ind w:left="4252"/>
    </w:pPr>
  </w:style>
  <w:style w:type="character" w:customStyle="1" w:styleId="SignatureChar">
    <w:name w:val="Signature Char"/>
    <w:basedOn w:val="DefaultParagraphFont"/>
    <w:link w:val="Signature"/>
    <w:uiPriority w:val="99"/>
    <w:semiHidden/>
    <w:rsid w:val="00E75B25"/>
    <w:rPr>
      <w:rFonts w:ascii="Arial" w:hAnsi="Arial"/>
    </w:rPr>
  </w:style>
  <w:style w:type="character" w:styleId="SmartHyperlink">
    <w:name w:val="Smart Hyperlink"/>
    <w:basedOn w:val="DefaultParagraphFont"/>
    <w:uiPriority w:val="99"/>
    <w:semiHidden/>
    <w:unhideWhenUsed/>
    <w:rsid w:val="00E75B25"/>
    <w:rPr>
      <w:u w:val="dotted"/>
    </w:rPr>
  </w:style>
  <w:style w:type="character" w:styleId="Strong">
    <w:name w:val="Strong"/>
    <w:basedOn w:val="DefaultParagraphFont"/>
    <w:uiPriority w:val="22"/>
    <w:qFormat/>
    <w:rsid w:val="00E75B25"/>
    <w:rPr>
      <w:b/>
      <w:bCs/>
    </w:rPr>
  </w:style>
  <w:style w:type="character" w:styleId="SubtleEmphasis">
    <w:name w:val="Subtle Emphasis"/>
    <w:basedOn w:val="DefaultParagraphFont"/>
    <w:uiPriority w:val="19"/>
    <w:rsid w:val="00E75B25"/>
    <w:rPr>
      <w:i/>
      <w:iCs/>
      <w:color w:val="404040" w:themeColor="text1" w:themeTint="BF"/>
    </w:rPr>
  </w:style>
  <w:style w:type="character" w:styleId="SubtleReference">
    <w:name w:val="Subtle Reference"/>
    <w:basedOn w:val="DefaultParagraphFont"/>
    <w:uiPriority w:val="31"/>
    <w:rsid w:val="00E75B25"/>
    <w:rPr>
      <w:smallCaps/>
      <w:color w:val="5A5A5A" w:themeColor="text1" w:themeTint="A5"/>
    </w:rPr>
  </w:style>
  <w:style w:type="table" w:styleId="Table3Deffects1">
    <w:name w:val="Table 3D effects 1"/>
    <w:basedOn w:val="TableNormal"/>
    <w:uiPriority w:val="99"/>
    <w:semiHidden/>
    <w:unhideWhenUsed/>
    <w:rsid w:val="00E75B25"/>
    <w:pPr>
      <w:spacing w:after="0" w:line="240" w:lineRule="auto"/>
      <w:ind w:left="1134" w:hanging="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75B25"/>
    <w:pPr>
      <w:spacing w:after="0" w:line="240" w:lineRule="auto"/>
      <w:ind w:left="1134" w:hanging="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75B25"/>
    <w:pPr>
      <w:spacing w:after="0" w:line="240" w:lineRule="auto"/>
      <w:ind w:left="1134" w:hanging="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75B25"/>
    <w:pPr>
      <w:spacing w:after="0" w:line="240" w:lineRule="auto"/>
      <w:ind w:left="1134" w:hanging="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75B25"/>
    <w:pPr>
      <w:spacing w:after="0" w:line="240" w:lineRule="auto"/>
      <w:ind w:left="1134" w:hanging="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75B25"/>
    <w:pPr>
      <w:spacing w:after="0" w:line="240" w:lineRule="auto"/>
      <w:ind w:left="1134" w:hanging="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75B25"/>
    <w:pPr>
      <w:spacing w:after="0" w:line="240" w:lineRule="auto"/>
      <w:ind w:left="1134" w:hanging="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E75B25"/>
    <w:pPr>
      <w:spacing w:after="0" w:line="240" w:lineRule="auto"/>
      <w:ind w:left="1134" w:hanging="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E75B25"/>
    <w:pPr>
      <w:spacing w:after="0" w:line="240" w:lineRule="auto"/>
      <w:ind w:left="1134" w:hanging="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E75B25"/>
    <w:pPr>
      <w:spacing w:after="0" w:line="240" w:lineRule="auto"/>
      <w:ind w:left="1134" w:hanging="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75B25"/>
    <w:pPr>
      <w:spacing w:after="0" w:line="240" w:lineRule="auto"/>
      <w:ind w:left="1134" w:hanging="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75B25"/>
    <w:pPr>
      <w:spacing w:after="0" w:line="240" w:lineRule="auto"/>
      <w:ind w:left="1134" w:hanging="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75B25"/>
    <w:pPr>
      <w:spacing w:after="0" w:line="240" w:lineRule="auto"/>
      <w:ind w:left="1134" w:hanging="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75B25"/>
    <w:pPr>
      <w:spacing w:after="0" w:line="240" w:lineRule="auto"/>
      <w:ind w:left="1134" w:hanging="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75B25"/>
    <w:pPr>
      <w:spacing w:after="0" w:line="240" w:lineRule="auto"/>
      <w:ind w:left="1134" w:hanging="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75B25"/>
    <w:pPr>
      <w:spacing w:after="0" w:line="240" w:lineRule="auto"/>
      <w:ind w:left="1134" w:hanging="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75B25"/>
    <w:pPr>
      <w:spacing w:after="0" w:line="240" w:lineRule="auto"/>
      <w:ind w:left="1134" w:hanging="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75B25"/>
    <w:pPr>
      <w:spacing w:after="0" w:line="240" w:lineRule="auto"/>
      <w:ind w:left="1134" w:hanging="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75B25"/>
    <w:pPr>
      <w:spacing w:after="0" w:line="240" w:lineRule="auto"/>
      <w:ind w:left="1134" w:hanging="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75B25"/>
    <w:pPr>
      <w:spacing w:after="0" w:line="240" w:lineRule="auto"/>
      <w:ind w:left="1134" w:hanging="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75B25"/>
    <w:pPr>
      <w:spacing w:after="0" w:line="240" w:lineRule="auto"/>
      <w:ind w:left="1134" w:hanging="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75B25"/>
    <w:pPr>
      <w:spacing w:after="0" w:line="240" w:lineRule="auto"/>
      <w:ind w:left="1134" w:hanging="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75B25"/>
    <w:pPr>
      <w:spacing w:after="0" w:line="240" w:lineRule="auto"/>
      <w:ind w:left="1134" w:hanging="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75B25"/>
    <w:pPr>
      <w:spacing w:after="0" w:line="240" w:lineRule="auto"/>
      <w:ind w:left="1134" w:hanging="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75B25"/>
    <w:pPr>
      <w:spacing w:after="0" w:line="240" w:lineRule="auto"/>
      <w:ind w:left="1134" w:hanging="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75B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75B25"/>
    <w:pPr>
      <w:spacing w:after="0" w:line="240" w:lineRule="auto"/>
      <w:ind w:left="1134" w:hanging="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5B25"/>
    <w:pPr>
      <w:spacing w:after="0" w:line="240" w:lineRule="auto"/>
      <w:ind w:left="1134" w:hanging="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75B25"/>
    <w:pPr>
      <w:spacing w:after="0" w:line="240" w:lineRule="auto"/>
      <w:ind w:left="1134" w:hanging="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75B25"/>
    <w:pPr>
      <w:spacing w:after="0" w:line="240" w:lineRule="auto"/>
      <w:ind w:left="1134" w:hanging="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75B25"/>
    <w:pPr>
      <w:spacing w:after="0" w:line="240" w:lineRule="auto"/>
      <w:ind w:left="1134" w:hanging="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75B25"/>
    <w:pPr>
      <w:spacing w:after="0" w:line="240" w:lineRule="auto"/>
      <w:ind w:left="1134" w:hanging="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75B25"/>
    <w:pPr>
      <w:spacing w:after="0" w:line="240" w:lineRule="auto"/>
      <w:ind w:left="1134" w:hanging="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75B25"/>
    <w:pPr>
      <w:spacing w:after="0" w:line="240" w:lineRule="auto"/>
      <w:ind w:left="1134" w:hanging="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75B25"/>
    <w:pPr>
      <w:ind w:left="220" w:hanging="220"/>
    </w:pPr>
  </w:style>
  <w:style w:type="paragraph" w:styleId="TableofFigures">
    <w:name w:val="table of figures"/>
    <w:basedOn w:val="Normal"/>
    <w:next w:val="Normal"/>
    <w:uiPriority w:val="99"/>
    <w:semiHidden/>
    <w:unhideWhenUsed/>
    <w:rsid w:val="00E75B25"/>
    <w:pPr>
      <w:ind w:left="0"/>
    </w:pPr>
  </w:style>
  <w:style w:type="table" w:styleId="TableProfessional">
    <w:name w:val="Table Professional"/>
    <w:basedOn w:val="TableNormal"/>
    <w:uiPriority w:val="99"/>
    <w:semiHidden/>
    <w:unhideWhenUsed/>
    <w:rsid w:val="00E75B25"/>
    <w:pPr>
      <w:spacing w:after="0" w:line="240" w:lineRule="auto"/>
      <w:ind w:left="1134" w:hanging="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75B25"/>
    <w:pPr>
      <w:spacing w:after="0" w:line="240" w:lineRule="auto"/>
      <w:ind w:left="1134" w:hanging="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75B25"/>
    <w:pPr>
      <w:spacing w:after="0" w:line="240" w:lineRule="auto"/>
      <w:ind w:left="1134" w:hanging="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75B25"/>
    <w:pPr>
      <w:spacing w:after="0" w:line="240" w:lineRule="auto"/>
      <w:ind w:left="1134" w:hanging="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75B25"/>
    <w:pPr>
      <w:spacing w:after="0" w:line="240" w:lineRule="auto"/>
      <w:ind w:left="1134" w:hanging="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75B25"/>
    <w:pPr>
      <w:spacing w:after="0" w:line="240" w:lineRule="auto"/>
      <w:ind w:left="1134" w:hanging="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75B25"/>
    <w:pPr>
      <w:spacing w:after="0" w:line="240" w:lineRule="auto"/>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75B25"/>
    <w:pPr>
      <w:spacing w:after="0" w:line="240" w:lineRule="auto"/>
      <w:ind w:left="1134" w:hanging="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75B25"/>
    <w:pPr>
      <w:spacing w:after="0" w:line="240" w:lineRule="auto"/>
      <w:ind w:left="1134" w:hanging="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75B25"/>
    <w:pPr>
      <w:spacing w:after="0" w:line="240" w:lineRule="auto"/>
      <w:ind w:left="1134" w:hanging="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75B25"/>
    <w:pPr>
      <w:spacing w:before="120"/>
    </w:pPr>
    <w:rPr>
      <w:rFonts w:asciiTheme="majorHAnsi" w:eastAsiaTheme="majorEastAsia" w:hAnsiTheme="majorHAnsi" w:cstheme="majorBidi"/>
      <w:b/>
      <w:bCs/>
      <w:sz w:val="24"/>
      <w:szCs w:val="24"/>
    </w:rPr>
  </w:style>
  <w:style w:type="paragraph" w:styleId="TOC4">
    <w:name w:val="toc 4"/>
    <w:basedOn w:val="Normal"/>
    <w:next w:val="Normal"/>
    <w:uiPriority w:val="39"/>
    <w:semiHidden/>
    <w:unhideWhenUsed/>
    <w:rsid w:val="001C4E28"/>
    <w:pPr>
      <w:spacing w:after="100"/>
    </w:pPr>
  </w:style>
  <w:style w:type="paragraph" w:styleId="TOC5">
    <w:name w:val="toc 5"/>
    <w:basedOn w:val="Normal"/>
    <w:next w:val="Normal"/>
    <w:autoRedefine/>
    <w:uiPriority w:val="39"/>
    <w:semiHidden/>
    <w:unhideWhenUsed/>
    <w:rsid w:val="00E75B25"/>
    <w:pPr>
      <w:spacing w:after="100"/>
      <w:ind w:left="880"/>
    </w:pPr>
  </w:style>
  <w:style w:type="paragraph" w:styleId="TOC6">
    <w:name w:val="toc 6"/>
    <w:basedOn w:val="Normal"/>
    <w:next w:val="Normal"/>
    <w:autoRedefine/>
    <w:uiPriority w:val="39"/>
    <w:semiHidden/>
    <w:unhideWhenUsed/>
    <w:rsid w:val="00E75B25"/>
    <w:pPr>
      <w:spacing w:after="100"/>
      <w:ind w:left="1100"/>
    </w:pPr>
  </w:style>
  <w:style w:type="paragraph" w:styleId="TOC7">
    <w:name w:val="toc 7"/>
    <w:basedOn w:val="Normal"/>
    <w:next w:val="Normal"/>
    <w:autoRedefine/>
    <w:uiPriority w:val="39"/>
    <w:semiHidden/>
    <w:unhideWhenUsed/>
    <w:rsid w:val="00E75B25"/>
    <w:pPr>
      <w:spacing w:after="100"/>
      <w:ind w:left="1320"/>
    </w:pPr>
  </w:style>
  <w:style w:type="paragraph" w:styleId="TOC8">
    <w:name w:val="toc 8"/>
    <w:basedOn w:val="Normal"/>
    <w:next w:val="Normal"/>
    <w:autoRedefine/>
    <w:uiPriority w:val="39"/>
    <w:semiHidden/>
    <w:unhideWhenUsed/>
    <w:rsid w:val="00E75B25"/>
    <w:pPr>
      <w:spacing w:after="100"/>
      <w:ind w:left="1540"/>
    </w:pPr>
  </w:style>
  <w:style w:type="paragraph" w:styleId="TOC9">
    <w:name w:val="toc 9"/>
    <w:basedOn w:val="Normal"/>
    <w:next w:val="Normal"/>
    <w:autoRedefine/>
    <w:uiPriority w:val="39"/>
    <w:semiHidden/>
    <w:unhideWhenUsed/>
    <w:rsid w:val="00E75B25"/>
    <w:pPr>
      <w:spacing w:after="100"/>
      <w:ind w:left="1760"/>
    </w:pPr>
  </w:style>
  <w:style w:type="character" w:styleId="UnresolvedMention">
    <w:name w:val="Unresolved Mention"/>
    <w:basedOn w:val="DefaultParagraphFont"/>
    <w:uiPriority w:val="99"/>
    <w:semiHidden/>
    <w:unhideWhenUsed/>
    <w:rsid w:val="00E75B25"/>
    <w:rPr>
      <w:color w:val="605E5C"/>
      <w:shd w:val="clear" w:color="auto" w:fill="E1DFDD"/>
    </w:rPr>
  </w:style>
  <w:style w:type="paragraph" w:customStyle="1" w:styleId="Bullets">
    <w:name w:val="Bullets"/>
    <w:basedOn w:val="NoSpacing"/>
    <w:qFormat/>
    <w:rsid w:val="008E4CA8"/>
    <w:pPr>
      <w:numPr>
        <w:numId w:val="26"/>
      </w:numPr>
      <w:ind w:left="1701" w:hanging="567"/>
    </w:pPr>
  </w:style>
  <w:style w:type="paragraph" w:customStyle="1" w:styleId="NoNumber">
    <w:name w:val="No Number"/>
    <w:basedOn w:val="NoSpacing"/>
    <w:link w:val="NoNumberChar"/>
    <w:qFormat/>
    <w:rsid w:val="008E4CA8"/>
    <w:pPr>
      <w:widowControl w:val="0"/>
      <w:ind w:left="1134"/>
    </w:pPr>
    <w:rPr>
      <w:rFonts w:cs="Arial"/>
    </w:rPr>
  </w:style>
  <w:style w:type="character" w:customStyle="1" w:styleId="NoSpacingChar">
    <w:name w:val="No Spacing Char"/>
    <w:basedOn w:val="DefaultParagraphFont"/>
    <w:link w:val="NoSpacing"/>
    <w:uiPriority w:val="1"/>
    <w:rsid w:val="00950576"/>
    <w:rPr>
      <w:rFonts w:ascii="Arial" w:hAnsi="Arial"/>
    </w:rPr>
  </w:style>
  <w:style w:type="character" w:customStyle="1" w:styleId="NoNumberChar">
    <w:name w:val="No Number Char"/>
    <w:basedOn w:val="NoSpacingChar"/>
    <w:link w:val="NoNumber"/>
    <w:rsid w:val="008E4CA8"/>
    <w:rPr>
      <w:rFonts w:ascii="Arial" w:hAnsi="Arial" w:cs="Arial"/>
    </w:rPr>
  </w:style>
  <w:style w:type="paragraph" w:customStyle="1" w:styleId="p1">
    <w:name w:val="p1"/>
    <w:basedOn w:val="Normal"/>
    <w:rsid w:val="000F1215"/>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customStyle="1" w:styleId="p2">
    <w:name w:val="p2"/>
    <w:basedOn w:val="Normal"/>
    <w:rsid w:val="000F1215"/>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customStyle="1" w:styleId="s1">
    <w:name w:val="s1"/>
    <w:basedOn w:val="DefaultParagraphFont"/>
    <w:rsid w:val="000F1215"/>
  </w:style>
  <w:style w:type="paragraph" w:customStyle="1" w:styleId="p3">
    <w:name w:val="p3"/>
    <w:basedOn w:val="Normal"/>
    <w:rsid w:val="000F1215"/>
    <w:pPr>
      <w:spacing w:before="100" w:beforeAutospacing="1" w:after="100" w:afterAutospacing="1"/>
      <w:ind w:left="0"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510983">
      <w:bodyDiv w:val="1"/>
      <w:marLeft w:val="0"/>
      <w:marRight w:val="0"/>
      <w:marTop w:val="0"/>
      <w:marBottom w:val="0"/>
      <w:divBdr>
        <w:top w:val="none" w:sz="0" w:space="0" w:color="auto"/>
        <w:left w:val="none" w:sz="0" w:space="0" w:color="auto"/>
        <w:bottom w:val="none" w:sz="0" w:space="0" w:color="auto"/>
        <w:right w:val="none" w:sz="0" w:space="0" w:color="auto"/>
      </w:divBdr>
    </w:div>
    <w:div w:id="1827936502">
      <w:bodyDiv w:val="1"/>
      <w:marLeft w:val="0"/>
      <w:marRight w:val="0"/>
      <w:marTop w:val="0"/>
      <w:marBottom w:val="0"/>
      <w:divBdr>
        <w:top w:val="none" w:sz="0" w:space="0" w:color="auto"/>
        <w:left w:val="none" w:sz="0" w:space="0" w:color="auto"/>
        <w:bottom w:val="none" w:sz="0" w:space="0" w:color="auto"/>
        <w:right w:val="none" w:sz="0" w:space="0" w:color="auto"/>
      </w:divBdr>
    </w:div>
    <w:div w:id="1937250355">
      <w:bodyDiv w:val="1"/>
      <w:marLeft w:val="0"/>
      <w:marRight w:val="0"/>
      <w:marTop w:val="0"/>
      <w:marBottom w:val="0"/>
      <w:divBdr>
        <w:top w:val="none" w:sz="0" w:space="0" w:color="auto"/>
        <w:left w:val="none" w:sz="0" w:space="0" w:color="auto"/>
        <w:bottom w:val="none" w:sz="0" w:space="0" w:color="auto"/>
        <w:right w:val="none" w:sz="0" w:space="0" w:color="auto"/>
      </w:divBdr>
      <w:divsChild>
        <w:div w:id="1110970906">
          <w:marLeft w:val="0"/>
          <w:marRight w:val="0"/>
          <w:marTop w:val="0"/>
          <w:marBottom w:val="0"/>
          <w:divBdr>
            <w:top w:val="none" w:sz="0" w:space="0" w:color="auto"/>
            <w:left w:val="none" w:sz="0" w:space="0" w:color="auto"/>
            <w:bottom w:val="none" w:sz="0" w:space="0" w:color="auto"/>
            <w:right w:val="none" w:sz="0" w:space="0" w:color="auto"/>
          </w:divBdr>
        </w:div>
        <w:div w:id="1972663628">
          <w:marLeft w:val="0"/>
          <w:marRight w:val="0"/>
          <w:marTop w:val="0"/>
          <w:marBottom w:val="0"/>
          <w:divBdr>
            <w:top w:val="none" w:sz="0" w:space="0" w:color="auto"/>
            <w:left w:val="none" w:sz="0" w:space="0" w:color="auto"/>
            <w:bottom w:val="none" w:sz="0" w:space="0" w:color="auto"/>
            <w:right w:val="none" w:sz="0" w:space="0" w:color="auto"/>
          </w:divBdr>
        </w:div>
        <w:div w:id="307368970">
          <w:marLeft w:val="0"/>
          <w:marRight w:val="0"/>
          <w:marTop w:val="0"/>
          <w:marBottom w:val="0"/>
          <w:divBdr>
            <w:top w:val="none" w:sz="0" w:space="0" w:color="auto"/>
            <w:left w:val="none" w:sz="0" w:space="0" w:color="auto"/>
            <w:bottom w:val="none" w:sz="0" w:space="0" w:color="auto"/>
            <w:right w:val="none" w:sz="0" w:space="0" w:color="auto"/>
          </w:divBdr>
        </w:div>
        <w:div w:id="1337459394">
          <w:marLeft w:val="0"/>
          <w:marRight w:val="0"/>
          <w:marTop w:val="0"/>
          <w:marBottom w:val="0"/>
          <w:divBdr>
            <w:top w:val="none" w:sz="0" w:space="0" w:color="auto"/>
            <w:left w:val="none" w:sz="0" w:space="0" w:color="auto"/>
            <w:bottom w:val="none" w:sz="0" w:space="0" w:color="auto"/>
            <w:right w:val="none" w:sz="0" w:space="0" w:color="auto"/>
          </w:divBdr>
        </w:div>
        <w:div w:id="1255748050">
          <w:marLeft w:val="0"/>
          <w:marRight w:val="0"/>
          <w:marTop w:val="0"/>
          <w:marBottom w:val="0"/>
          <w:divBdr>
            <w:top w:val="none" w:sz="0" w:space="0" w:color="auto"/>
            <w:left w:val="none" w:sz="0" w:space="0" w:color="auto"/>
            <w:bottom w:val="none" w:sz="0" w:space="0" w:color="auto"/>
            <w:right w:val="none" w:sz="0" w:space="0" w:color="auto"/>
          </w:divBdr>
        </w:div>
        <w:div w:id="1834222166">
          <w:marLeft w:val="0"/>
          <w:marRight w:val="0"/>
          <w:marTop w:val="0"/>
          <w:marBottom w:val="0"/>
          <w:divBdr>
            <w:top w:val="none" w:sz="0" w:space="0" w:color="auto"/>
            <w:left w:val="none" w:sz="0" w:space="0" w:color="auto"/>
            <w:bottom w:val="none" w:sz="0" w:space="0" w:color="auto"/>
            <w:right w:val="none" w:sz="0" w:space="0" w:color="auto"/>
          </w:divBdr>
        </w:div>
        <w:div w:id="40988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ob.sharepoint.com/sites/campus-division/Shared%20Documents/Campus%20Division%20Service%20Directory.pdf?web=1" TargetMode="External"/><Relationship Id="rId18" Type="http://schemas.openxmlformats.org/officeDocument/2006/relationships/header" Target="header1.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ibse.org/knowledge-research/knowledge-portal/guide-a-environmental-design-2015-updated-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pubns/books/l24.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se.gov.uk/temperature/employer/the-law.ht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ob.sharepoint.com/teams/grp-cd-ims/SitePages/Alt-Documented-Information.aspx?web=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Statement" ma:contentTypeID="0x0101009CA04BB1A53B4A4997FD05E7F0294CBD010037DDD65A71BE5742956F082D8D2D1C42" ma:contentTypeVersion="21" ma:contentTypeDescription="" ma:contentTypeScope="" ma:versionID="8ac4ef069b751c15a36128a814a8373b">
  <xsd:schema xmlns:xsd="http://www.w3.org/2001/XMLSchema" xmlns:xs="http://www.w3.org/2001/XMLSchema" xmlns:p="http://schemas.microsoft.com/office/2006/metadata/properties" xmlns:ns3="37fa392c-b0ac-4415-8dec-31ab8598e60f" xmlns:ns4="8b435ca1-8cf4-46d8-84b2-9975399dab71" xmlns:ns5="edb9d0e4-5370-4cfb-9e4e-bdf6de379f60" targetNamespace="http://schemas.microsoft.com/office/2006/metadata/properties" ma:root="true" ma:fieldsID="cab61d0ee73dc5ba6420a1990db9d8ec" ns3:_="" ns4:_="" ns5:_="">
    <xsd:import namespace="37fa392c-b0ac-4415-8dec-31ab8598e60f"/>
    <xsd:import namespace="8b435ca1-8cf4-46d8-84b2-9975399dab71"/>
    <xsd:import namespace="edb9d0e4-5370-4cfb-9e4e-bdf6de379f60"/>
    <xsd:element name="properties">
      <xsd:complexType>
        <xsd:sequence>
          <xsd:element name="documentManagement">
            <xsd:complexType>
              <xsd:all>
                <xsd:element ref="ns3:Review_x0020_Due" minOccurs="0"/>
                <xsd:element ref="ns3:Obsolete" minOccurs="0"/>
                <xsd:element ref="ns4:DLCPolicyLabelValue" minOccurs="0"/>
                <xsd:element ref="ns4:DLCPolicyLabelClientValue" minOccurs="0"/>
                <xsd:element ref="ns4:DLCPolicyLabelLock" minOccurs="0"/>
                <xsd:element ref="ns3:_dlc_DocId" minOccurs="0"/>
                <xsd:element ref="ns3:_dlc_DocIdUrl" minOccurs="0"/>
                <xsd:element ref="ns3:_dlc_DocIdPersistId" minOccurs="0"/>
                <xsd:element ref="ns4:lcf76f155ced4ddcb4097134ff3c332f" minOccurs="0"/>
                <xsd:element ref="ns5:TaxCatchAll" minOccurs="0"/>
                <xsd:element ref="ns4:New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392c-b0ac-4415-8dec-31ab8598e60f" elementFormDefault="qualified">
    <xsd:import namespace="http://schemas.microsoft.com/office/2006/documentManagement/types"/>
    <xsd:import namespace="http://schemas.microsoft.com/office/infopath/2007/PartnerControls"/>
    <xsd:element name="Review_x0020_Due" ma:index="9" nillable="true" ma:displayName="Review Due" ma:format="DateOnly" ma:indexed="true" ma:internalName="Review_x0020_Due">
      <xsd:simpleType>
        <xsd:restriction base="dms:DateTime"/>
      </xsd:simpleType>
    </xsd:element>
    <xsd:element name="Obsolete" ma:index="10" nillable="true" ma:displayName="Obsolete" ma:default="0" ma:internalName="Obsolet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435ca1-8cf4-46d8-84b2-9975399dab71"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18" nillable="true" ma:displayName="Image Tags_0" ma:hidden="true" ma:internalName="lcf76f155ced4ddcb4097134ff3c332f">
      <xsd:simpleType>
        <xsd:restriction base="dms:Note"/>
      </xsd:simpleType>
    </xsd:element>
    <xsd:element name="NewVersion" ma:index="20" nillable="true" ma:displayName="NewVersion" ma:decimals="0" ma:internalName="NewVersion">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45cf50-7441-49a6-ba49-ef09f8c6a33b}" ma:internalName="TaxCatchAll" ma:showField="CatchAllData" ma:web="37fa392c-b0ac-4415-8dec-31ab8598e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bsolete xmlns="37fa392c-b0ac-4415-8dec-31ab8598e60f">false</Obsolete>
    <Review_x0020_Due xmlns="37fa392c-b0ac-4415-8dec-31ab8598e60f">2026-07-15T23:00:00+00:00</Review_x0020_Due>
    <TaxCatchAll xmlns="edb9d0e4-5370-4cfb-9e4e-bdf6de379f60" xsi:nil="true"/>
    <_dlc_DocId xmlns="37fa392c-b0ac-4415-8dec-31ab8598e60f">IMS0EST0DOC0-1901543737-1263</_dlc_DocId>
    <_dlc_DocIdUrl xmlns="37fa392c-b0ac-4415-8dec-31ab8598e60f">
      <Url>https://uob.sharepoint.com/teams/grp-cd-ims/_layouts/15/DocIdRedir.aspx?ID=IMS0EST0DOC0-1901543737-1263</Url>
      <Description>IMS0EST0DOC0-1901543737-1263</Description>
    </_dlc_DocIdUrl>
    <lcf76f155ced4ddcb4097134ff3c332f xmlns="8b435ca1-8cf4-46d8-84b2-9975399dab71" xsi:nil="true"/>
    <DLCPolicyLabelLock xmlns="8b435ca1-8cf4-46d8-84b2-9975399dab71" xsi:nil="true"/>
    <DLCPolicyLabelClientValue xmlns="8b435ca1-8cf4-46d8-84b2-9975399dab71" xsi:nil="true"/>
    <NewVersion xmlns="8b435ca1-8cf4-46d8-84b2-9975399dab71"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EDE845F-D6D6-43B1-A37B-EE1BF2575286}">
  <ds:schemaRefs>
    <ds:schemaRef ds:uri="http://schemas.microsoft.com/sharepoint/events"/>
  </ds:schemaRefs>
</ds:datastoreItem>
</file>

<file path=customXml/itemProps2.xml><?xml version="1.0" encoding="utf-8"?>
<ds:datastoreItem xmlns:ds="http://schemas.openxmlformats.org/officeDocument/2006/customXml" ds:itemID="{1F90432A-8F33-4B05-869E-5BFAB423EC68}">
  <ds:schemaRefs>
    <ds:schemaRef ds:uri="http://schemas.microsoft.com/sharepoint/v3/contenttype/forms"/>
  </ds:schemaRefs>
</ds:datastoreItem>
</file>

<file path=customXml/itemProps3.xml><?xml version="1.0" encoding="utf-8"?>
<ds:datastoreItem xmlns:ds="http://schemas.openxmlformats.org/officeDocument/2006/customXml" ds:itemID="{911D435E-705D-4585-808E-BF33A690D4F5}"/>
</file>

<file path=customXml/itemProps4.xml><?xml version="1.0" encoding="utf-8"?>
<ds:datastoreItem xmlns:ds="http://schemas.openxmlformats.org/officeDocument/2006/customXml" ds:itemID="{B8386E41-FB1F-441C-A6A8-BFE11A5F3840}">
  <ds:schemaRefs>
    <ds:schemaRef ds:uri="http://schemas.openxmlformats.org/officeDocument/2006/bibliography"/>
  </ds:schemaRefs>
</ds:datastoreItem>
</file>

<file path=customXml/itemProps5.xml><?xml version="1.0" encoding="utf-8"?>
<ds:datastoreItem xmlns:ds="http://schemas.openxmlformats.org/officeDocument/2006/customXml" ds:itemID="{5B534A13-7FEF-4CBB-B9C1-4A2C5D6B3C79}">
  <ds:schemaRefs>
    <ds:schemaRef ds:uri="http://schemas.microsoft.com/office/2006/metadata/properties"/>
    <ds:schemaRef ds:uri="http://schemas.microsoft.com/office/infopath/2007/PartnerControls"/>
    <ds:schemaRef ds:uri="7c8db19d-89cb-4921-8519-61e6bbe5e494"/>
    <ds:schemaRef ds:uri="37fa392c-b0ac-4415-8dec-31ab8598e60f"/>
    <ds:schemaRef ds:uri="edb9d0e4-5370-4cfb-9e4e-bdf6de379f60"/>
  </ds:schemaRefs>
</ds:datastoreItem>
</file>

<file path=customXml/itemProps6.xml><?xml version="1.0" encoding="utf-8"?>
<ds:datastoreItem xmlns:ds="http://schemas.openxmlformats.org/officeDocument/2006/customXml" ds:itemID="{EABFBE6B-A416-4D5F-91FD-6ACB043DA84F}"/>
</file>

<file path=docProps/app.xml><?xml version="1.0" encoding="utf-8"?>
<Properties xmlns="http://schemas.openxmlformats.org/officeDocument/2006/extended-properties" xmlns:vt="http://schemas.openxmlformats.org/officeDocument/2006/docPropsVTypes">
  <Template>Normal.dotm</Template>
  <TotalTime>9</TotalTime>
  <Pages>7</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Space Temperature Policy for the University of Bristol</vt:lpstr>
    </vt:vector>
  </TitlesOfParts>
  <Manager/>
  <Company/>
  <LinksUpToDate>false</LinksUpToDate>
  <CharactersWithSpaces>12664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Temperature Policy for the University of Bristol</dc:title>
  <dc:subject/>
  <dc:creator>Rob Collins</dc:creator>
  <cp:keywords/>
  <dc:description/>
  <cp:lastModifiedBy>Robert Collins</cp:lastModifiedBy>
  <cp:revision>22</cp:revision>
  <dcterms:created xsi:type="dcterms:W3CDTF">2025-04-14T07:58:00Z</dcterms:created>
  <dcterms:modified xsi:type="dcterms:W3CDTF">2025-04-15T07:50:00Z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0x0101009CA04BB1A53B4A4997FD05E7F0294CBD010037DDD65A71BE5742956F082D8D2D1C42</vt:lpwstr>
  </property>
  <property fmtid="{D5CDD505-2E9C-101B-9397-08002B2CF9AE}" pid="3" name="AuthorIds_UIVersion_512">
    <vt:lpwstr>6</vt:lpwstr>
  </property>
  <property fmtid="{D5CDD505-2E9C-101B-9397-08002B2CF9AE}" pid="4" name="GrammarlyDocumentId">
    <vt:lpwstr>5bf95c20c1992a4f0fef8fcdf5788a177f840f32fec9d4870e70004aa62d3d47</vt:lpwstr>
  </property>
  <property fmtid="{D5CDD505-2E9C-101B-9397-08002B2CF9AE}" pid="5" name="MediaServiceImageTags">
    <vt:lpwstr/>
  </property>
  <property fmtid="{D5CDD505-2E9C-101B-9397-08002B2CF9AE}" pid="6" name="_dlc_DocIdItemGuid">
    <vt:lpwstr>7de55b00-1894-4d5b-9223-d9a8563a8611</vt:lpwstr>
  </property>
  <property fmtid="{D5CDD505-2E9C-101B-9397-08002B2CF9AE}" pid="7" name="Approval">
    <vt:lpwstr>Steven Coombes  (15/04/2025): ; Isabel Mellings  (15/04/2025): </vt:lpwstr>
  </property>
  <property fmtid="{D5CDD505-2E9C-101B-9397-08002B2CF9AE}" pid="8" name="Reason for change">
    <vt:lpwstr>Thanks for the feedback, really helpful. 
Following ISO are now referenced 
	•	ISO 9001:2015
	•	ISO 45001:2018
	•	ISO 50001:2018
	•	ISO 7730:2005
	•	ISO 52000-1:2017
	•	ISO 41001:2018
Governance structure edited to as was disjointed and internal reference links added (IMS)</vt:lpwstr>
  </property>
  <property fmtid="{D5CDD505-2E9C-101B-9397-08002B2CF9AE}" pid="9" name="Department New">
    <vt:lpwstr>4</vt:lpwstr>
  </property>
</Properties>
</file>