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5926" w14:textId="6787E933" w:rsidR="007001EA" w:rsidRPr="001F3D7C" w:rsidRDefault="002A3A6B" w:rsidP="007001EA">
      <w:pPr>
        <w:spacing w:after="0" w:line="240" w:lineRule="auto"/>
        <w:jc w:val="both"/>
        <w:rPr>
          <w:b/>
          <w:bCs/>
          <w:color w:val="C00000"/>
          <w:sz w:val="28"/>
          <w:szCs w:val="28"/>
        </w:rPr>
      </w:pPr>
      <w:r w:rsidRPr="001F3D7C">
        <w:rPr>
          <w:b/>
          <w:bCs/>
          <w:color w:val="C00000"/>
          <w:sz w:val="28"/>
          <w:szCs w:val="28"/>
        </w:rPr>
        <w:t xml:space="preserve">Institutional </w:t>
      </w:r>
      <w:r w:rsidR="00F659D1" w:rsidRPr="001F3D7C">
        <w:rPr>
          <w:b/>
          <w:bCs/>
          <w:color w:val="C00000"/>
          <w:sz w:val="28"/>
          <w:szCs w:val="28"/>
        </w:rPr>
        <w:t xml:space="preserve">anti-racism action plan: </w:t>
      </w:r>
      <w:r w:rsidR="007001EA" w:rsidRPr="001F3D7C">
        <w:rPr>
          <w:b/>
          <w:bCs/>
          <w:color w:val="C00000"/>
          <w:sz w:val="28"/>
          <w:szCs w:val="28"/>
        </w:rPr>
        <w:t>our immediate priorities 202</w:t>
      </w:r>
      <w:r w:rsidR="00CE4E62" w:rsidRPr="001F3D7C">
        <w:rPr>
          <w:b/>
          <w:bCs/>
          <w:color w:val="C00000"/>
          <w:sz w:val="28"/>
          <w:szCs w:val="28"/>
        </w:rPr>
        <w:t>3</w:t>
      </w:r>
      <w:r w:rsidR="007001EA" w:rsidRPr="001F3D7C">
        <w:rPr>
          <w:b/>
          <w:bCs/>
          <w:color w:val="C00000"/>
          <w:sz w:val="28"/>
          <w:szCs w:val="28"/>
        </w:rPr>
        <w:t xml:space="preserve"> - 202</w:t>
      </w:r>
      <w:r w:rsidR="00CE4E62" w:rsidRPr="001F3D7C">
        <w:rPr>
          <w:b/>
          <w:bCs/>
          <w:color w:val="C00000"/>
          <w:sz w:val="28"/>
          <w:szCs w:val="28"/>
        </w:rPr>
        <w:t>6</w:t>
      </w:r>
    </w:p>
    <w:p w14:paraId="347AC96B" w14:textId="77777777" w:rsidR="007001EA" w:rsidRPr="009F3DEB" w:rsidRDefault="007001EA" w:rsidP="007001EA">
      <w:pPr>
        <w:spacing w:after="0" w:line="240" w:lineRule="auto"/>
        <w:jc w:val="both"/>
        <w:rPr>
          <w:b/>
          <w:bCs/>
          <w:sz w:val="24"/>
          <w:szCs w:val="24"/>
        </w:rPr>
      </w:pPr>
    </w:p>
    <w:p w14:paraId="658DD3B4" w14:textId="1106011C" w:rsidR="007001EA" w:rsidRPr="00565FF8" w:rsidRDefault="007001EA" w:rsidP="007001EA">
      <w:pPr>
        <w:spacing w:after="0" w:line="240" w:lineRule="auto"/>
        <w:jc w:val="both"/>
        <w:rPr>
          <w:b/>
        </w:rPr>
      </w:pPr>
      <w:r w:rsidRPr="00565FF8">
        <w:rPr>
          <w:b/>
        </w:rPr>
        <w:t>Introduction</w:t>
      </w:r>
    </w:p>
    <w:p w14:paraId="0540F058" w14:textId="77777777" w:rsidR="008E09C9" w:rsidRPr="00565FF8" w:rsidRDefault="008E09C9" w:rsidP="007001EA">
      <w:pPr>
        <w:spacing w:after="0" w:line="240" w:lineRule="auto"/>
        <w:jc w:val="both"/>
      </w:pPr>
    </w:p>
    <w:p w14:paraId="3D6BD572" w14:textId="1818C529" w:rsidR="008E09C9" w:rsidRPr="00565FF8" w:rsidRDefault="007001EA" w:rsidP="007001EA">
      <w:pPr>
        <w:spacing w:after="0" w:line="240" w:lineRule="auto"/>
        <w:jc w:val="both"/>
      </w:pPr>
      <w:r w:rsidRPr="00565FF8">
        <w:t xml:space="preserve">Established in 2023 </w:t>
      </w:r>
      <w:r w:rsidR="00A72EA9" w:rsidRPr="00565FF8">
        <w:t>as a thematic sub-group reporting to the EDI Strategy, Monitoring and Implementation Group</w:t>
      </w:r>
      <w:r w:rsidR="00A3352D" w:rsidRPr="00565FF8">
        <w:t xml:space="preserve">, the </w:t>
      </w:r>
      <w:hyperlink r:id="rId11">
        <w:r w:rsidR="00A3352D" w:rsidRPr="00565FF8">
          <w:rPr>
            <w:rStyle w:val="Hyperlink"/>
            <w:color w:val="auto"/>
          </w:rPr>
          <w:t>Anti-Racism Working Group</w:t>
        </w:r>
      </w:hyperlink>
      <w:r w:rsidR="00A3352D" w:rsidRPr="00565FF8">
        <w:t xml:space="preserve"> (ARWG) </w:t>
      </w:r>
      <w:r w:rsidR="05F87BFA" w:rsidRPr="00565FF8">
        <w:t>is</w:t>
      </w:r>
      <w:r w:rsidRPr="00565FF8">
        <w:t xml:space="preserve"> charged with supporting the implementation of the University’s strategic objective</w:t>
      </w:r>
      <w:r w:rsidR="00483770" w:rsidRPr="00565FF8">
        <w:t xml:space="preserve"> to: </w:t>
      </w:r>
    </w:p>
    <w:p w14:paraId="7E1324F9" w14:textId="77777777" w:rsidR="00514EFA" w:rsidRPr="00565FF8" w:rsidRDefault="00514EFA" w:rsidP="007001EA">
      <w:pPr>
        <w:spacing w:after="0" w:line="240" w:lineRule="auto"/>
        <w:jc w:val="both"/>
      </w:pPr>
    </w:p>
    <w:p w14:paraId="294CE8EA" w14:textId="77777777" w:rsidR="008E09C9" w:rsidRPr="00565FF8" w:rsidRDefault="008E09C9" w:rsidP="007001EA">
      <w:pPr>
        <w:spacing w:after="0" w:line="240" w:lineRule="auto"/>
        <w:jc w:val="both"/>
      </w:pPr>
    </w:p>
    <w:p w14:paraId="6191A7D1" w14:textId="60FD9F7B" w:rsidR="008E09C9" w:rsidRPr="00565FF8" w:rsidRDefault="005E09F5" w:rsidP="00A3352D">
      <w:pPr>
        <w:spacing w:after="0" w:line="240" w:lineRule="auto"/>
        <w:ind w:left="720"/>
        <w:jc w:val="both"/>
        <w:rPr>
          <w:b/>
        </w:rPr>
      </w:pPr>
      <w:r w:rsidRPr="00565FF8">
        <w:rPr>
          <w:b/>
          <w:i/>
        </w:rPr>
        <w:t>‘</w:t>
      </w:r>
      <w:r w:rsidR="00483770" w:rsidRPr="00565FF8">
        <w:rPr>
          <w:b/>
          <w:i/>
        </w:rPr>
        <w:t>w</w:t>
      </w:r>
      <w:r w:rsidR="00483770" w:rsidRPr="00565FF8">
        <w:rPr>
          <w:b/>
          <w:i/>
          <w:shd w:val="clear" w:color="auto" w:fill="FFFFFF"/>
        </w:rPr>
        <w:t>ork with colleagues and students to dismantle systemic, cultural and individual forms of racism wherever they exist, thereby affirming that the University is an anti-racist institution</w:t>
      </w:r>
      <w:r w:rsidRPr="00565FF8">
        <w:rPr>
          <w:b/>
          <w:i/>
          <w:shd w:val="clear" w:color="auto" w:fill="FFFFFF"/>
        </w:rPr>
        <w:t>’</w:t>
      </w:r>
      <w:r w:rsidR="00483770" w:rsidRPr="00565FF8">
        <w:rPr>
          <w:b/>
          <w:shd w:val="clear" w:color="auto" w:fill="FFFFFF"/>
        </w:rPr>
        <w:t>.</w:t>
      </w:r>
      <w:r w:rsidR="007001EA" w:rsidRPr="00565FF8">
        <w:rPr>
          <w:b/>
        </w:rPr>
        <w:t xml:space="preserve"> </w:t>
      </w:r>
    </w:p>
    <w:p w14:paraId="6DD77C6E" w14:textId="77777777" w:rsidR="00514EFA" w:rsidRPr="00565FF8" w:rsidRDefault="001216EB" w:rsidP="001216EB">
      <w:pPr>
        <w:spacing w:after="0" w:line="240" w:lineRule="auto"/>
        <w:ind w:left="720"/>
        <w:jc w:val="right"/>
        <w:rPr>
          <w:b/>
          <w:i/>
        </w:rPr>
      </w:pPr>
      <w:r w:rsidRPr="00565FF8">
        <w:rPr>
          <w:rFonts w:cstheme="minorHAnsi"/>
          <w:b/>
          <w:bCs/>
          <w:i/>
          <w:iCs/>
        </w:rPr>
        <w:tab/>
      </w:r>
    </w:p>
    <w:p w14:paraId="03F05E78" w14:textId="3F7E5D8B" w:rsidR="001216EB" w:rsidRPr="00565FF8" w:rsidRDefault="00751B6D" w:rsidP="001216EB">
      <w:pPr>
        <w:spacing w:after="0" w:line="240" w:lineRule="auto"/>
        <w:ind w:left="720"/>
        <w:jc w:val="right"/>
        <w:rPr>
          <w:b/>
        </w:rPr>
      </w:pPr>
      <w:r w:rsidRPr="00565FF8">
        <w:rPr>
          <w:b/>
          <w:i/>
        </w:rPr>
        <w:t xml:space="preserve">University of Bristol Vision and Strategy 2030, </w:t>
      </w:r>
      <w:r w:rsidR="00514EFA" w:rsidRPr="00565FF8">
        <w:rPr>
          <w:b/>
          <w:i/>
        </w:rPr>
        <w:t xml:space="preserve">Sub-strategy: </w:t>
      </w:r>
      <w:r w:rsidRPr="00565FF8">
        <w:rPr>
          <w:b/>
          <w:i/>
        </w:rPr>
        <w:t>Fostering equality, diversity and inclusion</w:t>
      </w:r>
    </w:p>
    <w:p w14:paraId="48F38432" w14:textId="77777777" w:rsidR="008E09C9" w:rsidRPr="00565FF8" w:rsidRDefault="008E09C9" w:rsidP="007001EA">
      <w:pPr>
        <w:spacing w:after="0" w:line="240" w:lineRule="auto"/>
        <w:jc w:val="both"/>
      </w:pPr>
    </w:p>
    <w:p w14:paraId="28F9DE1D" w14:textId="77777777" w:rsidR="00514EFA" w:rsidRPr="00565FF8" w:rsidRDefault="00514EFA" w:rsidP="007001EA">
      <w:pPr>
        <w:spacing w:after="0" w:line="240" w:lineRule="auto"/>
        <w:jc w:val="both"/>
        <w:rPr>
          <w:rFonts w:ascii="Calibri" w:eastAsia="Times New Roman" w:hAnsi="Calibri" w:cs="Calibri"/>
          <w:lang w:eastAsia="en-GB"/>
        </w:rPr>
      </w:pPr>
    </w:p>
    <w:p w14:paraId="45474FCB" w14:textId="5E3D4E58" w:rsidR="00681CE0" w:rsidRPr="00565FF8" w:rsidRDefault="00DC0990" w:rsidP="007001EA">
      <w:pPr>
        <w:spacing w:after="0" w:line="240" w:lineRule="auto"/>
        <w:jc w:val="both"/>
      </w:pPr>
      <w:r w:rsidRPr="00565FF8">
        <w:rPr>
          <w:rFonts w:ascii="Calibri" w:eastAsia="Times New Roman" w:hAnsi="Calibri" w:cs="Calibri"/>
          <w:lang w:eastAsia="en-GB"/>
        </w:rPr>
        <w:t xml:space="preserve">The ARWG </w:t>
      </w:r>
      <w:r w:rsidR="007001EA" w:rsidRPr="00565FF8">
        <w:rPr>
          <w:rFonts w:ascii="Calibri" w:eastAsia="Times New Roman" w:hAnsi="Calibri" w:cs="Calibri"/>
          <w:lang w:eastAsia="en-GB"/>
        </w:rPr>
        <w:t xml:space="preserve">is </w:t>
      </w:r>
      <w:r w:rsidR="007001EA" w:rsidRPr="00565FF8">
        <w:t xml:space="preserve">mandated to ensure the implementation of </w:t>
      </w:r>
      <w:r w:rsidRPr="00565FF8">
        <w:t>this strategic objective</w:t>
      </w:r>
      <w:r w:rsidR="007001EA" w:rsidRPr="00565FF8">
        <w:t xml:space="preserve"> and has identified immediate </w:t>
      </w:r>
      <w:r w:rsidR="4A8914A5" w:rsidRPr="00565FF8">
        <w:t xml:space="preserve">evidence-based </w:t>
      </w:r>
      <w:r w:rsidR="007001EA" w:rsidRPr="00565FF8">
        <w:t xml:space="preserve">institutional priorities that will be supported by a more detailed </w:t>
      </w:r>
      <w:r w:rsidR="003732E5" w:rsidRPr="00565FF8">
        <w:t xml:space="preserve">and evolving </w:t>
      </w:r>
      <w:r w:rsidR="007001EA" w:rsidRPr="00565FF8">
        <w:t xml:space="preserve">institutional anti-racism action plan.  </w:t>
      </w:r>
      <w:r w:rsidR="00181461" w:rsidRPr="00565FF8">
        <w:t xml:space="preserve"> The aim of the </w:t>
      </w:r>
      <w:r w:rsidR="009432BB" w:rsidRPr="00565FF8">
        <w:t xml:space="preserve">action plan is to </w:t>
      </w:r>
      <w:r w:rsidR="00EC0781" w:rsidRPr="00565FF8">
        <w:t>advance race equ</w:t>
      </w:r>
      <w:r w:rsidR="009432BB" w:rsidRPr="00565FF8">
        <w:t>it</w:t>
      </w:r>
      <w:r w:rsidR="00EC0781" w:rsidRPr="00565FF8">
        <w:t>y, with the aim of improving the representation, experiences, progression and success of staff and students from racially minoritised ethnic groups.</w:t>
      </w:r>
      <w:r w:rsidR="009432BB" w:rsidRPr="00565FF8">
        <w:t xml:space="preserve"> </w:t>
      </w:r>
      <w:r w:rsidR="00924F45" w:rsidRPr="00565FF8">
        <w:t xml:space="preserve">It will also support the University in fulfilling the </w:t>
      </w:r>
      <w:r w:rsidR="008446FF" w:rsidRPr="00565FF8">
        <w:t xml:space="preserve">intersectional nature of the priorities and interventions committed to under the Athena Swan Charter, </w:t>
      </w:r>
      <w:r w:rsidR="003F6DDE" w:rsidRPr="00565FF8">
        <w:t>with particular reference to the commitment to</w:t>
      </w:r>
      <w:r w:rsidR="00D02392" w:rsidRPr="00565FF8">
        <w:t>:</w:t>
      </w:r>
    </w:p>
    <w:p w14:paraId="238FE460" w14:textId="77777777" w:rsidR="005E09F5" w:rsidRPr="00565FF8" w:rsidRDefault="005E09F5" w:rsidP="007001EA">
      <w:pPr>
        <w:spacing w:after="0" w:line="240" w:lineRule="auto"/>
        <w:jc w:val="both"/>
      </w:pPr>
    </w:p>
    <w:p w14:paraId="43369F4E" w14:textId="7D340DD9" w:rsidR="00D02392" w:rsidRPr="00565FF8" w:rsidRDefault="00D02392" w:rsidP="007001EA">
      <w:pPr>
        <w:spacing w:after="0" w:line="240" w:lineRule="auto"/>
        <w:jc w:val="both"/>
        <w:rPr>
          <w:b/>
          <w:bCs/>
          <w:i/>
          <w:iCs/>
        </w:rPr>
      </w:pPr>
      <w:r w:rsidRPr="00565FF8">
        <w:rPr>
          <w:b/>
          <w:bCs/>
          <w:i/>
          <w:iCs/>
        </w:rPr>
        <w:tab/>
      </w:r>
      <w:r w:rsidR="005E09F5" w:rsidRPr="00565FF8">
        <w:rPr>
          <w:b/>
          <w:bCs/>
          <w:i/>
          <w:iCs/>
        </w:rPr>
        <w:t>‘a</w:t>
      </w:r>
      <w:r w:rsidRPr="00565FF8">
        <w:rPr>
          <w:b/>
          <w:bCs/>
          <w:i/>
          <w:iCs/>
        </w:rPr>
        <w:t xml:space="preserve">ddressing structural inequalities and social injustices that manifest as differential </w:t>
      </w:r>
      <w:r w:rsidR="003D3EE0" w:rsidRPr="00565FF8">
        <w:rPr>
          <w:b/>
          <w:bCs/>
          <w:i/>
          <w:iCs/>
        </w:rPr>
        <w:t>experiences and outcomes for staff and students</w:t>
      </w:r>
      <w:r w:rsidR="005E09F5" w:rsidRPr="00565FF8">
        <w:rPr>
          <w:b/>
          <w:bCs/>
          <w:i/>
          <w:iCs/>
        </w:rPr>
        <w:t>’</w:t>
      </w:r>
      <w:r w:rsidR="003D3EE0" w:rsidRPr="00565FF8">
        <w:rPr>
          <w:b/>
          <w:bCs/>
          <w:i/>
          <w:iCs/>
        </w:rPr>
        <w:t>.</w:t>
      </w:r>
    </w:p>
    <w:p w14:paraId="3FF2E8CB" w14:textId="77777777" w:rsidR="005E09F5" w:rsidRPr="00565FF8" w:rsidRDefault="005E09F5" w:rsidP="003D3EE0">
      <w:pPr>
        <w:spacing w:after="0" w:line="240" w:lineRule="auto"/>
        <w:jc w:val="right"/>
      </w:pPr>
    </w:p>
    <w:p w14:paraId="15279A26" w14:textId="62390147" w:rsidR="003D3EE0" w:rsidRPr="00565FF8" w:rsidRDefault="005E09F5" w:rsidP="003D3EE0">
      <w:pPr>
        <w:spacing w:after="0" w:line="240" w:lineRule="auto"/>
        <w:jc w:val="right"/>
        <w:rPr>
          <w:b/>
          <w:bCs/>
        </w:rPr>
      </w:pPr>
      <w:r w:rsidRPr="00565FF8">
        <w:rPr>
          <w:b/>
          <w:bCs/>
        </w:rPr>
        <w:t>Vice-Chancellor letter of c</w:t>
      </w:r>
      <w:r w:rsidR="003D3EE0" w:rsidRPr="00565FF8">
        <w:rPr>
          <w:b/>
          <w:bCs/>
        </w:rPr>
        <w:t xml:space="preserve">ommitment to </w:t>
      </w:r>
      <w:r w:rsidRPr="00565FF8">
        <w:rPr>
          <w:b/>
          <w:bCs/>
        </w:rPr>
        <w:t xml:space="preserve">the Athena Swan Charter principles </w:t>
      </w:r>
    </w:p>
    <w:p w14:paraId="2361B8BD" w14:textId="77777777" w:rsidR="009432BB" w:rsidRPr="00565FF8" w:rsidRDefault="009432BB" w:rsidP="007001EA">
      <w:pPr>
        <w:spacing w:after="0" w:line="240" w:lineRule="auto"/>
        <w:jc w:val="both"/>
      </w:pPr>
    </w:p>
    <w:p w14:paraId="4F6DB154" w14:textId="1EC3F669" w:rsidR="00183B76" w:rsidRPr="00565FF8" w:rsidRDefault="007D21D4" w:rsidP="00183B76">
      <w:pPr>
        <w:keepNext/>
        <w:keepLines/>
        <w:spacing w:before="40" w:after="0"/>
        <w:outlineLvl w:val="1"/>
        <w:rPr>
          <w:rFonts w:eastAsia="Yu Gothic Light" w:cstheme="minorHAnsi"/>
          <w:kern w:val="2"/>
          <w:lang w:val="en-GB"/>
          <w14:ligatures w14:val="standardContextual"/>
        </w:rPr>
      </w:pPr>
      <w:r w:rsidRPr="00565FF8">
        <w:t>This</w:t>
      </w:r>
      <w:r w:rsidR="0070680F" w:rsidRPr="00565FF8">
        <w:t xml:space="preserve"> is a</w:t>
      </w:r>
      <w:r w:rsidR="003732E5" w:rsidRPr="00565FF8">
        <w:t xml:space="preserve"> living </w:t>
      </w:r>
      <w:r w:rsidR="0070680F" w:rsidRPr="00565FF8">
        <w:t xml:space="preserve">document that </w:t>
      </w:r>
      <w:r w:rsidRPr="00565FF8">
        <w:t>will be refined as appropriate over the coming years.  The</w:t>
      </w:r>
      <w:r w:rsidR="00BB6135" w:rsidRPr="00565FF8">
        <w:t xml:space="preserve"> priorities </w:t>
      </w:r>
      <w:r w:rsidR="008F3451" w:rsidRPr="00565FF8">
        <w:t xml:space="preserve">identified </w:t>
      </w:r>
      <w:r w:rsidR="00BB6135" w:rsidRPr="00565FF8">
        <w:t xml:space="preserve">are the result of several years of listening to </w:t>
      </w:r>
      <w:r w:rsidR="008F3451" w:rsidRPr="00565FF8">
        <w:t xml:space="preserve">and learning from </w:t>
      </w:r>
      <w:r w:rsidR="00BB6135" w:rsidRPr="00565FF8">
        <w:t xml:space="preserve">the experiences of our staff and students, </w:t>
      </w:r>
      <w:r w:rsidR="00293930" w:rsidRPr="00565FF8">
        <w:t xml:space="preserve">resulting in the co-creation of </w:t>
      </w:r>
      <w:r w:rsidR="00BB6135" w:rsidRPr="00565FF8">
        <w:t>a framework for action that will lead to long-term and sustainable change.</w:t>
      </w:r>
      <w:r w:rsidR="002F5EDD" w:rsidRPr="00565FF8">
        <w:t xml:space="preserve">  It also responds to the Equality and Human Rights Commission</w:t>
      </w:r>
      <w:r w:rsidR="000D63A9" w:rsidRPr="00565FF8">
        <w:t xml:space="preserve"> 2019 </w:t>
      </w:r>
      <w:hyperlink r:id="rId12" w:history="1">
        <w:r w:rsidR="000D63A9" w:rsidRPr="00565FF8">
          <w:rPr>
            <w:rStyle w:val="Hyperlink"/>
          </w:rPr>
          <w:t>inquiry</w:t>
        </w:r>
      </w:hyperlink>
      <w:r w:rsidR="000D63A9" w:rsidRPr="00565FF8">
        <w:t xml:space="preserve">: Tackling racial harassment: universities challenged, and </w:t>
      </w:r>
      <w:r w:rsidR="007C6A6F" w:rsidRPr="00565FF8">
        <w:t xml:space="preserve">the subsequent </w:t>
      </w:r>
      <w:hyperlink r:id="rId13" w:history="1">
        <w:r w:rsidR="007C6A6F" w:rsidRPr="00565FF8">
          <w:rPr>
            <w:rStyle w:val="Hyperlink"/>
          </w:rPr>
          <w:t>recommendations</w:t>
        </w:r>
      </w:hyperlink>
      <w:r w:rsidR="007C6A6F" w:rsidRPr="00565FF8">
        <w:t xml:space="preserve"> </w:t>
      </w:r>
      <w:r w:rsidR="00D8171A" w:rsidRPr="00565FF8">
        <w:t>made by Universities UK on Tackling racial harassment in higher education.</w:t>
      </w:r>
      <w:r w:rsidR="00183B76" w:rsidRPr="00565FF8">
        <w:t xml:space="preserve">  </w:t>
      </w:r>
      <w:r w:rsidR="00183B76" w:rsidRPr="00565FF8">
        <w:rPr>
          <w:rFonts w:cstheme="minorHAnsi"/>
        </w:rPr>
        <w:t xml:space="preserve">The ARWG will ensure that the evolving action plan reflects </w:t>
      </w:r>
      <w:r w:rsidR="00CF1660" w:rsidRPr="00565FF8">
        <w:rPr>
          <w:rFonts w:cstheme="minorHAnsi"/>
        </w:rPr>
        <w:t xml:space="preserve">emerging </w:t>
      </w:r>
      <w:r w:rsidR="00183B76" w:rsidRPr="00565FF8">
        <w:rPr>
          <w:rFonts w:cstheme="minorHAnsi"/>
        </w:rPr>
        <w:t xml:space="preserve">sector best practice on free speech and protected beliefs from Advance HE, the Office for Students and other sources to create an </w:t>
      </w:r>
      <w:r w:rsidR="00183B76" w:rsidRPr="00565FF8">
        <w:rPr>
          <w:rFonts w:eastAsia="Arial" w:cstheme="minorHAnsi"/>
        </w:rPr>
        <w:t>environment where intellectual engagement with sensitive or controversial issues is enabled but discriminatory behaviour and harassment is not tolerated.</w:t>
      </w:r>
      <w:r w:rsidR="00183B76" w:rsidRPr="00565FF8">
        <w:rPr>
          <w:rFonts w:eastAsia="Yu Gothic Light" w:cstheme="minorHAnsi"/>
          <w:kern w:val="2"/>
          <w:lang w:val="en-GB"/>
          <w14:ligatures w14:val="standardContextual"/>
        </w:rPr>
        <w:t xml:space="preserve">  </w:t>
      </w:r>
    </w:p>
    <w:p w14:paraId="2357AAAF" w14:textId="3E38D422" w:rsidR="00D8171A" w:rsidRDefault="00D8171A" w:rsidP="007D21D4">
      <w:pPr>
        <w:pStyle w:val="NoSpacing"/>
        <w:jc w:val="both"/>
      </w:pPr>
    </w:p>
    <w:p w14:paraId="77FB7D60" w14:textId="78437557" w:rsidR="004F669F" w:rsidRPr="004F669F" w:rsidRDefault="00BB6135" w:rsidP="00CF1660">
      <w:pPr>
        <w:pStyle w:val="NoSpacing"/>
        <w:jc w:val="both"/>
        <w:rPr>
          <w:rFonts w:ascii="Arial" w:eastAsia="Yu Gothic Light" w:hAnsi="Arial" w:cs="Arial"/>
          <w:b/>
          <w:bCs/>
          <w:color w:val="881631"/>
          <w:kern w:val="2"/>
          <w:sz w:val="28"/>
          <w:szCs w:val="28"/>
        </w:rPr>
      </w:pPr>
      <w:r>
        <w:lastRenderedPageBreak/>
        <w:t xml:space="preserve">   </w:t>
      </w:r>
      <w:r w:rsidR="004F669F" w:rsidRPr="004F669F">
        <w:rPr>
          <w:rFonts w:ascii="Arial" w:eastAsia="Yu Gothic Light" w:hAnsi="Arial" w:cs="Arial"/>
          <w:b/>
          <w:bCs/>
          <w:color w:val="881631"/>
          <w:kern w:val="2"/>
          <w:sz w:val="28"/>
          <w:szCs w:val="28"/>
        </w:rPr>
        <w:t>Being anti-racist: our immediate priorities and actions</w:t>
      </w:r>
      <w:r w:rsidR="00F659D1">
        <w:rPr>
          <w:rFonts w:ascii="Arial" w:eastAsia="Yu Gothic Light" w:hAnsi="Arial" w:cs="Arial"/>
          <w:b/>
          <w:bCs/>
          <w:color w:val="881631"/>
          <w:kern w:val="2"/>
          <w:sz w:val="28"/>
          <w:szCs w:val="28"/>
        </w:rPr>
        <w:t xml:space="preserve"> 2023 - 2026</w:t>
      </w:r>
      <w:r w:rsidR="004F669F" w:rsidRPr="004F669F">
        <w:rPr>
          <w:rFonts w:ascii="Arial" w:eastAsia="Yu Gothic Light" w:hAnsi="Arial" w:cs="Arial"/>
          <w:b/>
          <w:bCs/>
          <w:color w:val="881631"/>
          <w:kern w:val="2"/>
          <w:sz w:val="28"/>
          <w:szCs w:val="28"/>
        </w:rPr>
        <w:t xml:space="preserve"> </w:t>
      </w:r>
    </w:p>
    <w:p w14:paraId="27956B76" w14:textId="77777777" w:rsidR="004F669F" w:rsidRPr="004F669F" w:rsidRDefault="004F669F" w:rsidP="004F669F">
      <w:pPr>
        <w:spacing w:after="0" w:line="240" w:lineRule="auto"/>
        <w:jc w:val="both"/>
        <w:rPr>
          <w:rFonts w:ascii="Arial" w:eastAsia="Gill Sans MT" w:hAnsi="Arial" w:cs="Arial"/>
          <w:sz w:val="24"/>
          <w:szCs w:val="24"/>
          <w:lang w:val="en-GB"/>
          <w14:ligatures w14:val="standardContextual"/>
        </w:rPr>
      </w:pPr>
    </w:p>
    <w:p w14:paraId="2A486323" w14:textId="77777777" w:rsidR="004F669F" w:rsidRPr="004F669F" w:rsidRDefault="004F669F" w:rsidP="004F669F">
      <w:pPr>
        <w:keepNext/>
        <w:keepLines/>
        <w:spacing w:before="240" w:after="0"/>
        <w:outlineLvl w:val="0"/>
        <w:rPr>
          <w:rFonts w:ascii="Arial" w:eastAsia="Yu Gothic Light" w:hAnsi="Arial" w:cs="Arial"/>
          <w:b/>
          <w:bCs/>
          <w:color w:val="881631"/>
          <w:kern w:val="2"/>
          <w:sz w:val="28"/>
          <w:szCs w:val="28"/>
          <w:lang w:val="en-GB"/>
          <w14:ligatures w14:val="standardContextual"/>
        </w:rPr>
      </w:pPr>
      <w:r w:rsidRPr="004F669F">
        <w:rPr>
          <w:rFonts w:ascii="Arial" w:eastAsia="Yu Gothic Light" w:hAnsi="Arial" w:cs="Arial"/>
          <w:b/>
          <w:bCs/>
          <w:color w:val="881631"/>
          <w:kern w:val="2"/>
          <w:sz w:val="28"/>
          <w:szCs w:val="28"/>
          <w:lang w:val="en-GB"/>
          <w14:ligatures w14:val="standardContextual"/>
        </w:rPr>
        <w:t>1.</w:t>
      </w:r>
      <w:r w:rsidRPr="004F669F">
        <w:rPr>
          <w:rFonts w:ascii="Arial" w:eastAsia="Yu Gothic Light" w:hAnsi="Arial" w:cs="Arial"/>
          <w:b/>
          <w:bCs/>
          <w:color w:val="881631"/>
          <w:kern w:val="2"/>
          <w:sz w:val="28"/>
          <w:szCs w:val="28"/>
          <w:lang w:val="en-GB"/>
          <w14:ligatures w14:val="standardContextual"/>
        </w:rPr>
        <w:tab/>
        <w:t>Build awareness and accountability</w:t>
      </w:r>
    </w:p>
    <w:p w14:paraId="32087A90" w14:textId="4EF97454" w:rsidR="00C85C84" w:rsidRDefault="004F669F" w:rsidP="00C85C84">
      <w:pPr>
        <w:keepNext/>
        <w:keepLines/>
        <w:spacing w:before="40" w:after="0"/>
        <w:outlineLvl w:val="1"/>
        <w:rPr>
          <w:rFonts w:ascii="Arial" w:eastAsia="Yu Gothic Light" w:hAnsi="Arial" w:cs="Arial"/>
          <w:i/>
          <w:iCs/>
          <w:color w:val="881631"/>
          <w:kern w:val="2"/>
          <w:sz w:val="24"/>
          <w:szCs w:val="24"/>
          <w:lang w:val="en-GB"/>
          <w14:ligatures w14:val="standardContextual"/>
        </w:rPr>
      </w:pPr>
      <w:r w:rsidRPr="004F669F">
        <w:rPr>
          <w:rFonts w:ascii="Arial" w:eastAsia="Yu Gothic Light" w:hAnsi="Arial" w:cs="Arial"/>
          <w:i/>
          <w:iCs/>
          <w:color w:val="881631"/>
          <w:kern w:val="2"/>
          <w:sz w:val="24"/>
          <w:szCs w:val="24"/>
          <w:lang w:val="en-GB"/>
          <w14:ligatures w14:val="standardContextual"/>
        </w:rPr>
        <w:t>We will improve learning and understanding about racism, its impact and our role in being actively anti-</w:t>
      </w:r>
      <w:r w:rsidR="00C85C84">
        <w:rPr>
          <w:rFonts w:ascii="Arial" w:eastAsia="Yu Gothic Light" w:hAnsi="Arial" w:cs="Arial"/>
          <w:i/>
          <w:iCs/>
          <w:color w:val="881631"/>
          <w:kern w:val="2"/>
          <w:sz w:val="24"/>
          <w:szCs w:val="24"/>
          <w:lang w:val="en-GB"/>
          <w14:ligatures w14:val="standardContextual"/>
        </w:rPr>
        <w:t>racist</w:t>
      </w:r>
      <w:r w:rsidR="00CF1660">
        <w:rPr>
          <w:rFonts w:ascii="Arial" w:eastAsia="Yu Gothic Light" w:hAnsi="Arial" w:cs="Arial"/>
          <w:i/>
          <w:iCs/>
          <w:color w:val="881631"/>
          <w:kern w:val="2"/>
          <w:sz w:val="24"/>
          <w:szCs w:val="24"/>
          <w:lang w:val="en-GB"/>
          <w14:ligatures w14:val="standardContextual"/>
        </w:rPr>
        <w:t>.</w:t>
      </w:r>
    </w:p>
    <w:p w14:paraId="1F825FA9" w14:textId="77777777" w:rsidR="004F669F" w:rsidRPr="00EF0080" w:rsidRDefault="004F669F" w:rsidP="00EF0080">
      <w:pPr>
        <w:pStyle w:val="ListParagraph"/>
        <w:keepNext/>
        <w:keepLines/>
        <w:numPr>
          <w:ilvl w:val="0"/>
          <w:numId w:val="24"/>
        </w:numPr>
        <w:spacing w:before="40" w:after="0"/>
        <w:outlineLvl w:val="1"/>
        <w:rPr>
          <w:rFonts w:ascii="Arial" w:eastAsia="Gill Sans MT" w:hAnsi="Arial" w:cs="Arial"/>
          <w:kern w:val="2"/>
          <w:lang w:val="en-GB"/>
          <w14:ligatures w14:val="standardContextual"/>
        </w:rPr>
      </w:pPr>
      <w:r w:rsidRPr="00EF0080">
        <w:rPr>
          <w:rFonts w:ascii="Arial" w:eastAsia="Gill Sans MT" w:hAnsi="Arial" w:cs="Arial"/>
          <w:kern w:val="2"/>
          <w:lang w:val="en-GB"/>
          <w14:ligatures w14:val="standardContextual"/>
        </w:rPr>
        <w:t>Educational resources and development opportunities will be available to help people better understand racism, its impact and how we can all be anti-racist.</w:t>
      </w:r>
    </w:p>
    <w:p w14:paraId="679C8DC4" w14:textId="77777777" w:rsidR="004F669F" w:rsidRPr="004F669F" w:rsidRDefault="004F669F" w:rsidP="004F669F">
      <w:pPr>
        <w:numPr>
          <w:ilvl w:val="0"/>
          <w:numId w:val="13"/>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 xml:space="preserve">Targeted interventions will be developed to equip managers and leaders to actively use their power and position to drive change and influence psychological safety across our organisation.  </w:t>
      </w:r>
    </w:p>
    <w:p w14:paraId="7BF77AF5" w14:textId="6EFBCE4A" w:rsidR="004F669F" w:rsidRPr="004F669F" w:rsidRDefault="00A018C7" w:rsidP="004F669F">
      <w:pPr>
        <w:numPr>
          <w:ilvl w:val="0"/>
          <w:numId w:val="13"/>
        </w:numPr>
        <w:contextualSpacing/>
        <w:textAlignment w:val="baseline"/>
        <w:rPr>
          <w:rFonts w:ascii="Arial" w:eastAsia="Times New Roman" w:hAnsi="Arial" w:cs="Arial"/>
          <w:lang w:val="en-GB" w:eastAsia="en-GB"/>
        </w:rPr>
      </w:pPr>
      <w:r>
        <w:rPr>
          <w:rFonts w:ascii="Arial" w:eastAsia="Times New Roman" w:hAnsi="Arial" w:cs="Arial"/>
          <w:color w:val="000000"/>
          <w:lang w:eastAsia="en-GB"/>
        </w:rPr>
        <w:t>R</w:t>
      </w:r>
      <w:r w:rsidR="004F669F" w:rsidRPr="004F669F">
        <w:rPr>
          <w:rFonts w:ascii="Arial" w:eastAsia="Times New Roman" w:hAnsi="Arial" w:cs="Arial"/>
          <w:color w:val="000000"/>
          <w:lang w:eastAsia="en-GB"/>
        </w:rPr>
        <w:t xml:space="preserve">elevant induction and development activities for line managers will include an awareness of our </w:t>
      </w:r>
      <w:r w:rsidR="005372A7">
        <w:rPr>
          <w:rFonts w:ascii="Arial" w:eastAsia="Times New Roman" w:hAnsi="Arial" w:cs="Arial"/>
          <w:color w:val="000000"/>
          <w:lang w:eastAsia="en-GB"/>
        </w:rPr>
        <w:t xml:space="preserve">institutional </w:t>
      </w:r>
      <w:r w:rsidR="004F669F" w:rsidRPr="004F669F">
        <w:rPr>
          <w:rFonts w:ascii="Arial" w:eastAsia="Times New Roman" w:hAnsi="Arial" w:cs="Arial"/>
          <w:color w:val="000000"/>
          <w:lang w:eastAsia="en-GB"/>
        </w:rPr>
        <w:t>anti-racism commitments, an understanding of racism, and specific guidance on responding to complaints of racism.</w:t>
      </w:r>
    </w:p>
    <w:p w14:paraId="6034F247" w14:textId="77777777" w:rsidR="004F669F" w:rsidRPr="004F669F" w:rsidRDefault="004F669F" w:rsidP="004F669F">
      <w:pPr>
        <w:numPr>
          <w:ilvl w:val="0"/>
          <w:numId w:val="13"/>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 xml:space="preserve">Leaders will be challenged to set objectives that introduce accountability and specific responsibility for being actively anti-racist.  </w:t>
      </w:r>
    </w:p>
    <w:p w14:paraId="6A3F6F92" w14:textId="77777777" w:rsidR="004F669F" w:rsidRPr="004F669F" w:rsidRDefault="004F669F" w:rsidP="004F669F">
      <w:pPr>
        <w:keepNext/>
        <w:keepLines/>
        <w:spacing w:before="40" w:after="0"/>
        <w:outlineLvl w:val="1"/>
        <w:rPr>
          <w:rFonts w:ascii="Arial" w:eastAsia="Yu Gothic Light" w:hAnsi="Arial" w:cs="Arial"/>
          <w:color w:val="881631"/>
          <w:kern w:val="2"/>
          <w:sz w:val="24"/>
          <w:szCs w:val="24"/>
          <w:lang w:val="en-GB"/>
          <w14:ligatures w14:val="standardContextual"/>
        </w:rPr>
      </w:pPr>
      <w:r w:rsidRPr="004F669F">
        <w:rPr>
          <w:rFonts w:ascii="Arial" w:eastAsia="Yu Gothic Light" w:hAnsi="Arial" w:cs="Arial"/>
          <w:color w:val="881631"/>
          <w:kern w:val="2"/>
          <w:sz w:val="24"/>
          <w:szCs w:val="24"/>
          <w:lang w:val="en-GB"/>
          <w14:ligatures w14:val="standardContextual"/>
        </w:rPr>
        <w:t>Outcomes</w:t>
      </w:r>
    </w:p>
    <w:p w14:paraId="1EA835D1" w14:textId="77777777" w:rsidR="004F669F" w:rsidRPr="004F669F" w:rsidRDefault="004F669F" w:rsidP="004F669F">
      <w:pPr>
        <w:numPr>
          <w:ilvl w:val="0"/>
          <w:numId w:val="14"/>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Effective cultural change, where those in positions of leadership lead by example.</w:t>
      </w:r>
    </w:p>
    <w:p w14:paraId="36255D7B" w14:textId="77777777" w:rsidR="004F669F" w:rsidRPr="004F669F" w:rsidRDefault="004F669F" w:rsidP="004F669F">
      <w:pPr>
        <w:numPr>
          <w:ilvl w:val="0"/>
          <w:numId w:val="14"/>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Improved awareness and understanding of racism.</w:t>
      </w:r>
    </w:p>
    <w:p w14:paraId="52800742" w14:textId="77777777" w:rsidR="004F669F" w:rsidRDefault="004F669F" w:rsidP="004F669F">
      <w:pPr>
        <w:numPr>
          <w:ilvl w:val="0"/>
          <w:numId w:val="14"/>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A sustainable approach to anti-racism is developed with accountability assigned to managers and leaders rather than being dependent on individual commitment.</w:t>
      </w:r>
    </w:p>
    <w:p w14:paraId="68C9D4AD" w14:textId="77777777" w:rsidR="00F61615" w:rsidRDefault="00F61615" w:rsidP="00F61615">
      <w:pPr>
        <w:ind w:left="720"/>
        <w:contextualSpacing/>
        <w:rPr>
          <w:rFonts w:ascii="Arial" w:eastAsia="Gill Sans MT" w:hAnsi="Arial" w:cs="Arial"/>
          <w:kern w:val="2"/>
          <w:lang w:val="en-GB"/>
          <w14:ligatures w14:val="standardContextual"/>
        </w:rPr>
      </w:pPr>
    </w:p>
    <w:p w14:paraId="33876F75" w14:textId="77777777" w:rsidR="00F61615" w:rsidRPr="004F669F" w:rsidRDefault="00F61615" w:rsidP="00F61615">
      <w:pPr>
        <w:ind w:left="720"/>
        <w:contextualSpacing/>
        <w:rPr>
          <w:rFonts w:ascii="Arial" w:eastAsia="Gill Sans MT" w:hAnsi="Arial" w:cs="Arial"/>
          <w:kern w:val="2"/>
          <w:lang w:val="en-GB"/>
          <w14:ligatures w14:val="standardContextual"/>
        </w:rPr>
      </w:pPr>
    </w:p>
    <w:p w14:paraId="14A34512" w14:textId="2137FD64" w:rsidR="004F669F" w:rsidRPr="004F669F" w:rsidRDefault="004F669F" w:rsidP="004F669F">
      <w:pPr>
        <w:keepNext/>
        <w:keepLines/>
        <w:spacing w:before="240" w:after="0"/>
        <w:ind w:left="720" w:hanging="720"/>
        <w:outlineLvl w:val="0"/>
        <w:rPr>
          <w:rFonts w:ascii="Arial" w:eastAsia="Yu Gothic Light" w:hAnsi="Arial" w:cs="Arial"/>
          <w:b/>
          <w:bCs/>
          <w:color w:val="881631"/>
          <w:kern w:val="2"/>
          <w:sz w:val="28"/>
          <w:szCs w:val="28"/>
          <w:lang w:val="en-GB"/>
          <w14:ligatures w14:val="standardContextual"/>
        </w:rPr>
      </w:pPr>
      <w:r w:rsidRPr="004F669F">
        <w:rPr>
          <w:rFonts w:ascii="Arial" w:eastAsia="Yu Gothic Light" w:hAnsi="Arial" w:cs="Arial"/>
          <w:b/>
          <w:bCs/>
          <w:color w:val="881631"/>
          <w:kern w:val="2"/>
          <w:sz w:val="28"/>
          <w:szCs w:val="28"/>
          <w:lang w:val="en-GB"/>
          <w14:ligatures w14:val="standardContextual"/>
        </w:rPr>
        <w:t>2.</w:t>
      </w:r>
      <w:r w:rsidRPr="004F669F">
        <w:rPr>
          <w:rFonts w:ascii="Arial" w:eastAsia="Yu Gothic Light" w:hAnsi="Arial" w:cs="Arial"/>
          <w:b/>
          <w:bCs/>
          <w:color w:val="881631"/>
          <w:kern w:val="2"/>
          <w:sz w:val="28"/>
          <w:szCs w:val="28"/>
          <w:lang w:val="en-GB"/>
          <w14:ligatures w14:val="standardContextual"/>
        </w:rPr>
        <w:tab/>
        <w:t>Build trust and confidence that the University will respond fairly, timely and effectively to racist incidents</w:t>
      </w:r>
    </w:p>
    <w:p w14:paraId="569D9210" w14:textId="77777777" w:rsidR="004F669F" w:rsidRPr="004F669F" w:rsidRDefault="004F669F" w:rsidP="004F669F">
      <w:pPr>
        <w:keepNext/>
        <w:keepLines/>
        <w:spacing w:before="40" w:after="0"/>
        <w:outlineLvl w:val="1"/>
        <w:rPr>
          <w:rFonts w:ascii="Arial" w:eastAsia="Yu Gothic Light" w:hAnsi="Arial" w:cs="Arial"/>
          <w:i/>
          <w:iCs/>
          <w:color w:val="881631"/>
          <w:kern w:val="2"/>
          <w:sz w:val="24"/>
          <w:szCs w:val="24"/>
          <w:lang w:val="en-GB"/>
          <w14:ligatures w14:val="standardContextual"/>
        </w:rPr>
      </w:pPr>
      <w:r w:rsidRPr="004F669F">
        <w:rPr>
          <w:rFonts w:ascii="Arial" w:eastAsia="Yu Gothic Light" w:hAnsi="Arial" w:cs="Arial"/>
          <w:i/>
          <w:iCs/>
          <w:color w:val="881631"/>
          <w:kern w:val="2"/>
          <w:sz w:val="24"/>
          <w:szCs w:val="24"/>
          <w:lang w:val="en-GB"/>
          <w14:ligatures w14:val="standardContextual"/>
        </w:rPr>
        <w:t>We will build trust, confidence and psychological safety in reporting mechanisms for raising issues around racism, providing increased transparency about how we respond and demonstrating a willingness to listen and act.</w:t>
      </w:r>
    </w:p>
    <w:p w14:paraId="75F9576F" w14:textId="77777777" w:rsidR="004F669F" w:rsidRPr="004F669F" w:rsidRDefault="004F669F" w:rsidP="004F669F">
      <w:pPr>
        <w:numPr>
          <w:ilvl w:val="0"/>
          <w:numId w:val="15"/>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 xml:space="preserve">A range of measures will be developed to ensure that staff and students feel supported to speak up when they experience or witness racism.  </w:t>
      </w:r>
    </w:p>
    <w:p w14:paraId="799C458A" w14:textId="77777777" w:rsidR="004F669F" w:rsidRPr="004F669F" w:rsidRDefault="004F669F" w:rsidP="004F669F">
      <w:pPr>
        <w:numPr>
          <w:ilvl w:val="0"/>
          <w:numId w:val="15"/>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Policy, procedures and resources related to acceptable behaviours will be reviewed through an anti-racist lens to ensure they are fit for purpose.</w:t>
      </w:r>
    </w:p>
    <w:p w14:paraId="7B24C806" w14:textId="77777777" w:rsidR="004F669F" w:rsidRPr="004F669F" w:rsidRDefault="004F669F" w:rsidP="004F669F">
      <w:pPr>
        <w:numPr>
          <w:ilvl w:val="0"/>
          <w:numId w:val="15"/>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Leaders and managers will be empowered to integrate psychological safety into their practices and to lead with empathy.</w:t>
      </w:r>
    </w:p>
    <w:p w14:paraId="4D1A88FD" w14:textId="77777777" w:rsidR="004F669F" w:rsidRPr="004F669F" w:rsidRDefault="004F669F" w:rsidP="004F669F">
      <w:pPr>
        <w:numPr>
          <w:ilvl w:val="0"/>
          <w:numId w:val="15"/>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Channels for reporting incidents of racial harassment will be clearly defined, routinely communicated and evaluated.</w:t>
      </w:r>
    </w:p>
    <w:p w14:paraId="0E0620AA" w14:textId="77777777" w:rsidR="004F669F" w:rsidRPr="004F669F" w:rsidRDefault="004F669F" w:rsidP="004F669F">
      <w:pPr>
        <w:keepNext/>
        <w:keepLines/>
        <w:spacing w:before="40" w:after="0"/>
        <w:outlineLvl w:val="1"/>
        <w:rPr>
          <w:rFonts w:ascii="Arial" w:eastAsia="Yu Gothic Light" w:hAnsi="Arial" w:cs="Arial"/>
          <w:color w:val="881631"/>
          <w:kern w:val="2"/>
          <w:sz w:val="24"/>
          <w:szCs w:val="24"/>
          <w:lang w:val="en-GB"/>
          <w14:ligatures w14:val="standardContextual"/>
        </w:rPr>
      </w:pPr>
      <w:r w:rsidRPr="004F669F">
        <w:rPr>
          <w:rFonts w:ascii="Arial" w:eastAsia="Yu Gothic Light" w:hAnsi="Arial" w:cs="Arial"/>
          <w:color w:val="881631"/>
          <w:kern w:val="2"/>
          <w:sz w:val="24"/>
          <w:szCs w:val="24"/>
          <w:lang w:val="en-GB"/>
          <w14:ligatures w14:val="standardContextual"/>
        </w:rPr>
        <w:lastRenderedPageBreak/>
        <w:t>Outcomes</w:t>
      </w:r>
    </w:p>
    <w:p w14:paraId="1C1FC991" w14:textId="77777777" w:rsidR="004F669F" w:rsidRPr="004F669F" w:rsidRDefault="004F669F" w:rsidP="004F669F">
      <w:pPr>
        <w:numPr>
          <w:ilvl w:val="0"/>
          <w:numId w:val="16"/>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Students and staff will feel safe to speak up when they experience or witness racism.</w:t>
      </w:r>
    </w:p>
    <w:p w14:paraId="0A846ECF" w14:textId="77777777" w:rsidR="004F669F" w:rsidRPr="004F669F" w:rsidRDefault="004F669F" w:rsidP="004F669F">
      <w:pPr>
        <w:numPr>
          <w:ilvl w:val="0"/>
          <w:numId w:val="16"/>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People will trust that they will be supported and have confidence in the process.</w:t>
      </w:r>
    </w:p>
    <w:p w14:paraId="159BB858" w14:textId="6BA76DB2" w:rsidR="004F669F" w:rsidRPr="004F669F" w:rsidRDefault="004F669F" w:rsidP="004F669F">
      <w:pPr>
        <w:numPr>
          <w:ilvl w:val="0"/>
          <w:numId w:val="16"/>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Everybody understands that racism will not be tolerated</w:t>
      </w:r>
      <w:r w:rsidR="2F741310" w:rsidRPr="004F669F">
        <w:rPr>
          <w:rFonts w:ascii="Arial" w:eastAsia="Gill Sans MT" w:hAnsi="Arial" w:cs="Arial"/>
          <w:kern w:val="2"/>
          <w:lang w:val="en-GB"/>
          <w14:ligatures w14:val="standardContextual"/>
        </w:rPr>
        <w:t>,</w:t>
      </w:r>
      <w:r w:rsidRPr="004F669F">
        <w:rPr>
          <w:rFonts w:ascii="Arial" w:eastAsia="Gill Sans MT" w:hAnsi="Arial" w:cs="Arial"/>
          <w:kern w:val="2"/>
          <w:lang w:val="en-GB"/>
          <w14:ligatures w14:val="standardContextual"/>
        </w:rPr>
        <w:t xml:space="preserve"> and that action will be taken.</w:t>
      </w:r>
    </w:p>
    <w:p w14:paraId="11FBC3D7" w14:textId="77777777" w:rsidR="004F669F" w:rsidRPr="004F669F" w:rsidRDefault="004F669F" w:rsidP="004F669F">
      <w:pPr>
        <w:numPr>
          <w:ilvl w:val="0"/>
          <w:numId w:val="16"/>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An increase in reporting of racist incidents.</w:t>
      </w:r>
    </w:p>
    <w:p w14:paraId="0294C79B" w14:textId="77777777" w:rsidR="004F669F" w:rsidRPr="004F669F" w:rsidRDefault="004F669F" w:rsidP="004F669F">
      <w:pPr>
        <w:ind w:left="720"/>
        <w:contextualSpacing/>
        <w:rPr>
          <w:rFonts w:ascii="Arial" w:eastAsia="Gill Sans MT" w:hAnsi="Arial" w:cs="Arial"/>
          <w:kern w:val="2"/>
          <w:lang w:val="en-GB"/>
          <w14:ligatures w14:val="standardContextual"/>
        </w:rPr>
      </w:pPr>
    </w:p>
    <w:p w14:paraId="20BA3723" w14:textId="77777777" w:rsidR="004F669F" w:rsidRPr="004F669F" w:rsidRDefault="004F669F" w:rsidP="004F669F">
      <w:pPr>
        <w:keepNext/>
        <w:keepLines/>
        <w:spacing w:before="240" w:after="0"/>
        <w:outlineLvl w:val="0"/>
        <w:rPr>
          <w:rFonts w:ascii="Arial" w:eastAsia="Yu Gothic Light" w:hAnsi="Arial" w:cs="Arial"/>
          <w:b/>
          <w:bCs/>
          <w:color w:val="881631"/>
          <w:kern w:val="2"/>
          <w:sz w:val="28"/>
          <w:szCs w:val="28"/>
          <w:lang w:val="en-GB"/>
          <w14:ligatures w14:val="standardContextual"/>
        </w:rPr>
      </w:pPr>
      <w:r w:rsidRPr="004F669F">
        <w:rPr>
          <w:rFonts w:ascii="Arial" w:eastAsia="Yu Gothic Light" w:hAnsi="Arial" w:cs="Arial"/>
          <w:b/>
          <w:bCs/>
          <w:color w:val="881631"/>
          <w:kern w:val="2"/>
          <w:sz w:val="28"/>
          <w:szCs w:val="28"/>
          <w:lang w:val="en-GB"/>
          <w14:ligatures w14:val="standardContextual"/>
        </w:rPr>
        <w:t>3.</w:t>
      </w:r>
      <w:r w:rsidRPr="004F669F">
        <w:rPr>
          <w:rFonts w:ascii="Gill Sans MT" w:eastAsia="Yu Gothic Light" w:hAnsi="Gill Sans MT" w:cs="Times New Roman"/>
          <w:color w:val="881631"/>
          <w:kern w:val="2"/>
          <w:sz w:val="28"/>
          <w:szCs w:val="28"/>
          <w:lang w:val="en-GB"/>
          <w14:ligatures w14:val="standardContextual"/>
        </w:rPr>
        <w:tab/>
      </w:r>
      <w:r w:rsidRPr="004F669F">
        <w:rPr>
          <w:rFonts w:ascii="Arial" w:eastAsia="Yu Gothic Light" w:hAnsi="Arial" w:cs="Arial"/>
          <w:b/>
          <w:bCs/>
          <w:color w:val="881631"/>
          <w:kern w:val="2"/>
          <w:sz w:val="28"/>
          <w:szCs w:val="28"/>
          <w:lang w:val="en-GB"/>
          <w14:ligatures w14:val="standardContextual"/>
        </w:rPr>
        <w:t>Improve staff representation and opportunities for career development</w:t>
      </w:r>
    </w:p>
    <w:p w14:paraId="22E20B8A" w14:textId="77777777" w:rsidR="004F669F" w:rsidRPr="004F669F" w:rsidRDefault="004F669F" w:rsidP="004F669F">
      <w:pPr>
        <w:keepNext/>
        <w:keepLines/>
        <w:spacing w:before="40" w:after="0"/>
        <w:outlineLvl w:val="1"/>
        <w:rPr>
          <w:rFonts w:ascii="Arial" w:eastAsia="Yu Gothic Light" w:hAnsi="Arial" w:cs="Arial"/>
          <w:i/>
          <w:iCs/>
          <w:color w:val="881631"/>
          <w:kern w:val="2"/>
          <w:sz w:val="24"/>
          <w:szCs w:val="24"/>
          <w:lang w:val="en-GB"/>
          <w14:ligatures w14:val="standardContextual"/>
        </w:rPr>
      </w:pPr>
      <w:r w:rsidRPr="004F669F">
        <w:rPr>
          <w:rFonts w:ascii="Arial" w:eastAsia="Yu Gothic Light" w:hAnsi="Arial" w:cs="Arial"/>
          <w:i/>
          <w:iCs/>
          <w:color w:val="881631"/>
          <w:kern w:val="2"/>
          <w:sz w:val="24"/>
          <w:szCs w:val="24"/>
          <w:lang w:val="en-GB"/>
          <w14:ligatures w14:val="standardContextual"/>
        </w:rPr>
        <w:t>We will develop ways to improve representation, particularly in leadership roles, removing barriers and bias from all stages of the employee lifecycle and embedding racial equity in all people management practices, including hiring, development, promotion, pay, progression, and retention. </w:t>
      </w:r>
    </w:p>
    <w:p w14:paraId="54E18519" w14:textId="77777777" w:rsidR="004F669F" w:rsidRPr="004F669F" w:rsidRDefault="004F669F" w:rsidP="004F669F">
      <w:pPr>
        <w:numPr>
          <w:ilvl w:val="0"/>
          <w:numId w:val="17"/>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Recruitment, progression and promotion policies and practices will be reviewed through an anti-racist lens to remove bias and barriers.</w:t>
      </w:r>
    </w:p>
    <w:p w14:paraId="6ABBF35C" w14:textId="77777777" w:rsidR="004F669F" w:rsidRPr="004F669F" w:rsidRDefault="004F669F" w:rsidP="004F669F">
      <w:pPr>
        <w:numPr>
          <w:ilvl w:val="0"/>
          <w:numId w:val="17"/>
        </w:numPr>
        <w:contextualSpacing/>
        <w:rPr>
          <w:rFonts w:ascii="Arial" w:eastAsia="Times New Roman" w:hAnsi="Arial" w:cs="Arial"/>
          <w:color w:val="000000"/>
          <w:kern w:val="2"/>
          <w:lang w:eastAsia="en-GB"/>
          <w14:ligatures w14:val="standardContextual"/>
        </w:rPr>
      </w:pPr>
      <w:r w:rsidRPr="004F669F">
        <w:rPr>
          <w:rFonts w:ascii="Arial" w:eastAsia="Gill Sans MT" w:hAnsi="Arial" w:cs="Arial"/>
          <w:kern w:val="2"/>
          <w:lang w:val="en-GB"/>
          <w14:ligatures w14:val="standardContextual"/>
        </w:rPr>
        <w:t xml:space="preserve">Positive action measures will be developed centrally and at executive, Faculty and Divisional levels to </w:t>
      </w:r>
      <w:r w:rsidRPr="004F669F">
        <w:rPr>
          <w:rFonts w:ascii="Arial" w:eastAsia="Times New Roman" w:hAnsi="Arial" w:cs="Arial"/>
          <w:color w:val="000000"/>
          <w:lang w:eastAsia="en-GB"/>
        </w:rPr>
        <w:t xml:space="preserve">improve </w:t>
      </w:r>
      <w:bookmarkStart w:id="0" w:name="_Int_XjTUU67t"/>
      <w:r w:rsidRPr="004F669F">
        <w:rPr>
          <w:rFonts w:ascii="Arial" w:eastAsia="Times New Roman" w:hAnsi="Arial" w:cs="Arial"/>
          <w:color w:val="000000"/>
          <w:lang w:eastAsia="en-GB"/>
        </w:rPr>
        <w:t>representation</w:t>
      </w:r>
      <w:bookmarkEnd w:id="0"/>
      <w:r w:rsidRPr="004F669F">
        <w:rPr>
          <w:rFonts w:ascii="Arial" w:eastAsia="Times New Roman" w:hAnsi="Arial" w:cs="Arial"/>
          <w:color w:val="000000"/>
          <w:lang w:eastAsia="en-GB"/>
        </w:rPr>
        <w:t xml:space="preserve"> of Black staff at all stages of the career pipeline.</w:t>
      </w:r>
    </w:p>
    <w:p w14:paraId="4774041C" w14:textId="77777777" w:rsidR="004F669F" w:rsidRPr="004F669F" w:rsidRDefault="004F669F" w:rsidP="004F669F">
      <w:pPr>
        <w:numPr>
          <w:ilvl w:val="0"/>
          <w:numId w:val="17"/>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Access to development opportunities for future leaders will be monitored to ensure it is equitable and inclusive.</w:t>
      </w:r>
    </w:p>
    <w:p w14:paraId="48CE9165" w14:textId="77777777" w:rsidR="004F669F" w:rsidRPr="004F669F" w:rsidRDefault="004F669F" w:rsidP="004F669F">
      <w:pPr>
        <w:keepNext/>
        <w:keepLines/>
        <w:spacing w:before="40" w:after="0"/>
        <w:outlineLvl w:val="1"/>
        <w:rPr>
          <w:rFonts w:ascii="Arial" w:eastAsia="Yu Gothic Light" w:hAnsi="Arial" w:cs="Arial"/>
          <w:color w:val="881631"/>
          <w:kern w:val="2"/>
          <w:sz w:val="24"/>
          <w:szCs w:val="24"/>
          <w:lang w:val="en-GB"/>
          <w14:ligatures w14:val="standardContextual"/>
        </w:rPr>
      </w:pPr>
      <w:r w:rsidRPr="004F669F">
        <w:rPr>
          <w:rFonts w:ascii="Arial" w:eastAsia="Yu Gothic Light" w:hAnsi="Arial" w:cs="Arial"/>
          <w:color w:val="881631"/>
          <w:kern w:val="2"/>
          <w:sz w:val="24"/>
          <w:szCs w:val="24"/>
          <w:lang w:val="en-GB"/>
          <w14:ligatures w14:val="standardContextual"/>
        </w:rPr>
        <w:t>Outcomes</w:t>
      </w:r>
    </w:p>
    <w:p w14:paraId="37ACA6C2" w14:textId="77777777" w:rsidR="004F669F" w:rsidRPr="004F669F" w:rsidRDefault="004F669F" w:rsidP="004F669F">
      <w:pPr>
        <w:numPr>
          <w:ilvl w:val="0"/>
          <w:numId w:val="18"/>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Improved representation and distribution of Black staff across all levels of the University, particularly in leadership roles.</w:t>
      </w:r>
    </w:p>
    <w:p w14:paraId="75863CDC" w14:textId="6C1E2B4C" w:rsidR="004F669F" w:rsidRDefault="004F669F" w:rsidP="004F669F">
      <w:pPr>
        <w:numPr>
          <w:ilvl w:val="0"/>
          <w:numId w:val="18"/>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 xml:space="preserve">Reduction in </w:t>
      </w:r>
      <w:r w:rsidR="000D3F98">
        <w:rPr>
          <w:rFonts w:ascii="Arial" w:eastAsia="Gill Sans MT" w:hAnsi="Arial" w:cs="Arial"/>
          <w:kern w:val="2"/>
          <w:lang w:val="en-GB"/>
          <w14:ligatures w14:val="standardContextual"/>
        </w:rPr>
        <w:t xml:space="preserve">the University’s </w:t>
      </w:r>
      <w:r w:rsidRPr="004F669F">
        <w:rPr>
          <w:rFonts w:ascii="Arial" w:eastAsia="Gill Sans MT" w:hAnsi="Arial" w:cs="Arial"/>
          <w:kern w:val="2"/>
          <w:lang w:val="en-GB"/>
          <w14:ligatures w14:val="standardContextual"/>
        </w:rPr>
        <w:t>ethnicity pay gap</w:t>
      </w:r>
      <w:r w:rsidR="000D3F98">
        <w:rPr>
          <w:rFonts w:ascii="Arial" w:eastAsia="Gill Sans MT" w:hAnsi="Arial" w:cs="Arial"/>
          <w:kern w:val="2"/>
          <w:lang w:val="en-GB"/>
          <w14:ligatures w14:val="standardContextual"/>
        </w:rPr>
        <w:t>s</w:t>
      </w:r>
      <w:r w:rsidRPr="004F669F">
        <w:rPr>
          <w:rFonts w:ascii="Arial" w:eastAsia="Gill Sans MT" w:hAnsi="Arial" w:cs="Arial"/>
          <w:kern w:val="2"/>
          <w:lang w:val="en-GB"/>
          <w14:ligatures w14:val="standardContextual"/>
        </w:rPr>
        <w:t>, particularly for Black staff.</w:t>
      </w:r>
    </w:p>
    <w:p w14:paraId="67E382E4" w14:textId="77777777" w:rsidR="00E83AC3" w:rsidRDefault="00E83AC3" w:rsidP="00E83AC3">
      <w:pPr>
        <w:ind w:left="720"/>
        <w:contextualSpacing/>
        <w:rPr>
          <w:rFonts w:ascii="Arial" w:eastAsia="Gill Sans MT" w:hAnsi="Arial" w:cs="Arial"/>
          <w:kern w:val="2"/>
          <w:lang w:val="en-GB"/>
          <w14:ligatures w14:val="standardContextual"/>
        </w:rPr>
      </w:pPr>
    </w:p>
    <w:p w14:paraId="43BCF662" w14:textId="77777777" w:rsidR="00E83AC3" w:rsidRPr="004F669F" w:rsidRDefault="00E83AC3" w:rsidP="00E83AC3">
      <w:pPr>
        <w:ind w:left="720"/>
        <w:contextualSpacing/>
        <w:rPr>
          <w:rFonts w:ascii="Arial" w:eastAsia="Gill Sans MT" w:hAnsi="Arial" w:cs="Arial"/>
          <w:kern w:val="2"/>
          <w:lang w:val="en-GB"/>
          <w14:ligatures w14:val="standardContextual"/>
        </w:rPr>
      </w:pPr>
    </w:p>
    <w:p w14:paraId="39D9C2B4" w14:textId="77777777" w:rsidR="004F669F" w:rsidRPr="004F669F" w:rsidRDefault="004F669F" w:rsidP="004F669F">
      <w:pPr>
        <w:keepNext/>
        <w:keepLines/>
        <w:spacing w:before="240" w:after="0"/>
        <w:outlineLvl w:val="0"/>
        <w:rPr>
          <w:rFonts w:ascii="Arial" w:eastAsia="Yu Gothic Light" w:hAnsi="Arial" w:cs="Arial"/>
          <w:b/>
          <w:bCs/>
          <w:color w:val="881631"/>
          <w:kern w:val="2"/>
          <w:sz w:val="28"/>
          <w:szCs w:val="28"/>
          <w:lang w:val="en-GB"/>
          <w14:ligatures w14:val="standardContextual"/>
        </w:rPr>
      </w:pPr>
      <w:r w:rsidRPr="004F669F">
        <w:rPr>
          <w:rFonts w:ascii="Arial" w:eastAsia="Yu Gothic Light" w:hAnsi="Arial" w:cs="Arial"/>
          <w:b/>
          <w:bCs/>
          <w:color w:val="881631"/>
          <w:kern w:val="2"/>
          <w:sz w:val="28"/>
          <w:szCs w:val="28"/>
          <w:lang w:val="en-GB"/>
          <w14:ligatures w14:val="standardContextual"/>
        </w:rPr>
        <w:t>4.</w:t>
      </w:r>
      <w:r w:rsidRPr="004F669F">
        <w:rPr>
          <w:rFonts w:ascii="Gill Sans MT" w:eastAsia="Yu Gothic Light" w:hAnsi="Gill Sans MT" w:cs="Times New Roman"/>
          <w:color w:val="881631"/>
          <w:kern w:val="2"/>
          <w:sz w:val="28"/>
          <w:szCs w:val="28"/>
          <w:lang w:val="en-GB"/>
          <w14:ligatures w14:val="standardContextual"/>
        </w:rPr>
        <w:tab/>
      </w:r>
      <w:r w:rsidRPr="004F669F">
        <w:rPr>
          <w:rFonts w:ascii="Arial" w:eastAsia="Yu Gothic Light" w:hAnsi="Arial" w:cs="Arial"/>
          <w:b/>
          <w:bCs/>
          <w:color w:val="881631"/>
          <w:kern w:val="2"/>
          <w:sz w:val="28"/>
          <w:szCs w:val="28"/>
          <w:lang w:val="en-GB"/>
          <w14:ligatures w14:val="standardContextual"/>
        </w:rPr>
        <w:t>Enhance student representation, experience and outcomes</w:t>
      </w:r>
    </w:p>
    <w:p w14:paraId="720F33C0" w14:textId="77777777" w:rsidR="004F669F" w:rsidRPr="004F669F" w:rsidRDefault="004F669F" w:rsidP="004F669F">
      <w:pPr>
        <w:keepNext/>
        <w:keepLines/>
        <w:spacing w:before="40" w:after="0"/>
        <w:outlineLvl w:val="1"/>
        <w:rPr>
          <w:rFonts w:ascii="Arial" w:eastAsia="Yu Gothic Light" w:hAnsi="Arial" w:cs="Arial"/>
          <w:i/>
          <w:iCs/>
          <w:color w:val="881631"/>
          <w:kern w:val="2"/>
          <w:sz w:val="24"/>
          <w:szCs w:val="24"/>
          <w:lang w:val="en-GB"/>
          <w14:ligatures w14:val="standardContextual"/>
        </w:rPr>
      </w:pPr>
      <w:r w:rsidRPr="004F669F">
        <w:rPr>
          <w:rFonts w:ascii="Arial" w:eastAsia="Yu Gothic Light" w:hAnsi="Arial" w:cs="Arial"/>
          <w:i/>
          <w:iCs/>
          <w:color w:val="881631"/>
          <w:kern w:val="2"/>
          <w:sz w:val="24"/>
          <w:szCs w:val="24"/>
          <w:lang w:val="en-GB"/>
          <w14:ligatures w14:val="standardContextual"/>
        </w:rPr>
        <w:t>We will develop ways to improve representation at all levels of study, improve sense of belonging, and address inequalities in outcomes, including eliminating the awarding gap.</w:t>
      </w:r>
    </w:p>
    <w:p w14:paraId="4C414E13" w14:textId="77777777" w:rsidR="004F669F" w:rsidRPr="004F669F" w:rsidRDefault="004F669F" w:rsidP="004F669F">
      <w:pPr>
        <w:numPr>
          <w:ilvl w:val="0"/>
          <w:numId w:val="19"/>
        </w:numPr>
        <w:spacing w:after="0" w:line="240" w:lineRule="auto"/>
        <w:rPr>
          <w:rFonts w:ascii="Arial" w:eastAsia="Arial" w:hAnsi="Arial" w:cs="Arial"/>
          <w:color w:val="000000"/>
          <w:lang w:val="en-GB"/>
          <w14:ligatures w14:val="standardContextual"/>
        </w:rPr>
      </w:pPr>
      <w:r w:rsidRPr="004F669F">
        <w:rPr>
          <w:rFonts w:ascii="Arial" w:eastAsia="Arial" w:hAnsi="Arial" w:cs="Arial"/>
          <w:color w:val="000000"/>
          <w:lang w:val="en-GB"/>
          <w14:ligatures w14:val="standardContextual"/>
        </w:rPr>
        <w:t>Agree new APP targets for the recruitment of Black undergraduate students and to eliminate the awarding gap, underpinned by intervention strategies with clear evaluation plans.</w:t>
      </w:r>
    </w:p>
    <w:p w14:paraId="005D1C87" w14:textId="77777777" w:rsidR="004F669F" w:rsidRPr="004F669F" w:rsidRDefault="004F669F" w:rsidP="004F669F">
      <w:pPr>
        <w:numPr>
          <w:ilvl w:val="0"/>
          <w:numId w:val="19"/>
        </w:numPr>
        <w:spacing w:after="0" w:line="240" w:lineRule="auto"/>
        <w:rPr>
          <w:rFonts w:ascii="Arial" w:eastAsia="Calibri" w:hAnsi="Arial" w:cs="Arial"/>
          <w:color w:val="000000"/>
          <w:lang w:val="en-GB"/>
          <w14:ligatures w14:val="standardContextual"/>
        </w:rPr>
      </w:pPr>
      <w:r w:rsidRPr="004F669F">
        <w:rPr>
          <w:rFonts w:ascii="Arial" w:eastAsia="Gill Sans MT" w:hAnsi="Arial" w:cs="Arial"/>
          <w:lang w:val="en-GB"/>
          <w14:ligatures w14:val="standardContextual"/>
        </w:rPr>
        <w:t>Support the development of action plans to embed inclusion across student-facing services, with anti-racism as a key theme</w:t>
      </w:r>
    </w:p>
    <w:p w14:paraId="0F1C108E" w14:textId="77777777" w:rsidR="004F669F" w:rsidRPr="004F669F" w:rsidRDefault="004F669F" w:rsidP="004F669F">
      <w:pPr>
        <w:numPr>
          <w:ilvl w:val="0"/>
          <w:numId w:val="19"/>
        </w:numPr>
        <w:spacing w:after="0" w:line="240" w:lineRule="auto"/>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Work with the Race Inclusion Advocates (undergraduate students) to co-create improvements within services and schools to improve students’ sense of belonging at the University and evaluate the impact of this work.</w:t>
      </w:r>
    </w:p>
    <w:p w14:paraId="42B3E331" w14:textId="77777777" w:rsidR="004F669F" w:rsidRPr="004F669F" w:rsidRDefault="004F669F" w:rsidP="004F669F">
      <w:pPr>
        <w:numPr>
          <w:ilvl w:val="0"/>
          <w:numId w:val="19"/>
        </w:numPr>
        <w:spacing w:after="0" w:line="240" w:lineRule="auto"/>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Support the Be More Empowered for Success Advocates (postgraduate research students) to influence positive change in the areas of access, belonging and empowerment.</w:t>
      </w:r>
    </w:p>
    <w:p w14:paraId="0A1F9B36" w14:textId="77777777" w:rsidR="004F669F" w:rsidRPr="004F669F" w:rsidRDefault="004F669F" w:rsidP="004F669F">
      <w:pPr>
        <w:numPr>
          <w:ilvl w:val="0"/>
          <w:numId w:val="19"/>
        </w:numPr>
        <w:spacing w:after="0" w:line="240" w:lineRule="auto"/>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Expand provision of educational resources and guidance about decolonisation including case studies from schools on their approach.</w:t>
      </w:r>
    </w:p>
    <w:p w14:paraId="79922C72" w14:textId="77777777" w:rsidR="004F669F" w:rsidRPr="004F669F" w:rsidRDefault="004F669F" w:rsidP="004F669F">
      <w:pPr>
        <w:spacing w:after="0" w:line="240" w:lineRule="auto"/>
        <w:rPr>
          <w:rFonts w:ascii="Arial" w:eastAsia="Gill Sans MT" w:hAnsi="Arial" w:cs="Arial"/>
          <w:lang w:val="en-GB"/>
          <w14:ligatures w14:val="standardContextual"/>
        </w:rPr>
      </w:pPr>
    </w:p>
    <w:p w14:paraId="77C01CB4" w14:textId="77777777" w:rsidR="004F669F" w:rsidRPr="004F669F" w:rsidRDefault="004F669F" w:rsidP="004F669F">
      <w:pPr>
        <w:spacing w:after="0" w:line="240" w:lineRule="auto"/>
        <w:rPr>
          <w:rFonts w:ascii="Arial" w:eastAsia="Gill Sans MT" w:hAnsi="Arial" w:cs="Arial"/>
          <w:sz w:val="24"/>
          <w:szCs w:val="24"/>
          <w:lang w:val="en-GB"/>
          <w14:ligatures w14:val="standardContextual"/>
        </w:rPr>
      </w:pPr>
      <w:r w:rsidRPr="004F669F">
        <w:rPr>
          <w:rFonts w:ascii="Arial" w:eastAsia="Yu Gothic Light" w:hAnsi="Arial" w:cs="Arial"/>
          <w:color w:val="881631"/>
          <w:sz w:val="24"/>
          <w:szCs w:val="24"/>
          <w:lang w:val="en-GB"/>
          <w14:ligatures w14:val="standardContextual"/>
        </w:rPr>
        <w:t>Outcomes</w:t>
      </w:r>
    </w:p>
    <w:p w14:paraId="201A1902" w14:textId="77777777" w:rsidR="004F669F" w:rsidRPr="004F669F" w:rsidRDefault="004F669F" w:rsidP="004F669F">
      <w:pPr>
        <w:numPr>
          <w:ilvl w:val="0"/>
          <w:numId w:val="20"/>
        </w:numPr>
        <w:spacing w:after="0" w:line="240" w:lineRule="auto"/>
        <w:jc w:val="both"/>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Services are deliberately anti-racist and designed to achieve racial equity in their service provision.</w:t>
      </w:r>
    </w:p>
    <w:p w14:paraId="243E1FB2" w14:textId="77777777" w:rsidR="004F669F" w:rsidRPr="004F669F" w:rsidRDefault="004F669F" w:rsidP="004F669F">
      <w:pPr>
        <w:numPr>
          <w:ilvl w:val="0"/>
          <w:numId w:val="20"/>
        </w:numPr>
        <w:spacing w:after="0" w:line="240" w:lineRule="auto"/>
        <w:jc w:val="both"/>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Positive impact on belonging, success and experience for students of colour.</w:t>
      </w:r>
    </w:p>
    <w:p w14:paraId="7E52AB74" w14:textId="77777777" w:rsidR="004F669F" w:rsidRPr="004F669F" w:rsidRDefault="004F669F" w:rsidP="004F669F">
      <w:pPr>
        <w:rPr>
          <w:rFonts w:ascii="Arial" w:eastAsia="Gill Sans MT" w:hAnsi="Arial" w:cs="Arial"/>
          <w:b/>
          <w:bCs/>
          <w:kern w:val="2"/>
          <w:sz w:val="20"/>
          <w:szCs w:val="20"/>
          <w:highlight w:val="yellow"/>
          <w:lang w:val="en-GB"/>
          <w14:ligatures w14:val="standardContextual"/>
        </w:rPr>
      </w:pPr>
    </w:p>
    <w:p w14:paraId="44887F65" w14:textId="77777777" w:rsidR="004F669F" w:rsidRPr="004F669F" w:rsidRDefault="004F669F" w:rsidP="004F669F">
      <w:pPr>
        <w:keepNext/>
        <w:keepLines/>
        <w:spacing w:before="240" w:after="0"/>
        <w:outlineLvl w:val="0"/>
        <w:rPr>
          <w:rFonts w:ascii="Arial" w:eastAsia="Yu Gothic Light" w:hAnsi="Arial" w:cs="Arial"/>
          <w:b/>
          <w:bCs/>
          <w:color w:val="881631"/>
          <w:kern w:val="2"/>
          <w:sz w:val="28"/>
          <w:szCs w:val="28"/>
          <w:lang w:val="en-GB"/>
          <w14:ligatures w14:val="standardContextual"/>
        </w:rPr>
      </w:pPr>
      <w:r w:rsidRPr="004F669F">
        <w:rPr>
          <w:rFonts w:ascii="Arial" w:eastAsia="Yu Gothic Light" w:hAnsi="Arial" w:cs="Arial"/>
          <w:b/>
          <w:bCs/>
          <w:color w:val="881631"/>
          <w:kern w:val="2"/>
          <w:sz w:val="28"/>
          <w:szCs w:val="28"/>
          <w:lang w:val="en-GB"/>
          <w14:ligatures w14:val="standardContextual"/>
        </w:rPr>
        <w:t>5.</w:t>
      </w:r>
      <w:r w:rsidRPr="004F669F">
        <w:rPr>
          <w:rFonts w:ascii="Arial" w:eastAsia="Yu Gothic Light" w:hAnsi="Arial" w:cs="Arial"/>
          <w:b/>
          <w:bCs/>
          <w:color w:val="881631"/>
          <w:kern w:val="2"/>
          <w:sz w:val="28"/>
          <w:szCs w:val="28"/>
          <w:lang w:val="en-GB"/>
          <w14:ligatures w14:val="standardContextual"/>
        </w:rPr>
        <w:tab/>
        <w:t xml:space="preserve">Review and improve services, policies and processes  </w:t>
      </w:r>
    </w:p>
    <w:p w14:paraId="438C2214" w14:textId="77777777" w:rsidR="004F669F" w:rsidRPr="00565FF8" w:rsidRDefault="004F669F" w:rsidP="004F669F">
      <w:pPr>
        <w:keepNext/>
        <w:keepLines/>
        <w:spacing w:before="40" w:after="0"/>
        <w:outlineLvl w:val="1"/>
        <w:rPr>
          <w:rFonts w:ascii="Arial" w:eastAsia="Yu Gothic Light" w:hAnsi="Arial" w:cs="Arial"/>
          <w:i/>
          <w:iCs/>
          <w:color w:val="881631"/>
          <w:kern w:val="2"/>
          <w:sz w:val="24"/>
          <w:szCs w:val="24"/>
          <w:lang w:val="en-GB"/>
          <w14:ligatures w14:val="standardContextual"/>
        </w:rPr>
      </w:pPr>
      <w:r w:rsidRPr="00565FF8">
        <w:rPr>
          <w:rFonts w:ascii="Arial" w:eastAsia="Yu Gothic Light" w:hAnsi="Arial" w:cs="Arial"/>
          <w:i/>
          <w:iCs/>
          <w:color w:val="881631"/>
          <w:kern w:val="2"/>
          <w:sz w:val="24"/>
          <w:szCs w:val="24"/>
          <w:lang w:val="en-GB"/>
          <w14:ligatures w14:val="standardContextual"/>
        </w:rPr>
        <w:t>We will invite colleagues to meetings of the Anti-Racism Working Group to engage in changemaking conversations where we will co-create impactful solutions to address existing bias and barriers that limit racial equity: nothing about us without us.</w:t>
      </w:r>
    </w:p>
    <w:p w14:paraId="720431AE" w14:textId="1B3BD7B6" w:rsidR="004F669F" w:rsidRPr="004F669F" w:rsidRDefault="004F669F" w:rsidP="004F669F">
      <w:pPr>
        <w:jc w:val="both"/>
        <w:rPr>
          <w:rFonts w:ascii="Arial" w:eastAsia="Gill Sans MT" w:hAnsi="Arial" w:cs="Arial"/>
          <w:kern w:val="2"/>
          <w:lang w:val="en-GB"/>
          <w14:ligatures w14:val="standardContextual"/>
        </w:rPr>
      </w:pPr>
      <w:r w:rsidRPr="00565FF8">
        <w:rPr>
          <w:rFonts w:ascii="Arial" w:eastAsia="Gill Sans MT" w:hAnsi="Arial" w:cs="Arial"/>
          <w:kern w:val="2"/>
          <w:lang w:val="en-GB"/>
          <w14:ligatures w14:val="standardContextual"/>
        </w:rPr>
        <w:t>The Anti-Racism Working Group will do things differently, holding ‘changemaking conversations’ intended to inspire new ways of thinking and doing with the ‘changemakers’ (process/function owners).    The Anti-Racism Working Group will not ‘do the work’ for the organisation, but will call in colleagues, holding them to account for embedding anti-racism across the processes and/or functions that they own.  Our anti-racism action plan will therefore evolve, as actions are co-created with the changemakers</w:t>
      </w:r>
      <w:r w:rsidR="00D35801" w:rsidRPr="00565FF8">
        <w:rPr>
          <w:rFonts w:ascii="Arial" w:eastAsia="Gill Sans MT" w:hAnsi="Arial" w:cs="Arial"/>
          <w:kern w:val="2"/>
          <w:lang w:val="en-GB"/>
          <w14:ligatures w14:val="standardContextual"/>
        </w:rPr>
        <w:t xml:space="preserve">, on the basis that </w:t>
      </w:r>
      <w:r w:rsidR="00D172DC" w:rsidRPr="00565FF8">
        <w:rPr>
          <w:rFonts w:ascii="Arial" w:eastAsia="Gill Sans MT" w:hAnsi="Arial" w:cs="Arial"/>
          <w:kern w:val="2"/>
          <w:lang w:val="en-GB"/>
          <w14:ligatures w14:val="standardContextual"/>
        </w:rPr>
        <w:t>they</w:t>
      </w:r>
      <w:r w:rsidR="00D35801" w:rsidRPr="00565FF8">
        <w:rPr>
          <w:rFonts w:ascii="Arial" w:eastAsia="Gill Sans MT" w:hAnsi="Arial" w:cs="Arial"/>
          <w:kern w:val="2"/>
          <w:lang w:val="en-GB"/>
          <w14:ligatures w14:val="standardContextual"/>
        </w:rPr>
        <w:t xml:space="preserve"> have the power to effect sustainable and impactful change within their spheres of influence.</w:t>
      </w:r>
      <w:r w:rsidR="00D35801">
        <w:rPr>
          <w:rFonts w:ascii="Arial" w:eastAsia="Gill Sans MT" w:hAnsi="Arial" w:cs="Arial"/>
          <w:kern w:val="2"/>
          <w:lang w:val="en-GB"/>
          <w14:ligatures w14:val="standardContextual"/>
        </w:rPr>
        <w:t xml:space="preserve">  </w:t>
      </w:r>
    </w:p>
    <w:p w14:paraId="25F2C6F1" w14:textId="77777777" w:rsidR="004F669F" w:rsidRPr="004F669F" w:rsidRDefault="004F669F" w:rsidP="004F669F">
      <w:pPr>
        <w:keepNext/>
        <w:keepLines/>
        <w:spacing w:before="40" w:after="0"/>
        <w:outlineLvl w:val="1"/>
        <w:rPr>
          <w:rFonts w:ascii="Arial" w:eastAsia="Yu Gothic Light" w:hAnsi="Arial" w:cs="Arial"/>
          <w:color w:val="881631"/>
          <w:kern w:val="2"/>
          <w:sz w:val="24"/>
          <w:szCs w:val="24"/>
          <w:lang w:val="en-GB"/>
          <w14:ligatures w14:val="standardContextual"/>
        </w:rPr>
      </w:pPr>
      <w:r w:rsidRPr="004F669F">
        <w:rPr>
          <w:rFonts w:ascii="Arial" w:eastAsia="Yu Gothic Light" w:hAnsi="Arial" w:cs="Arial"/>
          <w:color w:val="881631"/>
          <w:kern w:val="2"/>
          <w:sz w:val="24"/>
          <w:szCs w:val="24"/>
          <w:lang w:val="en-GB"/>
          <w14:ligatures w14:val="standardContextual"/>
        </w:rPr>
        <w:t>Outcomes</w:t>
      </w:r>
    </w:p>
    <w:p w14:paraId="6DC6C039" w14:textId="61CF3243" w:rsidR="004F669F" w:rsidRPr="004F669F" w:rsidRDefault="004F669F" w:rsidP="004F669F">
      <w:pPr>
        <w:numPr>
          <w:ilvl w:val="0"/>
          <w:numId w:val="20"/>
        </w:numPr>
        <w:spacing w:after="0" w:line="240" w:lineRule="auto"/>
        <w:jc w:val="both"/>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Services, functions and processes that are designed to achieve racial equity.</w:t>
      </w:r>
    </w:p>
    <w:p w14:paraId="7CC93F24" w14:textId="77777777" w:rsidR="004F669F" w:rsidRPr="004F669F" w:rsidRDefault="004F669F" w:rsidP="004F669F">
      <w:pPr>
        <w:numPr>
          <w:ilvl w:val="0"/>
          <w:numId w:val="20"/>
        </w:numPr>
        <w:spacing w:after="0" w:line="240" w:lineRule="auto"/>
        <w:jc w:val="both"/>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Positive impact on belonging, success and experience.</w:t>
      </w:r>
    </w:p>
    <w:p w14:paraId="4F8852C5" w14:textId="77777777" w:rsidR="004F669F" w:rsidRPr="004F669F" w:rsidRDefault="004F669F" w:rsidP="004F669F">
      <w:pPr>
        <w:numPr>
          <w:ilvl w:val="0"/>
          <w:numId w:val="20"/>
        </w:numPr>
        <w:spacing w:after="0" w:line="240" w:lineRule="auto"/>
        <w:jc w:val="both"/>
        <w:rPr>
          <w:rFonts w:ascii="Arial" w:eastAsia="Gill Sans MT" w:hAnsi="Arial" w:cs="Arial"/>
          <w:lang w:val="en-GB"/>
          <w14:ligatures w14:val="standardContextual"/>
        </w:rPr>
      </w:pPr>
      <w:r w:rsidRPr="004F669F">
        <w:rPr>
          <w:rFonts w:ascii="Arial" w:eastAsia="Gill Sans MT" w:hAnsi="Arial" w:cs="Arial"/>
          <w:lang w:val="en-GB"/>
          <w14:ligatures w14:val="standardContextual"/>
        </w:rPr>
        <w:t>Equitable outcomes for students and staff.</w:t>
      </w:r>
    </w:p>
    <w:p w14:paraId="3BDC31CC" w14:textId="77777777" w:rsidR="004F669F" w:rsidRPr="004F669F" w:rsidRDefault="004F669F" w:rsidP="004F669F">
      <w:pPr>
        <w:rPr>
          <w:rFonts w:ascii="Arial" w:eastAsia="Gill Sans MT" w:hAnsi="Arial" w:cs="Arial"/>
          <w:kern w:val="2"/>
          <w:lang w:val="en-GB"/>
          <w14:ligatures w14:val="standardContextual"/>
        </w:rPr>
      </w:pPr>
    </w:p>
    <w:p w14:paraId="096F3DF9" w14:textId="77777777" w:rsidR="004F669F" w:rsidRPr="004F669F" w:rsidRDefault="004F669F" w:rsidP="004F669F">
      <w:pPr>
        <w:keepNext/>
        <w:keepLines/>
        <w:spacing w:before="40" w:after="0"/>
        <w:outlineLvl w:val="1"/>
        <w:rPr>
          <w:rFonts w:ascii="Arial" w:eastAsia="Yu Gothic Light" w:hAnsi="Arial" w:cs="Arial"/>
          <w:b/>
          <w:bCs/>
          <w:color w:val="881631"/>
          <w:kern w:val="2"/>
          <w:sz w:val="28"/>
          <w:szCs w:val="28"/>
          <w:lang w:val="en-GB"/>
          <w14:ligatures w14:val="standardContextual"/>
        </w:rPr>
      </w:pPr>
      <w:r w:rsidRPr="004F669F">
        <w:rPr>
          <w:rFonts w:ascii="Arial" w:eastAsia="Yu Gothic Light" w:hAnsi="Arial" w:cs="Arial"/>
          <w:b/>
          <w:bCs/>
          <w:color w:val="881631"/>
          <w:kern w:val="2"/>
          <w:sz w:val="28"/>
          <w:szCs w:val="28"/>
          <w:lang w:val="en-GB"/>
          <w14:ligatures w14:val="standardContextual"/>
        </w:rPr>
        <w:t>Metrics</w:t>
      </w:r>
    </w:p>
    <w:p w14:paraId="0BA92B4A" w14:textId="77777777" w:rsidR="004F669F" w:rsidRPr="004F669F" w:rsidRDefault="004F669F" w:rsidP="004F669F">
      <w:pPr>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 xml:space="preserve">Data will enable us to measure progress, identify gaps, and will inform changemaking conversations.  Where functionality allows, an intersectional lens will be applied to these data.  These data sets will include but not be limited to the following areas:  </w:t>
      </w:r>
    </w:p>
    <w:p w14:paraId="73EE6157"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Representation of students and staff</w:t>
      </w:r>
    </w:p>
    <w:p w14:paraId="1B192DEF"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Board/Governance representation by ethnicity</w:t>
      </w:r>
    </w:p>
    <w:p w14:paraId="3003EFE2"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Ethnicity Pay Gaps</w:t>
      </w:r>
    </w:p>
    <w:p w14:paraId="22168493"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Staff and Student Survey results, disaggregated by ethnicity</w:t>
      </w:r>
    </w:p>
    <w:p w14:paraId="54E8BC37"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Staff and student recruitment data</w:t>
      </w:r>
    </w:p>
    <w:p w14:paraId="7F896863"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Promotion, progression</w:t>
      </w:r>
    </w:p>
    <w:p w14:paraId="55769912"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Talent Management, access to people development opportunities and how this is advancing representation</w:t>
      </w:r>
    </w:p>
    <w:p w14:paraId="41DB322A"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Staff Turnover</w:t>
      </w:r>
    </w:p>
    <w:p w14:paraId="11203AF2"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lastRenderedPageBreak/>
        <w:t>Grievances/</w:t>
      </w:r>
      <w:r w:rsidRPr="004F669F" w:rsidDel="00BE2A7E">
        <w:rPr>
          <w:rFonts w:ascii="Arial" w:eastAsia="Gill Sans MT" w:hAnsi="Arial" w:cs="Arial"/>
          <w:kern w:val="2"/>
          <w:lang w:val="en-GB"/>
          <w14:ligatures w14:val="standardContextual"/>
        </w:rPr>
        <w:t xml:space="preserve"> </w:t>
      </w:r>
      <w:r w:rsidRPr="004F669F">
        <w:rPr>
          <w:rFonts w:ascii="Arial" w:eastAsia="Gill Sans MT" w:hAnsi="Arial" w:cs="Arial"/>
          <w:kern w:val="2"/>
          <w:lang w:val="en-GB"/>
          <w14:ligatures w14:val="standardContextual"/>
        </w:rPr>
        <w:t>Complaints related to racism</w:t>
      </w:r>
    </w:p>
    <w:p w14:paraId="1C82068C"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Student outcomes data (including but not limited to awarding gaps)</w:t>
      </w:r>
    </w:p>
    <w:p w14:paraId="4341D7EA" w14:textId="77777777" w:rsidR="004F669F" w:rsidRPr="004F669F" w:rsidRDefault="004F669F" w:rsidP="004F669F">
      <w:pPr>
        <w:numPr>
          <w:ilvl w:val="0"/>
          <w:numId w:val="12"/>
        </w:numPr>
        <w:contextualSpacing/>
        <w:rPr>
          <w:rFonts w:ascii="Arial" w:eastAsia="Gill Sans MT" w:hAnsi="Arial" w:cs="Arial"/>
          <w:b/>
          <w:bCs/>
          <w:kern w:val="2"/>
          <w:lang w:val="en-GB"/>
          <w14:ligatures w14:val="standardContextual"/>
        </w:rPr>
      </w:pPr>
      <w:r w:rsidRPr="004F669F">
        <w:rPr>
          <w:rFonts w:ascii="Arial" w:eastAsia="Gill Sans MT" w:hAnsi="Arial" w:cs="Arial"/>
          <w:kern w:val="2"/>
          <w:lang w:val="en-GB"/>
          <w14:ligatures w14:val="standardContextual"/>
        </w:rPr>
        <w:t xml:space="preserve">Student support and access to student services </w:t>
      </w:r>
    </w:p>
    <w:p w14:paraId="5005088B"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Staff/Student Discipline</w:t>
      </w:r>
    </w:p>
    <w:p w14:paraId="6C25A2D9" w14:textId="77777777" w:rsidR="004F669F" w:rsidRPr="004F669F" w:rsidRDefault="004F669F" w:rsidP="004F669F">
      <w:pPr>
        <w:numPr>
          <w:ilvl w:val="0"/>
          <w:numId w:val="12"/>
        </w:numPr>
        <w:contextualSpacing/>
        <w:rPr>
          <w:rFonts w:ascii="Arial" w:eastAsia="Gill Sans MT" w:hAnsi="Arial" w:cs="Arial"/>
          <w:kern w:val="2"/>
          <w:lang w:val="en-GB"/>
          <w14:ligatures w14:val="standardContextual"/>
        </w:rPr>
      </w:pPr>
      <w:r w:rsidRPr="004F669F">
        <w:rPr>
          <w:rFonts w:ascii="Arial" w:eastAsia="Gill Sans MT" w:hAnsi="Arial" w:cs="Arial"/>
          <w:kern w:val="2"/>
          <w:lang w:val="en-GB"/>
          <w14:ligatures w14:val="standardContextual"/>
        </w:rPr>
        <w:t>Supplier diversity</w:t>
      </w:r>
    </w:p>
    <w:p w14:paraId="7AE53D50" w14:textId="77777777" w:rsidR="004F669F" w:rsidRPr="004F669F" w:rsidRDefault="004F669F" w:rsidP="004F669F">
      <w:pPr>
        <w:rPr>
          <w:rFonts w:ascii="Arial" w:eastAsia="Gill Sans MT" w:hAnsi="Arial" w:cs="Arial"/>
          <w:b/>
          <w:bCs/>
          <w:kern w:val="2"/>
          <w:sz w:val="20"/>
          <w:szCs w:val="20"/>
          <w:lang w:val="en-GB"/>
          <w14:ligatures w14:val="standardContextual"/>
        </w:rPr>
      </w:pPr>
    </w:p>
    <w:p w14:paraId="2B27C845" w14:textId="6ACFC8FE" w:rsidR="009B333B" w:rsidRPr="00565FF8" w:rsidRDefault="009B333B" w:rsidP="009B333B">
      <w:pPr>
        <w:pStyle w:val="paragraph"/>
        <w:spacing w:before="0" w:beforeAutospacing="0" w:after="0" w:afterAutospacing="0"/>
        <w:textAlignment w:val="baseline"/>
        <w:rPr>
          <w:rFonts w:ascii="Segoe UI" w:hAnsi="Segoe UI" w:cs="Segoe UI"/>
        </w:rPr>
      </w:pPr>
      <w:r w:rsidRPr="00565FF8">
        <w:rPr>
          <w:rStyle w:val="normaltextrun"/>
          <w:rFonts w:ascii="Arial" w:hAnsi="Arial" w:cs="Arial"/>
          <w:b/>
          <w:bCs/>
          <w:color w:val="881631"/>
        </w:rPr>
        <w:t>Definitions</w:t>
      </w:r>
      <w:r w:rsidRPr="00565FF8">
        <w:rPr>
          <w:rStyle w:val="eop"/>
          <w:rFonts w:ascii="Arial" w:hAnsi="Arial" w:cs="Arial"/>
          <w:color w:val="881631"/>
        </w:rPr>
        <w:t> </w:t>
      </w:r>
    </w:p>
    <w:p w14:paraId="3873A9B0" w14:textId="77777777" w:rsidR="009B333B" w:rsidRPr="00565FF8" w:rsidRDefault="009B333B" w:rsidP="009B333B">
      <w:pPr>
        <w:pStyle w:val="paragraph"/>
        <w:spacing w:before="0" w:beforeAutospacing="0" w:after="0" w:afterAutospacing="0"/>
        <w:jc w:val="both"/>
        <w:textAlignment w:val="baseline"/>
        <w:rPr>
          <w:rStyle w:val="normaltextrun"/>
          <w:rFonts w:ascii="Arial" w:hAnsi="Arial" w:cs="Arial"/>
          <w:b/>
          <w:bCs/>
          <w:sz w:val="22"/>
          <w:szCs w:val="22"/>
        </w:rPr>
      </w:pPr>
    </w:p>
    <w:p w14:paraId="020FB4DF" w14:textId="77777777" w:rsidR="007C3A9B" w:rsidRPr="00565FF8" w:rsidRDefault="009B333B" w:rsidP="007C3A9B">
      <w:pPr>
        <w:jc w:val="both"/>
        <w:rPr>
          <w:rFonts w:ascii="Arial" w:hAnsi="Arial" w:cs="Arial"/>
          <w:b/>
          <w:bCs/>
          <w:sz w:val="20"/>
          <w:szCs w:val="20"/>
        </w:rPr>
      </w:pPr>
      <w:r w:rsidRPr="00565FF8">
        <w:rPr>
          <w:rStyle w:val="normaltextrun"/>
          <w:rFonts w:ascii="Arial" w:hAnsi="Arial" w:cs="Arial"/>
          <w:b/>
          <w:bCs/>
        </w:rPr>
        <w:t>Racism</w:t>
      </w:r>
      <w:r w:rsidRPr="00565FF8">
        <w:rPr>
          <w:rStyle w:val="normaltextrun"/>
          <w:rFonts w:ascii="Arial" w:hAnsi="Arial" w:cs="Arial"/>
        </w:rPr>
        <w:t xml:space="preserve"> at an individual level can range from overt hate crimes to less visible microaggressions – everyday interactions that communicate hostile, derogatory or negative insults. The same action can have different outcomes depending on the context and who is involved, and seemingly well-intentioned actions can unwittingly produce racial inequity.  </w:t>
      </w:r>
      <w:r w:rsidR="007C3A9B" w:rsidRPr="00565FF8">
        <w:rPr>
          <w:rFonts w:ascii="Arial" w:hAnsi="Arial" w:cs="Arial"/>
        </w:rPr>
        <w:t>At a structural level, racism involves one group having the power to carry out systematic discrimination through institutional policies and practices, and by shaping the cultural beliefs and values that support those racist policies and practices. Only outcomes, not intent, demonstrate whether actions and policies are racist.</w:t>
      </w:r>
      <w:r w:rsidR="007C3A9B" w:rsidRPr="00565FF8">
        <w:rPr>
          <w:rStyle w:val="FootnoteReference"/>
          <w:rFonts w:ascii="Arial" w:hAnsi="Arial" w:cs="Arial"/>
        </w:rPr>
        <w:footnoteReference w:id="2"/>
      </w:r>
    </w:p>
    <w:p w14:paraId="2F9A912D" w14:textId="77777777" w:rsidR="007C3A9B" w:rsidRPr="00565FF8" w:rsidRDefault="007C3A9B" w:rsidP="007C3A9B">
      <w:pPr>
        <w:jc w:val="both"/>
        <w:rPr>
          <w:rFonts w:ascii="Arial" w:hAnsi="Arial" w:cs="Arial"/>
        </w:rPr>
      </w:pPr>
      <w:r w:rsidRPr="00565FF8">
        <w:rPr>
          <w:rFonts w:ascii="Arial" w:hAnsi="Arial" w:cs="Arial"/>
          <w:b/>
          <w:bCs/>
        </w:rPr>
        <w:t>Anti-racism</w:t>
      </w:r>
      <w:r w:rsidRPr="00565FF8">
        <w:rPr>
          <w:rFonts w:ascii="Arial" w:hAnsi="Arial" w:cs="Arial"/>
        </w:rPr>
        <w:t xml:space="preserve"> is the active process of identifying and eliminating racism by changing systems, organisational structures, policies and practices and attitudes, so that power is redistributed and shared equitably. Anti-racism acknowledges there is no ‘neutral’ position on racism</w:t>
      </w:r>
      <w:r w:rsidRPr="00565FF8">
        <w:rPr>
          <w:rStyle w:val="FootnoteReference"/>
          <w:rFonts w:ascii="Arial" w:hAnsi="Arial" w:cs="Arial"/>
        </w:rPr>
        <w:footnoteReference w:id="3"/>
      </w:r>
      <w:r w:rsidRPr="00565FF8">
        <w:rPr>
          <w:rFonts w:ascii="Arial" w:hAnsi="Arial" w:cs="Arial"/>
        </w:rPr>
        <w:t>.</w:t>
      </w:r>
    </w:p>
    <w:p w14:paraId="57C02DBC" w14:textId="77777777" w:rsidR="007C3A9B" w:rsidRPr="00565FF8" w:rsidRDefault="007C3A9B" w:rsidP="007C3A9B">
      <w:pPr>
        <w:pStyle w:val="NoSpacing"/>
        <w:rPr>
          <w:rFonts w:ascii="Arial" w:hAnsi="Arial" w:cs="Arial"/>
        </w:rPr>
      </w:pPr>
      <w:r w:rsidRPr="00565FF8">
        <w:rPr>
          <w:rFonts w:ascii="Arial" w:hAnsi="Arial" w:cs="Arial"/>
          <w:b/>
          <w:bCs/>
        </w:rPr>
        <w:t>Racist incidents</w:t>
      </w:r>
      <w:r w:rsidRPr="00565FF8">
        <w:rPr>
          <w:rFonts w:ascii="Arial" w:hAnsi="Arial" w:cs="Arial"/>
        </w:rPr>
        <w:t xml:space="preserve"> are racist or religious incidents/crimes and to monitor the decisions and outcomes:</w:t>
      </w:r>
    </w:p>
    <w:p w14:paraId="4306A514" w14:textId="77777777" w:rsidR="009572B7" w:rsidRDefault="007C3A9B" w:rsidP="00565FF8">
      <w:pPr>
        <w:pStyle w:val="NoSpacing"/>
        <w:rPr>
          <w:rFonts w:ascii="Arial" w:hAnsi="Arial" w:cs="Arial"/>
          <w:b/>
          <w:bCs/>
          <w:highlight w:val="yellow"/>
        </w:rPr>
      </w:pPr>
      <w:r w:rsidRPr="00565FF8">
        <w:rPr>
          <w:rFonts w:ascii="Arial" w:eastAsia="Times New Roman" w:hAnsi="Arial" w:cs="Arial"/>
          <w:lang w:eastAsia="en-GB"/>
        </w:rPr>
        <w:t>"</w:t>
      </w:r>
      <w:r w:rsidRPr="00565FF8">
        <w:rPr>
          <w:rFonts w:ascii="Arial" w:eastAsia="Times New Roman" w:hAnsi="Arial" w:cs="Arial"/>
          <w:i/>
          <w:iCs/>
          <w:lang w:eastAsia="en-GB"/>
        </w:rPr>
        <w:t>Any incident/crime which is perceived by the victim or any other person to be motivated by hostility or prejudice based on a person's race or perceived race</w:t>
      </w:r>
      <w:r w:rsidRPr="00565FF8">
        <w:rPr>
          <w:rStyle w:val="FootnoteReference"/>
          <w:rFonts w:ascii="Arial" w:eastAsia="Times New Roman" w:hAnsi="Arial" w:cs="Arial"/>
          <w:i/>
          <w:iCs/>
          <w:lang w:eastAsia="en-GB"/>
        </w:rPr>
        <w:footnoteReference w:id="4"/>
      </w:r>
      <w:r w:rsidRPr="00565FF8">
        <w:rPr>
          <w:rFonts w:ascii="Arial" w:eastAsia="Times New Roman" w:hAnsi="Arial" w:cs="Arial"/>
          <w:lang w:eastAsia="en-GB"/>
        </w:rPr>
        <w:t>"</w:t>
      </w:r>
      <w:r w:rsidRPr="00565FF8">
        <w:rPr>
          <w:rFonts w:ascii="Arial" w:eastAsia="Times New Roman" w:hAnsi="Arial" w:cs="Arial"/>
          <w:lang w:eastAsia="en-GB"/>
        </w:rPr>
        <w:br/>
      </w:r>
    </w:p>
    <w:p w14:paraId="4F82FA0F" w14:textId="26B68485" w:rsidR="00EF0080" w:rsidRPr="009572B7" w:rsidRDefault="007C3A9B" w:rsidP="00565FF8">
      <w:pPr>
        <w:pStyle w:val="NoSpacing"/>
        <w:rPr>
          <w:rFonts w:ascii="Arial" w:eastAsia="Yu Gothic Light" w:hAnsi="Arial" w:cs="Arial"/>
          <w:kern w:val="2"/>
        </w:rPr>
      </w:pPr>
      <w:r w:rsidRPr="009572B7">
        <w:rPr>
          <w:rFonts w:ascii="Arial" w:hAnsi="Arial" w:cs="Arial"/>
          <w:b/>
          <w:bCs/>
        </w:rPr>
        <w:t>Freedom of speech</w:t>
      </w:r>
      <w:r w:rsidRPr="009572B7">
        <w:rPr>
          <w:rFonts w:ascii="Arial" w:hAnsi="Arial" w:cs="Arial"/>
        </w:rPr>
        <w:t>/expression may protect the expression of views that may shock, disturb, or offend the deeply held beliefs of others. However, the right to freedom of speech/expression can be limited and does not protect speech which amounts to discrimination or harassment under the Equality Act 2010, or which amounts to bullying, harassment, or the incitement of violence or hatred (but which might not be linked to a protected characteristic), and/or which constitutes a criminal offence.  The University of Bristol believes that freedom of expression and academic freedom are at the heart of its mission and must be fully reflected in both its policies and practices</w:t>
      </w:r>
      <w:r w:rsidR="18924D75" w:rsidRPr="009572B7">
        <w:rPr>
          <w:rFonts w:ascii="Arial" w:hAnsi="Arial" w:cs="Arial"/>
        </w:rPr>
        <w:t xml:space="preserve"> – including our anti-racism agenda -</w:t>
      </w:r>
      <w:r w:rsidRPr="009572B7">
        <w:rPr>
          <w:rFonts w:ascii="Arial" w:hAnsi="Arial" w:cs="Arial"/>
        </w:rPr>
        <w:t xml:space="preserve"> as set out in the </w:t>
      </w:r>
      <w:hyperlink r:id="rId14">
        <w:r w:rsidRPr="009572B7">
          <w:rPr>
            <w:rStyle w:val="Hyperlink"/>
            <w:rFonts w:ascii="Arial" w:hAnsi="Arial" w:cs="Arial"/>
          </w:rPr>
          <w:t>Freedom of Speech Policy</w:t>
        </w:r>
      </w:hyperlink>
      <w:r w:rsidRPr="009572B7">
        <w:rPr>
          <w:rFonts w:ascii="Arial" w:hAnsi="Arial" w:cs="Arial"/>
        </w:rPr>
        <w:t>.</w:t>
      </w:r>
      <w:r w:rsidR="00EF0080" w:rsidRPr="009572B7">
        <w:rPr>
          <w:rFonts w:ascii="Arial" w:hAnsi="Arial" w:cs="Arial"/>
        </w:rPr>
        <w:t xml:space="preserve">  </w:t>
      </w:r>
    </w:p>
    <w:p w14:paraId="7E1C8007" w14:textId="6EBFDE79" w:rsidR="00D849A8" w:rsidRPr="00EF0080" w:rsidRDefault="00D849A8" w:rsidP="00985CBA">
      <w:pPr>
        <w:jc w:val="both"/>
        <w:rPr>
          <w:rFonts w:ascii="Arial" w:hAnsi="Arial" w:cs="Arial"/>
          <w:b/>
          <w:bCs/>
          <w:lang w:val="en-GB"/>
        </w:rPr>
      </w:pPr>
    </w:p>
    <w:sectPr w:rsidR="00D849A8" w:rsidRPr="00EF0080" w:rsidSect="00465363">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B4C7" w14:textId="77777777" w:rsidR="00465363" w:rsidRDefault="00465363" w:rsidP="00D92C98">
      <w:pPr>
        <w:spacing w:after="0" w:line="240" w:lineRule="auto"/>
      </w:pPr>
      <w:r>
        <w:separator/>
      </w:r>
    </w:p>
  </w:endnote>
  <w:endnote w:type="continuationSeparator" w:id="0">
    <w:p w14:paraId="589BA978" w14:textId="77777777" w:rsidR="00465363" w:rsidRDefault="00465363" w:rsidP="00D92C98">
      <w:pPr>
        <w:spacing w:after="0" w:line="240" w:lineRule="auto"/>
      </w:pPr>
      <w:r>
        <w:continuationSeparator/>
      </w:r>
    </w:p>
  </w:endnote>
  <w:endnote w:type="continuationNotice" w:id="1">
    <w:p w14:paraId="1F4A3638" w14:textId="77777777" w:rsidR="00465363" w:rsidRDefault="00465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9641" w14:textId="77777777" w:rsidR="00465363" w:rsidRDefault="00465363" w:rsidP="00D92C98">
      <w:pPr>
        <w:spacing w:after="0" w:line="240" w:lineRule="auto"/>
      </w:pPr>
      <w:r>
        <w:separator/>
      </w:r>
    </w:p>
  </w:footnote>
  <w:footnote w:type="continuationSeparator" w:id="0">
    <w:p w14:paraId="0B4664F7" w14:textId="77777777" w:rsidR="00465363" w:rsidRDefault="00465363" w:rsidP="00D92C98">
      <w:pPr>
        <w:spacing w:after="0" w:line="240" w:lineRule="auto"/>
      </w:pPr>
      <w:r>
        <w:continuationSeparator/>
      </w:r>
    </w:p>
  </w:footnote>
  <w:footnote w:type="continuationNotice" w:id="1">
    <w:p w14:paraId="4CCB31E4" w14:textId="77777777" w:rsidR="00465363" w:rsidRDefault="00465363">
      <w:pPr>
        <w:spacing w:after="0" w:line="240" w:lineRule="auto"/>
      </w:pPr>
    </w:p>
  </w:footnote>
  <w:footnote w:id="2">
    <w:p w14:paraId="38000DB8" w14:textId="77777777" w:rsidR="007C3A9B" w:rsidRDefault="007C3A9B" w:rsidP="007C3A9B">
      <w:pPr>
        <w:pStyle w:val="FootnoteText"/>
      </w:pPr>
      <w:r>
        <w:rPr>
          <w:rStyle w:val="FootnoteReference"/>
        </w:rPr>
        <w:footnoteRef/>
      </w:r>
      <w:r>
        <w:t xml:space="preserve"> </w:t>
      </w:r>
      <w:hyperlink r:id="rId1" w:history="1">
        <w:r>
          <w:rPr>
            <w:rStyle w:val="Hyperlink"/>
          </w:rPr>
          <w:t>Wellcomes-Anti-racist-principles-and-toolkit-2021.pdf</w:t>
        </w:r>
      </w:hyperlink>
    </w:p>
    <w:p w14:paraId="751B132C" w14:textId="77777777" w:rsidR="007C3A9B" w:rsidRPr="00FA1347" w:rsidRDefault="007C3A9B" w:rsidP="007C3A9B">
      <w:pPr>
        <w:pStyle w:val="FootnoteText"/>
        <w:rPr>
          <w:lang w:val="en-US"/>
        </w:rPr>
      </w:pPr>
    </w:p>
  </w:footnote>
  <w:footnote w:id="3">
    <w:p w14:paraId="2ABB7C31" w14:textId="77777777" w:rsidR="007C3A9B" w:rsidRPr="00FC43C4" w:rsidRDefault="007C3A9B" w:rsidP="007C3A9B">
      <w:pPr>
        <w:pStyle w:val="FootnoteText"/>
        <w:rPr>
          <w:lang w:val="en-US"/>
        </w:rPr>
      </w:pPr>
      <w:r>
        <w:rPr>
          <w:rStyle w:val="FootnoteReference"/>
        </w:rPr>
        <w:footnoteRef/>
      </w:r>
      <w:r>
        <w:t xml:space="preserve"> </w:t>
      </w:r>
      <w:hyperlink r:id="rId2" w:history="1">
        <w:r>
          <w:rPr>
            <w:rStyle w:val="Hyperlink"/>
          </w:rPr>
          <w:t>tackling-racial-harassment-higher-education-annexes.pdf (universitiesuk.ac.uk)</w:t>
        </w:r>
      </w:hyperlink>
    </w:p>
  </w:footnote>
  <w:footnote w:id="4">
    <w:p w14:paraId="75982B5B" w14:textId="77777777" w:rsidR="007C3A9B" w:rsidRPr="0086603A" w:rsidRDefault="007C3A9B" w:rsidP="007C3A9B">
      <w:pPr>
        <w:pStyle w:val="FootnoteText"/>
        <w:rPr>
          <w:lang w:val="en-US"/>
        </w:rPr>
      </w:pPr>
      <w:r>
        <w:rPr>
          <w:rStyle w:val="FootnoteReference"/>
        </w:rPr>
        <w:footnoteRef/>
      </w:r>
      <w:r>
        <w:t xml:space="preserve"> </w:t>
      </w:r>
      <w:hyperlink r:id="rId3" w:history="1">
        <w:r>
          <w:rPr>
            <w:rStyle w:val="Hyperlink"/>
          </w:rPr>
          <w:t>Racist and Religious Hate Crime - Prosecution Guidance | The Crown Prosecution Service (cps.gov.uk)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BFA7" w14:textId="028D16C2" w:rsidR="00FB6020" w:rsidRDefault="00FB6020" w:rsidP="00FB6020">
    <w:pPr>
      <w:pStyle w:val="Header"/>
      <w:jc w:val="right"/>
    </w:pPr>
    <w:r>
      <w:rPr>
        <w:noProof/>
      </w:rPr>
      <w:drawing>
        <wp:inline distT="0" distB="0" distL="0" distR="0" wp14:anchorId="3DF451FF" wp14:editId="60FA71EF">
          <wp:extent cx="1969200" cy="568800"/>
          <wp:effectExtent l="0" t="0" r="0" b="3175"/>
          <wp:docPr id="1100254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5484"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200" cy="5688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w3yyyqhlW4vdO" int2:id="66xtzh0v">
      <int2:state int2:value="Rejected" int2:type="AugLoop_Text_Critique"/>
    </int2:textHash>
    <int2:textHash int2:hashCode="JtAj8k7oQgbQC6" int2:id="GOfOKo1K">
      <int2:state int2:value="Rejected" int2:type="AugLoop_Text_Critique"/>
    </int2:textHash>
    <int2:textHash int2:hashCode="m/C6mGJeQTWOW1" int2:id="gdXD5lts">
      <int2:state int2:value="Rejected" int2:type="AugLoop_Text_Critique"/>
    </int2:textHash>
    <int2:bookmark int2:bookmarkName="_Int_XjTUU67t" int2:invalidationBookmarkName="" int2:hashCode="bPaDFrF/2zIviu" int2:id="smkAJCq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671"/>
    <w:multiLevelType w:val="multilevel"/>
    <w:tmpl w:val="B85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55DD"/>
    <w:multiLevelType w:val="hybridMultilevel"/>
    <w:tmpl w:val="9CD4F8B6"/>
    <w:lvl w:ilvl="0" w:tplc="08090005">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A7EA4"/>
    <w:multiLevelType w:val="hybridMultilevel"/>
    <w:tmpl w:val="2ABAAC18"/>
    <w:lvl w:ilvl="0" w:tplc="83A27BDA">
      <w:start w:val="1"/>
      <w:numFmt w:val="bullet"/>
      <w:lvlText w:val=""/>
      <w:lvlJc w:val="left"/>
      <w:pPr>
        <w:ind w:left="720" w:hanging="360"/>
      </w:pPr>
      <w:rPr>
        <w:rFonts w:ascii="Symbol" w:hAnsi="Symbol" w:hint="default"/>
      </w:rPr>
    </w:lvl>
    <w:lvl w:ilvl="1" w:tplc="E3BA075C">
      <w:start w:val="1"/>
      <w:numFmt w:val="bullet"/>
      <w:lvlText w:val="o"/>
      <w:lvlJc w:val="left"/>
      <w:pPr>
        <w:ind w:left="1440" w:hanging="360"/>
      </w:pPr>
      <w:rPr>
        <w:rFonts w:ascii="Courier New" w:hAnsi="Courier New" w:hint="default"/>
      </w:rPr>
    </w:lvl>
    <w:lvl w:ilvl="2" w:tplc="D35052A4">
      <w:start w:val="1"/>
      <w:numFmt w:val="bullet"/>
      <w:lvlText w:val=""/>
      <w:lvlJc w:val="left"/>
      <w:pPr>
        <w:ind w:left="2160" w:hanging="360"/>
      </w:pPr>
      <w:rPr>
        <w:rFonts w:ascii="Wingdings" w:hAnsi="Wingdings" w:hint="default"/>
      </w:rPr>
    </w:lvl>
    <w:lvl w:ilvl="3" w:tplc="F7BA6376">
      <w:start w:val="1"/>
      <w:numFmt w:val="bullet"/>
      <w:lvlText w:val=""/>
      <w:lvlJc w:val="left"/>
      <w:pPr>
        <w:ind w:left="2880" w:hanging="360"/>
      </w:pPr>
      <w:rPr>
        <w:rFonts w:ascii="Symbol" w:hAnsi="Symbol" w:hint="default"/>
      </w:rPr>
    </w:lvl>
    <w:lvl w:ilvl="4" w:tplc="FF9CD022">
      <w:start w:val="1"/>
      <w:numFmt w:val="bullet"/>
      <w:lvlText w:val="o"/>
      <w:lvlJc w:val="left"/>
      <w:pPr>
        <w:ind w:left="3600" w:hanging="360"/>
      </w:pPr>
      <w:rPr>
        <w:rFonts w:ascii="Courier New" w:hAnsi="Courier New" w:hint="default"/>
      </w:rPr>
    </w:lvl>
    <w:lvl w:ilvl="5" w:tplc="3D9020E8">
      <w:start w:val="1"/>
      <w:numFmt w:val="bullet"/>
      <w:lvlText w:val=""/>
      <w:lvlJc w:val="left"/>
      <w:pPr>
        <w:ind w:left="4320" w:hanging="360"/>
      </w:pPr>
      <w:rPr>
        <w:rFonts w:ascii="Wingdings" w:hAnsi="Wingdings" w:hint="default"/>
      </w:rPr>
    </w:lvl>
    <w:lvl w:ilvl="6" w:tplc="D9789474">
      <w:start w:val="1"/>
      <w:numFmt w:val="bullet"/>
      <w:lvlText w:val=""/>
      <w:lvlJc w:val="left"/>
      <w:pPr>
        <w:ind w:left="5040" w:hanging="360"/>
      </w:pPr>
      <w:rPr>
        <w:rFonts w:ascii="Symbol" w:hAnsi="Symbol" w:hint="default"/>
      </w:rPr>
    </w:lvl>
    <w:lvl w:ilvl="7" w:tplc="BD086858">
      <w:start w:val="1"/>
      <w:numFmt w:val="bullet"/>
      <w:lvlText w:val="o"/>
      <w:lvlJc w:val="left"/>
      <w:pPr>
        <w:ind w:left="5760" w:hanging="360"/>
      </w:pPr>
      <w:rPr>
        <w:rFonts w:ascii="Courier New" w:hAnsi="Courier New" w:hint="default"/>
      </w:rPr>
    </w:lvl>
    <w:lvl w:ilvl="8" w:tplc="92ECEA26">
      <w:start w:val="1"/>
      <w:numFmt w:val="bullet"/>
      <w:lvlText w:val=""/>
      <w:lvlJc w:val="left"/>
      <w:pPr>
        <w:ind w:left="6480" w:hanging="360"/>
      </w:pPr>
      <w:rPr>
        <w:rFonts w:ascii="Wingdings" w:hAnsi="Wingdings" w:hint="default"/>
      </w:rPr>
    </w:lvl>
  </w:abstractNum>
  <w:abstractNum w:abstractNumId="3" w15:restartNumberingAfterBreak="0">
    <w:nsid w:val="11EB127D"/>
    <w:multiLevelType w:val="hybridMultilevel"/>
    <w:tmpl w:val="0B2CDE44"/>
    <w:lvl w:ilvl="0" w:tplc="6D9A073A">
      <w:start w:val="1"/>
      <w:numFmt w:val="bullet"/>
      <w:lvlText w:val=""/>
      <w:lvlJc w:val="left"/>
      <w:pPr>
        <w:ind w:left="720" w:hanging="360"/>
      </w:pPr>
      <w:rPr>
        <w:rFonts w:ascii="Symbol" w:hAnsi="Symbol" w:hint="default"/>
      </w:rPr>
    </w:lvl>
    <w:lvl w:ilvl="1" w:tplc="B2CE1160">
      <w:start w:val="1"/>
      <w:numFmt w:val="bullet"/>
      <w:lvlText w:val="o"/>
      <w:lvlJc w:val="left"/>
      <w:pPr>
        <w:ind w:left="1440" w:hanging="360"/>
      </w:pPr>
      <w:rPr>
        <w:rFonts w:ascii="Courier New" w:hAnsi="Courier New" w:hint="default"/>
      </w:rPr>
    </w:lvl>
    <w:lvl w:ilvl="2" w:tplc="D72AFE0E">
      <w:start w:val="1"/>
      <w:numFmt w:val="bullet"/>
      <w:lvlText w:val=""/>
      <w:lvlJc w:val="left"/>
      <w:pPr>
        <w:ind w:left="2160" w:hanging="360"/>
      </w:pPr>
      <w:rPr>
        <w:rFonts w:ascii="Wingdings" w:hAnsi="Wingdings" w:hint="default"/>
      </w:rPr>
    </w:lvl>
    <w:lvl w:ilvl="3" w:tplc="0FF6C24A">
      <w:start w:val="1"/>
      <w:numFmt w:val="bullet"/>
      <w:lvlText w:val=""/>
      <w:lvlJc w:val="left"/>
      <w:pPr>
        <w:ind w:left="2880" w:hanging="360"/>
      </w:pPr>
      <w:rPr>
        <w:rFonts w:ascii="Symbol" w:hAnsi="Symbol" w:hint="default"/>
      </w:rPr>
    </w:lvl>
    <w:lvl w:ilvl="4" w:tplc="26F4E20C">
      <w:start w:val="1"/>
      <w:numFmt w:val="bullet"/>
      <w:lvlText w:val="o"/>
      <w:lvlJc w:val="left"/>
      <w:pPr>
        <w:ind w:left="3600" w:hanging="360"/>
      </w:pPr>
      <w:rPr>
        <w:rFonts w:ascii="Courier New" w:hAnsi="Courier New" w:hint="default"/>
      </w:rPr>
    </w:lvl>
    <w:lvl w:ilvl="5" w:tplc="AC18907A">
      <w:start w:val="1"/>
      <w:numFmt w:val="bullet"/>
      <w:lvlText w:val=""/>
      <w:lvlJc w:val="left"/>
      <w:pPr>
        <w:ind w:left="4320" w:hanging="360"/>
      </w:pPr>
      <w:rPr>
        <w:rFonts w:ascii="Wingdings" w:hAnsi="Wingdings" w:hint="default"/>
      </w:rPr>
    </w:lvl>
    <w:lvl w:ilvl="6" w:tplc="41420808">
      <w:start w:val="1"/>
      <w:numFmt w:val="bullet"/>
      <w:lvlText w:val=""/>
      <w:lvlJc w:val="left"/>
      <w:pPr>
        <w:ind w:left="5040" w:hanging="360"/>
      </w:pPr>
      <w:rPr>
        <w:rFonts w:ascii="Symbol" w:hAnsi="Symbol" w:hint="default"/>
      </w:rPr>
    </w:lvl>
    <w:lvl w:ilvl="7" w:tplc="9E9C3E42">
      <w:start w:val="1"/>
      <w:numFmt w:val="bullet"/>
      <w:lvlText w:val="o"/>
      <w:lvlJc w:val="left"/>
      <w:pPr>
        <w:ind w:left="5760" w:hanging="360"/>
      </w:pPr>
      <w:rPr>
        <w:rFonts w:ascii="Courier New" w:hAnsi="Courier New" w:hint="default"/>
      </w:rPr>
    </w:lvl>
    <w:lvl w:ilvl="8" w:tplc="FC60AAC0">
      <w:start w:val="1"/>
      <w:numFmt w:val="bullet"/>
      <w:lvlText w:val=""/>
      <w:lvlJc w:val="left"/>
      <w:pPr>
        <w:ind w:left="6480" w:hanging="360"/>
      </w:pPr>
      <w:rPr>
        <w:rFonts w:ascii="Wingdings" w:hAnsi="Wingdings" w:hint="default"/>
      </w:rPr>
    </w:lvl>
  </w:abstractNum>
  <w:abstractNum w:abstractNumId="4" w15:restartNumberingAfterBreak="0">
    <w:nsid w:val="14C09CB7"/>
    <w:multiLevelType w:val="hybridMultilevel"/>
    <w:tmpl w:val="1E3E8612"/>
    <w:lvl w:ilvl="0" w:tplc="FA2AC5E0">
      <w:start w:val="1"/>
      <w:numFmt w:val="bullet"/>
      <w:lvlText w:val=""/>
      <w:lvlJc w:val="left"/>
      <w:pPr>
        <w:ind w:left="720" w:hanging="360"/>
      </w:pPr>
      <w:rPr>
        <w:rFonts w:ascii="Symbol" w:hAnsi="Symbol" w:hint="default"/>
      </w:rPr>
    </w:lvl>
    <w:lvl w:ilvl="1" w:tplc="C846CB70">
      <w:start w:val="1"/>
      <w:numFmt w:val="bullet"/>
      <w:lvlText w:val="o"/>
      <w:lvlJc w:val="left"/>
      <w:pPr>
        <w:ind w:left="1440" w:hanging="360"/>
      </w:pPr>
      <w:rPr>
        <w:rFonts w:ascii="Courier New" w:hAnsi="Courier New" w:hint="default"/>
      </w:rPr>
    </w:lvl>
    <w:lvl w:ilvl="2" w:tplc="38B85F82">
      <w:start w:val="1"/>
      <w:numFmt w:val="bullet"/>
      <w:lvlText w:val=""/>
      <w:lvlJc w:val="left"/>
      <w:pPr>
        <w:ind w:left="2160" w:hanging="360"/>
      </w:pPr>
      <w:rPr>
        <w:rFonts w:ascii="Wingdings" w:hAnsi="Wingdings" w:hint="default"/>
      </w:rPr>
    </w:lvl>
    <w:lvl w:ilvl="3" w:tplc="7AD6F09E">
      <w:start w:val="1"/>
      <w:numFmt w:val="bullet"/>
      <w:lvlText w:val=""/>
      <w:lvlJc w:val="left"/>
      <w:pPr>
        <w:ind w:left="2880" w:hanging="360"/>
      </w:pPr>
      <w:rPr>
        <w:rFonts w:ascii="Symbol" w:hAnsi="Symbol" w:hint="default"/>
      </w:rPr>
    </w:lvl>
    <w:lvl w:ilvl="4" w:tplc="8AA432DA">
      <w:start w:val="1"/>
      <w:numFmt w:val="bullet"/>
      <w:lvlText w:val="o"/>
      <w:lvlJc w:val="left"/>
      <w:pPr>
        <w:ind w:left="3600" w:hanging="360"/>
      </w:pPr>
      <w:rPr>
        <w:rFonts w:ascii="Courier New" w:hAnsi="Courier New" w:hint="default"/>
      </w:rPr>
    </w:lvl>
    <w:lvl w:ilvl="5" w:tplc="24E24C40">
      <w:start w:val="1"/>
      <w:numFmt w:val="bullet"/>
      <w:lvlText w:val=""/>
      <w:lvlJc w:val="left"/>
      <w:pPr>
        <w:ind w:left="4320" w:hanging="360"/>
      </w:pPr>
      <w:rPr>
        <w:rFonts w:ascii="Wingdings" w:hAnsi="Wingdings" w:hint="default"/>
      </w:rPr>
    </w:lvl>
    <w:lvl w:ilvl="6" w:tplc="B94E6DAA">
      <w:start w:val="1"/>
      <w:numFmt w:val="bullet"/>
      <w:lvlText w:val=""/>
      <w:lvlJc w:val="left"/>
      <w:pPr>
        <w:ind w:left="5040" w:hanging="360"/>
      </w:pPr>
      <w:rPr>
        <w:rFonts w:ascii="Symbol" w:hAnsi="Symbol" w:hint="default"/>
      </w:rPr>
    </w:lvl>
    <w:lvl w:ilvl="7" w:tplc="73342C74">
      <w:start w:val="1"/>
      <w:numFmt w:val="bullet"/>
      <w:lvlText w:val="o"/>
      <w:lvlJc w:val="left"/>
      <w:pPr>
        <w:ind w:left="5760" w:hanging="360"/>
      </w:pPr>
      <w:rPr>
        <w:rFonts w:ascii="Courier New" w:hAnsi="Courier New" w:hint="default"/>
      </w:rPr>
    </w:lvl>
    <w:lvl w:ilvl="8" w:tplc="D42AD9D2">
      <w:start w:val="1"/>
      <w:numFmt w:val="bullet"/>
      <w:lvlText w:val=""/>
      <w:lvlJc w:val="left"/>
      <w:pPr>
        <w:ind w:left="6480" w:hanging="360"/>
      </w:pPr>
      <w:rPr>
        <w:rFonts w:ascii="Wingdings" w:hAnsi="Wingdings" w:hint="default"/>
      </w:rPr>
    </w:lvl>
  </w:abstractNum>
  <w:abstractNum w:abstractNumId="5" w15:restartNumberingAfterBreak="0">
    <w:nsid w:val="15B8672F"/>
    <w:multiLevelType w:val="hybridMultilevel"/>
    <w:tmpl w:val="94FE4730"/>
    <w:lvl w:ilvl="0" w:tplc="08090005">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67E38"/>
    <w:multiLevelType w:val="hybridMultilevel"/>
    <w:tmpl w:val="4808EE12"/>
    <w:lvl w:ilvl="0" w:tplc="E6E214A4">
      <w:start w:val="1"/>
      <w:numFmt w:val="bullet"/>
      <w:lvlText w:val=""/>
      <w:lvlJc w:val="left"/>
      <w:pPr>
        <w:ind w:left="720" w:hanging="360"/>
      </w:pPr>
      <w:rPr>
        <w:rFonts w:ascii="Symbol" w:hAnsi="Symbol" w:hint="default"/>
      </w:rPr>
    </w:lvl>
    <w:lvl w:ilvl="1" w:tplc="5CD4B03E">
      <w:start w:val="1"/>
      <w:numFmt w:val="bullet"/>
      <w:lvlText w:val="o"/>
      <w:lvlJc w:val="left"/>
      <w:pPr>
        <w:ind w:left="1440" w:hanging="360"/>
      </w:pPr>
      <w:rPr>
        <w:rFonts w:ascii="Courier New" w:hAnsi="Courier New" w:hint="default"/>
      </w:rPr>
    </w:lvl>
    <w:lvl w:ilvl="2" w:tplc="B6601EBE">
      <w:start w:val="1"/>
      <w:numFmt w:val="bullet"/>
      <w:lvlText w:val=""/>
      <w:lvlJc w:val="left"/>
      <w:pPr>
        <w:ind w:left="2160" w:hanging="360"/>
      </w:pPr>
      <w:rPr>
        <w:rFonts w:ascii="Wingdings" w:hAnsi="Wingdings" w:hint="default"/>
      </w:rPr>
    </w:lvl>
    <w:lvl w:ilvl="3" w:tplc="AF64FD36">
      <w:start w:val="1"/>
      <w:numFmt w:val="bullet"/>
      <w:lvlText w:val=""/>
      <w:lvlJc w:val="left"/>
      <w:pPr>
        <w:ind w:left="2880" w:hanging="360"/>
      </w:pPr>
      <w:rPr>
        <w:rFonts w:ascii="Symbol" w:hAnsi="Symbol" w:hint="default"/>
      </w:rPr>
    </w:lvl>
    <w:lvl w:ilvl="4" w:tplc="882A4D04">
      <w:start w:val="1"/>
      <w:numFmt w:val="bullet"/>
      <w:lvlText w:val="o"/>
      <w:lvlJc w:val="left"/>
      <w:pPr>
        <w:ind w:left="3600" w:hanging="360"/>
      </w:pPr>
      <w:rPr>
        <w:rFonts w:ascii="Courier New" w:hAnsi="Courier New" w:hint="default"/>
      </w:rPr>
    </w:lvl>
    <w:lvl w:ilvl="5" w:tplc="1E7CE1BE">
      <w:start w:val="1"/>
      <w:numFmt w:val="bullet"/>
      <w:lvlText w:val=""/>
      <w:lvlJc w:val="left"/>
      <w:pPr>
        <w:ind w:left="4320" w:hanging="360"/>
      </w:pPr>
      <w:rPr>
        <w:rFonts w:ascii="Wingdings" w:hAnsi="Wingdings" w:hint="default"/>
      </w:rPr>
    </w:lvl>
    <w:lvl w:ilvl="6" w:tplc="EC66B104">
      <w:start w:val="1"/>
      <w:numFmt w:val="bullet"/>
      <w:lvlText w:val=""/>
      <w:lvlJc w:val="left"/>
      <w:pPr>
        <w:ind w:left="5040" w:hanging="360"/>
      </w:pPr>
      <w:rPr>
        <w:rFonts w:ascii="Symbol" w:hAnsi="Symbol" w:hint="default"/>
      </w:rPr>
    </w:lvl>
    <w:lvl w:ilvl="7" w:tplc="66F89A36">
      <w:start w:val="1"/>
      <w:numFmt w:val="bullet"/>
      <w:lvlText w:val="o"/>
      <w:lvlJc w:val="left"/>
      <w:pPr>
        <w:ind w:left="5760" w:hanging="360"/>
      </w:pPr>
      <w:rPr>
        <w:rFonts w:ascii="Courier New" w:hAnsi="Courier New" w:hint="default"/>
      </w:rPr>
    </w:lvl>
    <w:lvl w:ilvl="8" w:tplc="8DC2B92A">
      <w:start w:val="1"/>
      <w:numFmt w:val="bullet"/>
      <w:lvlText w:val=""/>
      <w:lvlJc w:val="left"/>
      <w:pPr>
        <w:ind w:left="6480" w:hanging="360"/>
      </w:pPr>
      <w:rPr>
        <w:rFonts w:ascii="Wingdings" w:hAnsi="Wingdings" w:hint="default"/>
      </w:rPr>
    </w:lvl>
  </w:abstractNum>
  <w:abstractNum w:abstractNumId="7" w15:restartNumberingAfterBreak="0">
    <w:nsid w:val="26E915A2"/>
    <w:multiLevelType w:val="hybridMultilevel"/>
    <w:tmpl w:val="1E04D8F0"/>
    <w:lvl w:ilvl="0" w:tplc="FE06B56E">
      <w:start w:val="1"/>
      <w:numFmt w:val="bullet"/>
      <w:lvlText w:val=""/>
      <w:lvlJc w:val="left"/>
      <w:pPr>
        <w:ind w:left="720" w:hanging="360"/>
      </w:pPr>
      <w:rPr>
        <w:rFonts w:ascii="Symbol" w:hAnsi="Symbol" w:hint="default"/>
      </w:rPr>
    </w:lvl>
    <w:lvl w:ilvl="1" w:tplc="C0C842E2">
      <w:start w:val="1"/>
      <w:numFmt w:val="bullet"/>
      <w:lvlText w:val="o"/>
      <w:lvlJc w:val="left"/>
      <w:pPr>
        <w:ind w:left="1440" w:hanging="360"/>
      </w:pPr>
      <w:rPr>
        <w:rFonts w:ascii="Courier New" w:hAnsi="Courier New" w:hint="default"/>
      </w:rPr>
    </w:lvl>
    <w:lvl w:ilvl="2" w:tplc="5C602866">
      <w:start w:val="1"/>
      <w:numFmt w:val="bullet"/>
      <w:lvlText w:val=""/>
      <w:lvlJc w:val="left"/>
      <w:pPr>
        <w:ind w:left="2160" w:hanging="360"/>
      </w:pPr>
      <w:rPr>
        <w:rFonts w:ascii="Wingdings" w:hAnsi="Wingdings" w:hint="default"/>
      </w:rPr>
    </w:lvl>
    <w:lvl w:ilvl="3" w:tplc="41385F40">
      <w:start w:val="1"/>
      <w:numFmt w:val="bullet"/>
      <w:lvlText w:val=""/>
      <w:lvlJc w:val="left"/>
      <w:pPr>
        <w:ind w:left="2880" w:hanging="360"/>
      </w:pPr>
      <w:rPr>
        <w:rFonts w:ascii="Symbol" w:hAnsi="Symbol" w:hint="default"/>
      </w:rPr>
    </w:lvl>
    <w:lvl w:ilvl="4" w:tplc="A648B67C">
      <w:start w:val="1"/>
      <w:numFmt w:val="bullet"/>
      <w:lvlText w:val="o"/>
      <w:lvlJc w:val="left"/>
      <w:pPr>
        <w:ind w:left="3600" w:hanging="360"/>
      </w:pPr>
      <w:rPr>
        <w:rFonts w:ascii="Courier New" w:hAnsi="Courier New" w:hint="default"/>
      </w:rPr>
    </w:lvl>
    <w:lvl w:ilvl="5" w:tplc="26308AC8">
      <w:start w:val="1"/>
      <w:numFmt w:val="bullet"/>
      <w:lvlText w:val=""/>
      <w:lvlJc w:val="left"/>
      <w:pPr>
        <w:ind w:left="4320" w:hanging="360"/>
      </w:pPr>
      <w:rPr>
        <w:rFonts w:ascii="Wingdings" w:hAnsi="Wingdings" w:hint="default"/>
      </w:rPr>
    </w:lvl>
    <w:lvl w:ilvl="6" w:tplc="9D0073DE">
      <w:start w:val="1"/>
      <w:numFmt w:val="bullet"/>
      <w:lvlText w:val=""/>
      <w:lvlJc w:val="left"/>
      <w:pPr>
        <w:ind w:left="5040" w:hanging="360"/>
      </w:pPr>
      <w:rPr>
        <w:rFonts w:ascii="Symbol" w:hAnsi="Symbol" w:hint="default"/>
      </w:rPr>
    </w:lvl>
    <w:lvl w:ilvl="7" w:tplc="767E3D24">
      <w:start w:val="1"/>
      <w:numFmt w:val="bullet"/>
      <w:lvlText w:val="o"/>
      <w:lvlJc w:val="left"/>
      <w:pPr>
        <w:ind w:left="5760" w:hanging="360"/>
      </w:pPr>
      <w:rPr>
        <w:rFonts w:ascii="Courier New" w:hAnsi="Courier New" w:hint="default"/>
      </w:rPr>
    </w:lvl>
    <w:lvl w:ilvl="8" w:tplc="02BAE6CC">
      <w:start w:val="1"/>
      <w:numFmt w:val="bullet"/>
      <w:lvlText w:val=""/>
      <w:lvlJc w:val="left"/>
      <w:pPr>
        <w:ind w:left="6480" w:hanging="360"/>
      </w:pPr>
      <w:rPr>
        <w:rFonts w:ascii="Wingdings" w:hAnsi="Wingdings" w:hint="default"/>
      </w:rPr>
    </w:lvl>
  </w:abstractNum>
  <w:abstractNum w:abstractNumId="8" w15:restartNumberingAfterBreak="0">
    <w:nsid w:val="3BA155D2"/>
    <w:multiLevelType w:val="hybridMultilevel"/>
    <w:tmpl w:val="4EFC8596"/>
    <w:lvl w:ilvl="0" w:tplc="08090005">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70D6C"/>
    <w:multiLevelType w:val="multilevel"/>
    <w:tmpl w:val="404E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A6FF6"/>
    <w:multiLevelType w:val="hybridMultilevel"/>
    <w:tmpl w:val="EEF6F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F8F5D"/>
    <w:multiLevelType w:val="hybridMultilevel"/>
    <w:tmpl w:val="E7FC4CC4"/>
    <w:lvl w:ilvl="0" w:tplc="64220C54">
      <w:start w:val="1"/>
      <w:numFmt w:val="bullet"/>
      <w:lvlText w:val=""/>
      <w:lvlJc w:val="left"/>
      <w:pPr>
        <w:ind w:left="720" w:hanging="360"/>
      </w:pPr>
      <w:rPr>
        <w:rFonts w:ascii="Symbol" w:hAnsi="Symbol" w:hint="default"/>
      </w:rPr>
    </w:lvl>
    <w:lvl w:ilvl="1" w:tplc="5AE805FC">
      <w:start w:val="1"/>
      <w:numFmt w:val="bullet"/>
      <w:lvlText w:val="o"/>
      <w:lvlJc w:val="left"/>
      <w:pPr>
        <w:ind w:left="1440" w:hanging="360"/>
      </w:pPr>
      <w:rPr>
        <w:rFonts w:ascii="Courier New" w:hAnsi="Courier New" w:hint="default"/>
      </w:rPr>
    </w:lvl>
    <w:lvl w:ilvl="2" w:tplc="0D085FB4">
      <w:start w:val="1"/>
      <w:numFmt w:val="bullet"/>
      <w:lvlText w:val=""/>
      <w:lvlJc w:val="left"/>
      <w:pPr>
        <w:ind w:left="2160" w:hanging="360"/>
      </w:pPr>
      <w:rPr>
        <w:rFonts w:ascii="Wingdings" w:hAnsi="Wingdings" w:hint="default"/>
      </w:rPr>
    </w:lvl>
    <w:lvl w:ilvl="3" w:tplc="E7A2C3CA">
      <w:start w:val="1"/>
      <w:numFmt w:val="bullet"/>
      <w:lvlText w:val=""/>
      <w:lvlJc w:val="left"/>
      <w:pPr>
        <w:ind w:left="2880" w:hanging="360"/>
      </w:pPr>
      <w:rPr>
        <w:rFonts w:ascii="Symbol" w:hAnsi="Symbol" w:hint="default"/>
      </w:rPr>
    </w:lvl>
    <w:lvl w:ilvl="4" w:tplc="CCA45708">
      <w:start w:val="1"/>
      <w:numFmt w:val="bullet"/>
      <w:lvlText w:val="o"/>
      <w:lvlJc w:val="left"/>
      <w:pPr>
        <w:ind w:left="3600" w:hanging="360"/>
      </w:pPr>
      <w:rPr>
        <w:rFonts w:ascii="Courier New" w:hAnsi="Courier New" w:hint="default"/>
      </w:rPr>
    </w:lvl>
    <w:lvl w:ilvl="5" w:tplc="22B4DC70">
      <w:start w:val="1"/>
      <w:numFmt w:val="bullet"/>
      <w:lvlText w:val=""/>
      <w:lvlJc w:val="left"/>
      <w:pPr>
        <w:ind w:left="4320" w:hanging="360"/>
      </w:pPr>
      <w:rPr>
        <w:rFonts w:ascii="Wingdings" w:hAnsi="Wingdings" w:hint="default"/>
      </w:rPr>
    </w:lvl>
    <w:lvl w:ilvl="6" w:tplc="3C362DF8">
      <w:start w:val="1"/>
      <w:numFmt w:val="bullet"/>
      <w:lvlText w:val=""/>
      <w:lvlJc w:val="left"/>
      <w:pPr>
        <w:ind w:left="5040" w:hanging="360"/>
      </w:pPr>
      <w:rPr>
        <w:rFonts w:ascii="Symbol" w:hAnsi="Symbol" w:hint="default"/>
      </w:rPr>
    </w:lvl>
    <w:lvl w:ilvl="7" w:tplc="D2D83EEC">
      <w:start w:val="1"/>
      <w:numFmt w:val="bullet"/>
      <w:lvlText w:val="o"/>
      <w:lvlJc w:val="left"/>
      <w:pPr>
        <w:ind w:left="5760" w:hanging="360"/>
      </w:pPr>
      <w:rPr>
        <w:rFonts w:ascii="Courier New" w:hAnsi="Courier New" w:hint="default"/>
      </w:rPr>
    </w:lvl>
    <w:lvl w:ilvl="8" w:tplc="49FEF7CE">
      <w:start w:val="1"/>
      <w:numFmt w:val="bullet"/>
      <w:lvlText w:val=""/>
      <w:lvlJc w:val="left"/>
      <w:pPr>
        <w:ind w:left="6480" w:hanging="360"/>
      </w:pPr>
      <w:rPr>
        <w:rFonts w:ascii="Wingdings" w:hAnsi="Wingdings" w:hint="default"/>
      </w:rPr>
    </w:lvl>
  </w:abstractNum>
  <w:abstractNum w:abstractNumId="12" w15:restartNumberingAfterBreak="0">
    <w:nsid w:val="413D0C2E"/>
    <w:multiLevelType w:val="hybridMultilevel"/>
    <w:tmpl w:val="FF34086E"/>
    <w:lvl w:ilvl="0" w:tplc="C5BEBB96">
      <w:start w:val="1"/>
      <w:numFmt w:val="bullet"/>
      <w:lvlText w:val=""/>
      <w:lvlJc w:val="left"/>
      <w:pPr>
        <w:ind w:left="720" w:hanging="360"/>
      </w:pPr>
      <w:rPr>
        <w:rFonts w:ascii="Symbol" w:hAnsi="Symbol" w:hint="default"/>
      </w:rPr>
    </w:lvl>
    <w:lvl w:ilvl="1" w:tplc="02FE2E3C">
      <w:start w:val="1"/>
      <w:numFmt w:val="bullet"/>
      <w:lvlText w:val="o"/>
      <w:lvlJc w:val="left"/>
      <w:pPr>
        <w:ind w:left="1440" w:hanging="360"/>
      </w:pPr>
      <w:rPr>
        <w:rFonts w:ascii="Courier New" w:hAnsi="Courier New" w:hint="default"/>
      </w:rPr>
    </w:lvl>
    <w:lvl w:ilvl="2" w:tplc="360E47E0">
      <w:start w:val="1"/>
      <w:numFmt w:val="bullet"/>
      <w:lvlText w:val=""/>
      <w:lvlJc w:val="left"/>
      <w:pPr>
        <w:ind w:left="2160" w:hanging="360"/>
      </w:pPr>
      <w:rPr>
        <w:rFonts w:ascii="Wingdings" w:hAnsi="Wingdings" w:hint="default"/>
      </w:rPr>
    </w:lvl>
    <w:lvl w:ilvl="3" w:tplc="C1AEBD5E">
      <w:start w:val="1"/>
      <w:numFmt w:val="bullet"/>
      <w:lvlText w:val=""/>
      <w:lvlJc w:val="left"/>
      <w:pPr>
        <w:ind w:left="2880" w:hanging="360"/>
      </w:pPr>
      <w:rPr>
        <w:rFonts w:ascii="Symbol" w:hAnsi="Symbol" w:hint="default"/>
      </w:rPr>
    </w:lvl>
    <w:lvl w:ilvl="4" w:tplc="4238ABAE">
      <w:start w:val="1"/>
      <w:numFmt w:val="bullet"/>
      <w:lvlText w:val="o"/>
      <w:lvlJc w:val="left"/>
      <w:pPr>
        <w:ind w:left="3600" w:hanging="360"/>
      </w:pPr>
      <w:rPr>
        <w:rFonts w:ascii="Courier New" w:hAnsi="Courier New" w:hint="default"/>
      </w:rPr>
    </w:lvl>
    <w:lvl w:ilvl="5" w:tplc="C5141FD0">
      <w:start w:val="1"/>
      <w:numFmt w:val="bullet"/>
      <w:lvlText w:val=""/>
      <w:lvlJc w:val="left"/>
      <w:pPr>
        <w:ind w:left="4320" w:hanging="360"/>
      </w:pPr>
      <w:rPr>
        <w:rFonts w:ascii="Wingdings" w:hAnsi="Wingdings" w:hint="default"/>
      </w:rPr>
    </w:lvl>
    <w:lvl w:ilvl="6" w:tplc="CB9487E6">
      <w:start w:val="1"/>
      <w:numFmt w:val="bullet"/>
      <w:lvlText w:val=""/>
      <w:lvlJc w:val="left"/>
      <w:pPr>
        <w:ind w:left="5040" w:hanging="360"/>
      </w:pPr>
      <w:rPr>
        <w:rFonts w:ascii="Symbol" w:hAnsi="Symbol" w:hint="default"/>
      </w:rPr>
    </w:lvl>
    <w:lvl w:ilvl="7" w:tplc="1B088ABC">
      <w:start w:val="1"/>
      <w:numFmt w:val="bullet"/>
      <w:lvlText w:val="o"/>
      <w:lvlJc w:val="left"/>
      <w:pPr>
        <w:ind w:left="5760" w:hanging="360"/>
      </w:pPr>
      <w:rPr>
        <w:rFonts w:ascii="Courier New" w:hAnsi="Courier New" w:hint="default"/>
      </w:rPr>
    </w:lvl>
    <w:lvl w:ilvl="8" w:tplc="C8F62F02">
      <w:start w:val="1"/>
      <w:numFmt w:val="bullet"/>
      <w:lvlText w:val=""/>
      <w:lvlJc w:val="left"/>
      <w:pPr>
        <w:ind w:left="6480" w:hanging="360"/>
      </w:pPr>
      <w:rPr>
        <w:rFonts w:ascii="Wingdings" w:hAnsi="Wingdings" w:hint="default"/>
      </w:rPr>
    </w:lvl>
  </w:abstractNum>
  <w:abstractNum w:abstractNumId="13" w15:restartNumberingAfterBreak="0">
    <w:nsid w:val="4CD70779"/>
    <w:multiLevelType w:val="hybridMultilevel"/>
    <w:tmpl w:val="DBA62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28770"/>
    <w:multiLevelType w:val="hybridMultilevel"/>
    <w:tmpl w:val="C40EF4B4"/>
    <w:lvl w:ilvl="0" w:tplc="4AAE6286">
      <w:start w:val="1"/>
      <w:numFmt w:val="bullet"/>
      <w:lvlText w:val=""/>
      <w:lvlJc w:val="left"/>
      <w:pPr>
        <w:ind w:left="720" w:hanging="360"/>
      </w:pPr>
      <w:rPr>
        <w:rFonts w:ascii="Symbol" w:hAnsi="Symbol" w:hint="default"/>
      </w:rPr>
    </w:lvl>
    <w:lvl w:ilvl="1" w:tplc="1B643CEA">
      <w:start w:val="1"/>
      <w:numFmt w:val="bullet"/>
      <w:lvlText w:val=""/>
      <w:lvlJc w:val="left"/>
      <w:pPr>
        <w:ind w:left="1440" w:hanging="360"/>
      </w:pPr>
      <w:rPr>
        <w:rFonts w:ascii="Symbol" w:hAnsi="Symbol" w:hint="default"/>
      </w:rPr>
    </w:lvl>
    <w:lvl w:ilvl="2" w:tplc="6E96D2D4">
      <w:start w:val="1"/>
      <w:numFmt w:val="bullet"/>
      <w:lvlText w:val=""/>
      <w:lvlJc w:val="left"/>
      <w:pPr>
        <w:ind w:left="2160" w:hanging="360"/>
      </w:pPr>
      <w:rPr>
        <w:rFonts w:ascii="Wingdings" w:hAnsi="Wingdings" w:hint="default"/>
      </w:rPr>
    </w:lvl>
    <w:lvl w:ilvl="3" w:tplc="A9E2D9E6">
      <w:start w:val="1"/>
      <w:numFmt w:val="bullet"/>
      <w:lvlText w:val=""/>
      <w:lvlJc w:val="left"/>
      <w:pPr>
        <w:ind w:left="2880" w:hanging="360"/>
      </w:pPr>
      <w:rPr>
        <w:rFonts w:ascii="Symbol" w:hAnsi="Symbol" w:hint="default"/>
      </w:rPr>
    </w:lvl>
    <w:lvl w:ilvl="4" w:tplc="032864CE">
      <w:start w:val="1"/>
      <w:numFmt w:val="bullet"/>
      <w:lvlText w:val="o"/>
      <w:lvlJc w:val="left"/>
      <w:pPr>
        <w:ind w:left="3600" w:hanging="360"/>
      </w:pPr>
      <w:rPr>
        <w:rFonts w:ascii="Courier New" w:hAnsi="Courier New" w:hint="default"/>
      </w:rPr>
    </w:lvl>
    <w:lvl w:ilvl="5" w:tplc="A2843118">
      <w:start w:val="1"/>
      <w:numFmt w:val="bullet"/>
      <w:lvlText w:val=""/>
      <w:lvlJc w:val="left"/>
      <w:pPr>
        <w:ind w:left="4320" w:hanging="360"/>
      </w:pPr>
      <w:rPr>
        <w:rFonts w:ascii="Wingdings" w:hAnsi="Wingdings" w:hint="default"/>
      </w:rPr>
    </w:lvl>
    <w:lvl w:ilvl="6" w:tplc="D11486C4">
      <w:start w:val="1"/>
      <w:numFmt w:val="bullet"/>
      <w:lvlText w:val=""/>
      <w:lvlJc w:val="left"/>
      <w:pPr>
        <w:ind w:left="5040" w:hanging="360"/>
      </w:pPr>
      <w:rPr>
        <w:rFonts w:ascii="Symbol" w:hAnsi="Symbol" w:hint="default"/>
      </w:rPr>
    </w:lvl>
    <w:lvl w:ilvl="7" w:tplc="992A5C98">
      <w:start w:val="1"/>
      <w:numFmt w:val="bullet"/>
      <w:lvlText w:val="o"/>
      <w:lvlJc w:val="left"/>
      <w:pPr>
        <w:ind w:left="5760" w:hanging="360"/>
      </w:pPr>
      <w:rPr>
        <w:rFonts w:ascii="Courier New" w:hAnsi="Courier New" w:hint="default"/>
      </w:rPr>
    </w:lvl>
    <w:lvl w:ilvl="8" w:tplc="B3AE9C6C">
      <w:start w:val="1"/>
      <w:numFmt w:val="bullet"/>
      <w:lvlText w:val=""/>
      <w:lvlJc w:val="left"/>
      <w:pPr>
        <w:ind w:left="6480" w:hanging="360"/>
      </w:pPr>
      <w:rPr>
        <w:rFonts w:ascii="Wingdings" w:hAnsi="Wingdings" w:hint="default"/>
      </w:rPr>
    </w:lvl>
  </w:abstractNum>
  <w:abstractNum w:abstractNumId="15" w15:restartNumberingAfterBreak="0">
    <w:nsid w:val="583B1353"/>
    <w:multiLevelType w:val="hybridMultilevel"/>
    <w:tmpl w:val="38D6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877D2"/>
    <w:multiLevelType w:val="multilevel"/>
    <w:tmpl w:val="E7A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172F8C"/>
    <w:multiLevelType w:val="hybridMultilevel"/>
    <w:tmpl w:val="AFCCDB18"/>
    <w:lvl w:ilvl="0" w:tplc="C7C0C664">
      <w:start w:val="1"/>
      <w:numFmt w:val="bullet"/>
      <w:lvlText w:val=""/>
      <w:lvlJc w:val="left"/>
      <w:pPr>
        <w:ind w:left="720" w:hanging="360"/>
      </w:pPr>
      <w:rPr>
        <w:rFonts w:ascii="Symbol" w:hAnsi="Symbol" w:hint="default"/>
      </w:rPr>
    </w:lvl>
    <w:lvl w:ilvl="1" w:tplc="61800374">
      <w:start w:val="1"/>
      <w:numFmt w:val="bullet"/>
      <w:lvlText w:val=""/>
      <w:lvlJc w:val="left"/>
      <w:pPr>
        <w:ind w:left="1440" w:hanging="360"/>
      </w:pPr>
      <w:rPr>
        <w:rFonts w:ascii="Symbol" w:hAnsi="Symbol" w:hint="default"/>
      </w:rPr>
    </w:lvl>
    <w:lvl w:ilvl="2" w:tplc="C03E84D4">
      <w:start w:val="1"/>
      <w:numFmt w:val="bullet"/>
      <w:lvlText w:val=""/>
      <w:lvlJc w:val="left"/>
      <w:pPr>
        <w:ind w:left="2160" w:hanging="360"/>
      </w:pPr>
      <w:rPr>
        <w:rFonts w:ascii="Wingdings" w:hAnsi="Wingdings" w:hint="default"/>
      </w:rPr>
    </w:lvl>
    <w:lvl w:ilvl="3" w:tplc="23E0D114">
      <w:start w:val="1"/>
      <w:numFmt w:val="bullet"/>
      <w:lvlText w:val=""/>
      <w:lvlJc w:val="left"/>
      <w:pPr>
        <w:ind w:left="2880" w:hanging="360"/>
      </w:pPr>
      <w:rPr>
        <w:rFonts w:ascii="Symbol" w:hAnsi="Symbol" w:hint="default"/>
      </w:rPr>
    </w:lvl>
    <w:lvl w:ilvl="4" w:tplc="6436CC88">
      <w:start w:val="1"/>
      <w:numFmt w:val="bullet"/>
      <w:lvlText w:val="o"/>
      <w:lvlJc w:val="left"/>
      <w:pPr>
        <w:ind w:left="3600" w:hanging="360"/>
      </w:pPr>
      <w:rPr>
        <w:rFonts w:ascii="Courier New" w:hAnsi="Courier New" w:hint="default"/>
      </w:rPr>
    </w:lvl>
    <w:lvl w:ilvl="5" w:tplc="239A3B7E">
      <w:start w:val="1"/>
      <w:numFmt w:val="bullet"/>
      <w:lvlText w:val=""/>
      <w:lvlJc w:val="left"/>
      <w:pPr>
        <w:ind w:left="4320" w:hanging="360"/>
      </w:pPr>
      <w:rPr>
        <w:rFonts w:ascii="Wingdings" w:hAnsi="Wingdings" w:hint="default"/>
      </w:rPr>
    </w:lvl>
    <w:lvl w:ilvl="6" w:tplc="D112540C">
      <w:start w:val="1"/>
      <w:numFmt w:val="bullet"/>
      <w:lvlText w:val=""/>
      <w:lvlJc w:val="left"/>
      <w:pPr>
        <w:ind w:left="5040" w:hanging="360"/>
      </w:pPr>
      <w:rPr>
        <w:rFonts w:ascii="Symbol" w:hAnsi="Symbol" w:hint="default"/>
      </w:rPr>
    </w:lvl>
    <w:lvl w:ilvl="7" w:tplc="D28A74FA">
      <w:start w:val="1"/>
      <w:numFmt w:val="bullet"/>
      <w:lvlText w:val="o"/>
      <w:lvlJc w:val="left"/>
      <w:pPr>
        <w:ind w:left="5760" w:hanging="360"/>
      </w:pPr>
      <w:rPr>
        <w:rFonts w:ascii="Courier New" w:hAnsi="Courier New" w:hint="default"/>
      </w:rPr>
    </w:lvl>
    <w:lvl w:ilvl="8" w:tplc="1FDED6A0">
      <w:start w:val="1"/>
      <w:numFmt w:val="bullet"/>
      <w:lvlText w:val=""/>
      <w:lvlJc w:val="left"/>
      <w:pPr>
        <w:ind w:left="6480" w:hanging="360"/>
      </w:pPr>
      <w:rPr>
        <w:rFonts w:ascii="Wingdings" w:hAnsi="Wingdings" w:hint="default"/>
      </w:rPr>
    </w:lvl>
  </w:abstractNum>
  <w:abstractNum w:abstractNumId="18" w15:restartNumberingAfterBreak="0">
    <w:nsid w:val="60626788"/>
    <w:multiLevelType w:val="hybridMultilevel"/>
    <w:tmpl w:val="B49A2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95477"/>
    <w:multiLevelType w:val="hybridMultilevel"/>
    <w:tmpl w:val="44C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C2249"/>
    <w:multiLevelType w:val="hybridMultilevel"/>
    <w:tmpl w:val="0818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37079"/>
    <w:multiLevelType w:val="hybridMultilevel"/>
    <w:tmpl w:val="5202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3AE3F"/>
    <w:multiLevelType w:val="hybridMultilevel"/>
    <w:tmpl w:val="C6C6459C"/>
    <w:lvl w:ilvl="0" w:tplc="D1D69358">
      <w:start w:val="1"/>
      <w:numFmt w:val="bullet"/>
      <w:lvlText w:val=""/>
      <w:lvlJc w:val="left"/>
      <w:pPr>
        <w:ind w:left="720" w:hanging="360"/>
      </w:pPr>
      <w:rPr>
        <w:rFonts w:ascii="Symbol" w:hAnsi="Symbol" w:hint="default"/>
      </w:rPr>
    </w:lvl>
    <w:lvl w:ilvl="1" w:tplc="181E794A">
      <w:start w:val="1"/>
      <w:numFmt w:val="bullet"/>
      <w:lvlText w:val="o"/>
      <w:lvlJc w:val="left"/>
      <w:pPr>
        <w:ind w:left="1440" w:hanging="360"/>
      </w:pPr>
      <w:rPr>
        <w:rFonts w:ascii="Courier New" w:hAnsi="Courier New" w:hint="default"/>
      </w:rPr>
    </w:lvl>
    <w:lvl w:ilvl="2" w:tplc="AF549C06">
      <w:start w:val="1"/>
      <w:numFmt w:val="bullet"/>
      <w:lvlText w:val=""/>
      <w:lvlJc w:val="left"/>
      <w:pPr>
        <w:ind w:left="2160" w:hanging="360"/>
      </w:pPr>
      <w:rPr>
        <w:rFonts w:ascii="Wingdings" w:hAnsi="Wingdings" w:hint="default"/>
      </w:rPr>
    </w:lvl>
    <w:lvl w:ilvl="3" w:tplc="12F6E36E">
      <w:start w:val="1"/>
      <w:numFmt w:val="bullet"/>
      <w:lvlText w:val=""/>
      <w:lvlJc w:val="left"/>
      <w:pPr>
        <w:ind w:left="2880" w:hanging="360"/>
      </w:pPr>
      <w:rPr>
        <w:rFonts w:ascii="Symbol" w:hAnsi="Symbol" w:hint="default"/>
      </w:rPr>
    </w:lvl>
    <w:lvl w:ilvl="4" w:tplc="AF4A4DB4">
      <w:start w:val="1"/>
      <w:numFmt w:val="bullet"/>
      <w:lvlText w:val="o"/>
      <w:lvlJc w:val="left"/>
      <w:pPr>
        <w:ind w:left="3600" w:hanging="360"/>
      </w:pPr>
      <w:rPr>
        <w:rFonts w:ascii="Courier New" w:hAnsi="Courier New" w:hint="default"/>
      </w:rPr>
    </w:lvl>
    <w:lvl w:ilvl="5" w:tplc="7A881A8A">
      <w:start w:val="1"/>
      <w:numFmt w:val="bullet"/>
      <w:lvlText w:val=""/>
      <w:lvlJc w:val="left"/>
      <w:pPr>
        <w:ind w:left="4320" w:hanging="360"/>
      </w:pPr>
      <w:rPr>
        <w:rFonts w:ascii="Wingdings" w:hAnsi="Wingdings" w:hint="default"/>
      </w:rPr>
    </w:lvl>
    <w:lvl w:ilvl="6" w:tplc="6632E17E">
      <w:start w:val="1"/>
      <w:numFmt w:val="bullet"/>
      <w:lvlText w:val=""/>
      <w:lvlJc w:val="left"/>
      <w:pPr>
        <w:ind w:left="5040" w:hanging="360"/>
      </w:pPr>
      <w:rPr>
        <w:rFonts w:ascii="Symbol" w:hAnsi="Symbol" w:hint="default"/>
      </w:rPr>
    </w:lvl>
    <w:lvl w:ilvl="7" w:tplc="61069ED8">
      <w:start w:val="1"/>
      <w:numFmt w:val="bullet"/>
      <w:lvlText w:val="o"/>
      <w:lvlJc w:val="left"/>
      <w:pPr>
        <w:ind w:left="5760" w:hanging="360"/>
      </w:pPr>
      <w:rPr>
        <w:rFonts w:ascii="Courier New" w:hAnsi="Courier New" w:hint="default"/>
      </w:rPr>
    </w:lvl>
    <w:lvl w:ilvl="8" w:tplc="5DC26770">
      <w:start w:val="1"/>
      <w:numFmt w:val="bullet"/>
      <w:lvlText w:val=""/>
      <w:lvlJc w:val="left"/>
      <w:pPr>
        <w:ind w:left="6480" w:hanging="360"/>
      </w:pPr>
      <w:rPr>
        <w:rFonts w:ascii="Wingdings" w:hAnsi="Wingdings" w:hint="default"/>
      </w:rPr>
    </w:lvl>
  </w:abstractNum>
  <w:abstractNum w:abstractNumId="23" w15:restartNumberingAfterBreak="0">
    <w:nsid w:val="7E096DD6"/>
    <w:multiLevelType w:val="hybridMultilevel"/>
    <w:tmpl w:val="1562BD5A"/>
    <w:lvl w:ilvl="0" w:tplc="08090005">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866746">
    <w:abstractNumId w:val="17"/>
  </w:num>
  <w:num w:numId="2" w16cid:durableId="356349326">
    <w:abstractNumId w:val="14"/>
  </w:num>
  <w:num w:numId="3" w16cid:durableId="63723921">
    <w:abstractNumId w:val="6"/>
  </w:num>
  <w:num w:numId="4" w16cid:durableId="764031570">
    <w:abstractNumId w:val="12"/>
  </w:num>
  <w:num w:numId="5" w16cid:durableId="423649703">
    <w:abstractNumId w:val="4"/>
  </w:num>
  <w:num w:numId="6" w16cid:durableId="836043445">
    <w:abstractNumId w:val="22"/>
  </w:num>
  <w:num w:numId="7" w16cid:durableId="1314674469">
    <w:abstractNumId w:val="11"/>
  </w:num>
  <w:num w:numId="8" w16cid:durableId="1214348053">
    <w:abstractNumId w:val="7"/>
  </w:num>
  <w:num w:numId="9" w16cid:durableId="1873181579">
    <w:abstractNumId w:val="18"/>
  </w:num>
  <w:num w:numId="10" w16cid:durableId="471673892">
    <w:abstractNumId w:val="2"/>
  </w:num>
  <w:num w:numId="11" w16cid:durableId="947811549">
    <w:abstractNumId w:val="3"/>
  </w:num>
  <w:num w:numId="12" w16cid:durableId="1735200736">
    <w:abstractNumId w:val="10"/>
  </w:num>
  <w:num w:numId="13" w16cid:durableId="923992405">
    <w:abstractNumId w:val="8"/>
  </w:num>
  <w:num w:numId="14" w16cid:durableId="1811744233">
    <w:abstractNumId w:val="23"/>
  </w:num>
  <w:num w:numId="15" w16cid:durableId="487863369">
    <w:abstractNumId w:val="1"/>
  </w:num>
  <w:num w:numId="16" w16cid:durableId="793214637">
    <w:abstractNumId w:val="5"/>
  </w:num>
  <w:num w:numId="17" w16cid:durableId="1977956010">
    <w:abstractNumId w:val="13"/>
  </w:num>
  <w:num w:numId="18" w16cid:durableId="2079160343">
    <w:abstractNumId w:val="15"/>
  </w:num>
  <w:num w:numId="19" w16cid:durableId="1787889736">
    <w:abstractNumId w:val="19"/>
  </w:num>
  <w:num w:numId="20" w16cid:durableId="1510027223">
    <w:abstractNumId w:val="21"/>
  </w:num>
  <w:num w:numId="21" w16cid:durableId="872615744">
    <w:abstractNumId w:val="0"/>
  </w:num>
  <w:num w:numId="22" w16cid:durableId="2000501269">
    <w:abstractNumId w:val="16"/>
  </w:num>
  <w:num w:numId="23" w16cid:durableId="973679969">
    <w:abstractNumId w:val="9"/>
  </w:num>
  <w:num w:numId="24" w16cid:durableId="361173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5D2BB7"/>
    <w:rsid w:val="00003F32"/>
    <w:rsid w:val="00007EEF"/>
    <w:rsid w:val="00020974"/>
    <w:rsid w:val="00027599"/>
    <w:rsid w:val="00036969"/>
    <w:rsid w:val="00043886"/>
    <w:rsid w:val="00051988"/>
    <w:rsid w:val="00057E16"/>
    <w:rsid w:val="0006190A"/>
    <w:rsid w:val="000626D8"/>
    <w:rsid w:val="00071AB4"/>
    <w:rsid w:val="00076B40"/>
    <w:rsid w:val="0008356E"/>
    <w:rsid w:val="000914FC"/>
    <w:rsid w:val="00094CD2"/>
    <w:rsid w:val="000A10CC"/>
    <w:rsid w:val="000A1149"/>
    <w:rsid w:val="000A4F68"/>
    <w:rsid w:val="000B75D3"/>
    <w:rsid w:val="000D3C91"/>
    <w:rsid w:val="000D3F98"/>
    <w:rsid w:val="000D60B4"/>
    <w:rsid w:val="000D63A9"/>
    <w:rsid w:val="000E12D7"/>
    <w:rsid w:val="000E3122"/>
    <w:rsid w:val="000E4913"/>
    <w:rsid w:val="000E4BEE"/>
    <w:rsid w:val="0010667C"/>
    <w:rsid w:val="00110D57"/>
    <w:rsid w:val="00113537"/>
    <w:rsid w:val="0012057C"/>
    <w:rsid w:val="001216EB"/>
    <w:rsid w:val="00123F4D"/>
    <w:rsid w:val="0013350E"/>
    <w:rsid w:val="00134DB5"/>
    <w:rsid w:val="00146101"/>
    <w:rsid w:val="00146984"/>
    <w:rsid w:val="00165712"/>
    <w:rsid w:val="00170344"/>
    <w:rsid w:val="00171240"/>
    <w:rsid w:val="00172BBA"/>
    <w:rsid w:val="00181461"/>
    <w:rsid w:val="00181DDA"/>
    <w:rsid w:val="00183B76"/>
    <w:rsid w:val="00186431"/>
    <w:rsid w:val="00192F30"/>
    <w:rsid w:val="001A7890"/>
    <w:rsid w:val="001B29F0"/>
    <w:rsid w:val="001B4D7A"/>
    <w:rsid w:val="001D2515"/>
    <w:rsid w:val="001F3D7C"/>
    <w:rsid w:val="001F419D"/>
    <w:rsid w:val="002137F8"/>
    <w:rsid w:val="00213E12"/>
    <w:rsid w:val="00220588"/>
    <w:rsid w:val="00240A21"/>
    <w:rsid w:val="00254707"/>
    <w:rsid w:val="0027543F"/>
    <w:rsid w:val="00281AEA"/>
    <w:rsid w:val="00282735"/>
    <w:rsid w:val="00284661"/>
    <w:rsid w:val="00291E9E"/>
    <w:rsid w:val="00293930"/>
    <w:rsid w:val="00296F5F"/>
    <w:rsid w:val="002A3A6B"/>
    <w:rsid w:val="002C5855"/>
    <w:rsid w:val="002D5CF6"/>
    <w:rsid w:val="002E2E46"/>
    <w:rsid w:val="002E6751"/>
    <w:rsid w:val="002F5EDD"/>
    <w:rsid w:val="002F7397"/>
    <w:rsid w:val="00307E17"/>
    <w:rsid w:val="003217FA"/>
    <w:rsid w:val="003238E8"/>
    <w:rsid w:val="00323E45"/>
    <w:rsid w:val="00335A1C"/>
    <w:rsid w:val="00346F24"/>
    <w:rsid w:val="00353E45"/>
    <w:rsid w:val="003552A6"/>
    <w:rsid w:val="00364C31"/>
    <w:rsid w:val="00364CB1"/>
    <w:rsid w:val="003732E5"/>
    <w:rsid w:val="00390CA8"/>
    <w:rsid w:val="003A0B8A"/>
    <w:rsid w:val="003A16B9"/>
    <w:rsid w:val="003A482D"/>
    <w:rsid w:val="003C0A56"/>
    <w:rsid w:val="003C1465"/>
    <w:rsid w:val="003D3015"/>
    <w:rsid w:val="003D3EE0"/>
    <w:rsid w:val="003D62BF"/>
    <w:rsid w:val="003E028B"/>
    <w:rsid w:val="003E0646"/>
    <w:rsid w:val="003E240C"/>
    <w:rsid w:val="003E2F7B"/>
    <w:rsid w:val="003F1777"/>
    <w:rsid w:val="003F187A"/>
    <w:rsid w:val="003F68F7"/>
    <w:rsid w:val="003F6A91"/>
    <w:rsid w:val="003F6DDE"/>
    <w:rsid w:val="00432CCB"/>
    <w:rsid w:val="00433DDB"/>
    <w:rsid w:val="004344F9"/>
    <w:rsid w:val="004359A3"/>
    <w:rsid w:val="004511EC"/>
    <w:rsid w:val="00456B6A"/>
    <w:rsid w:val="004630C5"/>
    <w:rsid w:val="00463264"/>
    <w:rsid w:val="00465363"/>
    <w:rsid w:val="00467112"/>
    <w:rsid w:val="00470862"/>
    <w:rsid w:val="00470DB3"/>
    <w:rsid w:val="00483770"/>
    <w:rsid w:val="00486262"/>
    <w:rsid w:val="0048718D"/>
    <w:rsid w:val="00491DD0"/>
    <w:rsid w:val="00495F46"/>
    <w:rsid w:val="004A213A"/>
    <w:rsid w:val="004A29B1"/>
    <w:rsid w:val="004A2A9A"/>
    <w:rsid w:val="004B1822"/>
    <w:rsid w:val="004B6BC2"/>
    <w:rsid w:val="004C0536"/>
    <w:rsid w:val="004C7AC6"/>
    <w:rsid w:val="004C7D5A"/>
    <w:rsid w:val="004D1254"/>
    <w:rsid w:val="004D3F57"/>
    <w:rsid w:val="004F58E1"/>
    <w:rsid w:val="004F669F"/>
    <w:rsid w:val="00511A32"/>
    <w:rsid w:val="00514EFA"/>
    <w:rsid w:val="00517A2E"/>
    <w:rsid w:val="005245F7"/>
    <w:rsid w:val="005372A7"/>
    <w:rsid w:val="00537824"/>
    <w:rsid w:val="00546C08"/>
    <w:rsid w:val="005537DD"/>
    <w:rsid w:val="005606F0"/>
    <w:rsid w:val="00563A3F"/>
    <w:rsid w:val="00565FF8"/>
    <w:rsid w:val="005A1053"/>
    <w:rsid w:val="005A3CE7"/>
    <w:rsid w:val="005B5743"/>
    <w:rsid w:val="005C3C3D"/>
    <w:rsid w:val="005C5BF6"/>
    <w:rsid w:val="005C65F7"/>
    <w:rsid w:val="005E09F5"/>
    <w:rsid w:val="005E70B0"/>
    <w:rsid w:val="005E7337"/>
    <w:rsid w:val="005F40AF"/>
    <w:rsid w:val="00600C80"/>
    <w:rsid w:val="006037BE"/>
    <w:rsid w:val="006059F0"/>
    <w:rsid w:val="00607D59"/>
    <w:rsid w:val="006163BD"/>
    <w:rsid w:val="0062101D"/>
    <w:rsid w:val="006212C9"/>
    <w:rsid w:val="00622742"/>
    <w:rsid w:val="006335E7"/>
    <w:rsid w:val="00636861"/>
    <w:rsid w:val="006504ED"/>
    <w:rsid w:val="00662BCF"/>
    <w:rsid w:val="006637D0"/>
    <w:rsid w:val="006642B9"/>
    <w:rsid w:val="00681B85"/>
    <w:rsid w:val="00681CE0"/>
    <w:rsid w:val="00685F15"/>
    <w:rsid w:val="00696777"/>
    <w:rsid w:val="006A2866"/>
    <w:rsid w:val="006B6F7A"/>
    <w:rsid w:val="006B762D"/>
    <w:rsid w:val="006C4240"/>
    <w:rsid w:val="006C5AC5"/>
    <w:rsid w:val="006D7A43"/>
    <w:rsid w:val="006E5017"/>
    <w:rsid w:val="006F2EFA"/>
    <w:rsid w:val="007001EA"/>
    <w:rsid w:val="00703CD0"/>
    <w:rsid w:val="0070680F"/>
    <w:rsid w:val="00712248"/>
    <w:rsid w:val="007139DA"/>
    <w:rsid w:val="00714308"/>
    <w:rsid w:val="007173F6"/>
    <w:rsid w:val="00717A71"/>
    <w:rsid w:val="007209C0"/>
    <w:rsid w:val="00731F47"/>
    <w:rsid w:val="00735657"/>
    <w:rsid w:val="007378ED"/>
    <w:rsid w:val="0075129F"/>
    <w:rsid w:val="007516E8"/>
    <w:rsid w:val="00751B6D"/>
    <w:rsid w:val="00753984"/>
    <w:rsid w:val="00757874"/>
    <w:rsid w:val="0076127A"/>
    <w:rsid w:val="00761E62"/>
    <w:rsid w:val="00777651"/>
    <w:rsid w:val="0078216F"/>
    <w:rsid w:val="00784FB0"/>
    <w:rsid w:val="00786A77"/>
    <w:rsid w:val="00792C7A"/>
    <w:rsid w:val="007A3EC3"/>
    <w:rsid w:val="007B4343"/>
    <w:rsid w:val="007B4662"/>
    <w:rsid w:val="007B5400"/>
    <w:rsid w:val="007C2E77"/>
    <w:rsid w:val="007C3A9B"/>
    <w:rsid w:val="007C5BFF"/>
    <w:rsid w:val="007C6637"/>
    <w:rsid w:val="007C6A6F"/>
    <w:rsid w:val="007D006A"/>
    <w:rsid w:val="007D12A0"/>
    <w:rsid w:val="007D21D4"/>
    <w:rsid w:val="007D7A90"/>
    <w:rsid w:val="00800096"/>
    <w:rsid w:val="00804297"/>
    <w:rsid w:val="00813AF2"/>
    <w:rsid w:val="008141BB"/>
    <w:rsid w:val="008242C6"/>
    <w:rsid w:val="00831B3F"/>
    <w:rsid w:val="00833FEE"/>
    <w:rsid w:val="00834EBA"/>
    <w:rsid w:val="00835C03"/>
    <w:rsid w:val="0084153F"/>
    <w:rsid w:val="00844201"/>
    <w:rsid w:val="008446FF"/>
    <w:rsid w:val="00851E28"/>
    <w:rsid w:val="00864FC4"/>
    <w:rsid w:val="00892FB1"/>
    <w:rsid w:val="008A38EC"/>
    <w:rsid w:val="008A48B7"/>
    <w:rsid w:val="008B67E6"/>
    <w:rsid w:val="008C5C39"/>
    <w:rsid w:val="008D2527"/>
    <w:rsid w:val="008E09C9"/>
    <w:rsid w:val="008E1C39"/>
    <w:rsid w:val="008E7CF3"/>
    <w:rsid w:val="008F1A7C"/>
    <w:rsid w:val="008F3451"/>
    <w:rsid w:val="008F4326"/>
    <w:rsid w:val="008F5103"/>
    <w:rsid w:val="0090673D"/>
    <w:rsid w:val="0091042A"/>
    <w:rsid w:val="0091117F"/>
    <w:rsid w:val="00913B1D"/>
    <w:rsid w:val="00915775"/>
    <w:rsid w:val="00921C64"/>
    <w:rsid w:val="00923C00"/>
    <w:rsid w:val="00924F45"/>
    <w:rsid w:val="00927DDF"/>
    <w:rsid w:val="009432BB"/>
    <w:rsid w:val="009448D5"/>
    <w:rsid w:val="00944C9D"/>
    <w:rsid w:val="009535C0"/>
    <w:rsid w:val="00954B2E"/>
    <w:rsid w:val="009572B7"/>
    <w:rsid w:val="00957328"/>
    <w:rsid w:val="009613BC"/>
    <w:rsid w:val="00976D70"/>
    <w:rsid w:val="00985CBA"/>
    <w:rsid w:val="009A1C6A"/>
    <w:rsid w:val="009A1D00"/>
    <w:rsid w:val="009B333B"/>
    <w:rsid w:val="009B476A"/>
    <w:rsid w:val="009B5042"/>
    <w:rsid w:val="009B6BFC"/>
    <w:rsid w:val="009C5DE5"/>
    <w:rsid w:val="009C69F7"/>
    <w:rsid w:val="009D4C1B"/>
    <w:rsid w:val="009F3A44"/>
    <w:rsid w:val="009F3DEB"/>
    <w:rsid w:val="009F6189"/>
    <w:rsid w:val="00A018C7"/>
    <w:rsid w:val="00A048EB"/>
    <w:rsid w:val="00A0499F"/>
    <w:rsid w:val="00A076D0"/>
    <w:rsid w:val="00A26E22"/>
    <w:rsid w:val="00A3352D"/>
    <w:rsid w:val="00A4027C"/>
    <w:rsid w:val="00A42683"/>
    <w:rsid w:val="00A460EB"/>
    <w:rsid w:val="00A518AF"/>
    <w:rsid w:val="00A5297D"/>
    <w:rsid w:val="00A536D9"/>
    <w:rsid w:val="00A61DB5"/>
    <w:rsid w:val="00A673F4"/>
    <w:rsid w:val="00A712C2"/>
    <w:rsid w:val="00A72EA9"/>
    <w:rsid w:val="00A73293"/>
    <w:rsid w:val="00A820D1"/>
    <w:rsid w:val="00A851D0"/>
    <w:rsid w:val="00A9713D"/>
    <w:rsid w:val="00AA17B1"/>
    <w:rsid w:val="00AA33EE"/>
    <w:rsid w:val="00AA3EF3"/>
    <w:rsid w:val="00AA6149"/>
    <w:rsid w:val="00AB45B0"/>
    <w:rsid w:val="00AB708E"/>
    <w:rsid w:val="00AB7E31"/>
    <w:rsid w:val="00AC1536"/>
    <w:rsid w:val="00AD102E"/>
    <w:rsid w:val="00AD2658"/>
    <w:rsid w:val="00AE21A3"/>
    <w:rsid w:val="00AE229E"/>
    <w:rsid w:val="00AE63E2"/>
    <w:rsid w:val="00AE7410"/>
    <w:rsid w:val="00AF7D11"/>
    <w:rsid w:val="00B04902"/>
    <w:rsid w:val="00B17EC1"/>
    <w:rsid w:val="00B33C5A"/>
    <w:rsid w:val="00B41D84"/>
    <w:rsid w:val="00B50D77"/>
    <w:rsid w:val="00B52447"/>
    <w:rsid w:val="00B614B9"/>
    <w:rsid w:val="00B61B6C"/>
    <w:rsid w:val="00B65398"/>
    <w:rsid w:val="00B67C27"/>
    <w:rsid w:val="00B8236F"/>
    <w:rsid w:val="00B82874"/>
    <w:rsid w:val="00B86765"/>
    <w:rsid w:val="00B875E8"/>
    <w:rsid w:val="00B96F2B"/>
    <w:rsid w:val="00BA0CAF"/>
    <w:rsid w:val="00BA5775"/>
    <w:rsid w:val="00BA5982"/>
    <w:rsid w:val="00BB14CA"/>
    <w:rsid w:val="00BB6135"/>
    <w:rsid w:val="00BB685B"/>
    <w:rsid w:val="00BC0025"/>
    <w:rsid w:val="00BC0F74"/>
    <w:rsid w:val="00BC24C4"/>
    <w:rsid w:val="00BD2EB9"/>
    <w:rsid w:val="00BD3ECD"/>
    <w:rsid w:val="00BD67F0"/>
    <w:rsid w:val="00BE053F"/>
    <w:rsid w:val="00BE082D"/>
    <w:rsid w:val="00BE5748"/>
    <w:rsid w:val="00BF441B"/>
    <w:rsid w:val="00BF7F59"/>
    <w:rsid w:val="00C002A2"/>
    <w:rsid w:val="00C02BAF"/>
    <w:rsid w:val="00C03293"/>
    <w:rsid w:val="00C07C34"/>
    <w:rsid w:val="00C125A4"/>
    <w:rsid w:val="00C13775"/>
    <w:rsid w:val="00C2176E"/>
    <w:rsid w:val="00C35A71"/>
    <w:rsid w:val="00C42364"/>
    <w:rsid w:val="00C42AA3"/>
    <w:rsid w:val="00C53492"/>
    <w:rsid w:val="00C53E87"/>
    <w:rsid w:val="00C559C9"/>
    <w:rsid w:val="00C6011F"/>
    <w:rsid w:val="00C63328"/>
    <w:rsid w:val="00C64C70"/>
    <w:rsid w:val="00C804A9"/>
    <w:rsid w:val="00C80D18"/>
    <w:rsid w:val="00C855DF"/>
    <w:rsid w:val="00C85C84"/>
    <w:rsid w:val="00C878B1"/>
    <w:rsid w:val="00C924FB"/>
    <w:rsid w:val="00CB1D8E"/>
    <w:rsid w:val="00CB69A7"/>
    <w:rsid w:val="00CC56E2"/>
    <w:rsid w:val="00CD4306"/>
    <w:rsid w:val="00CD460D"/>
    <w:rsid w:val="00CE1EA9"/>
    <w:rsid w:val="00CE4E62"/>
    <w:rsid w:val="00CE5973"/>
    <w:rsid w:val="00CE624E"/>
    <w:rsid w:val="00CE66CB"/>
    <w:rsid w:val="00CF133C"/>
    <w:rsid w:val="00CF1660"/>
    <w:rsid w:val="00CF68E6"/>
    <w:rsid w:val="00D02392"/>
    <w:rsid w:val="00D0517B"/>
    <w:rsid w:val="00D070E7"/>
    <w:rsid w:val="00D11C72"/>
    <w:rsid w:val="00D15ADE"/>
    <w:rsid w:val="00D172DC"/>
    <w:rsid w:val="00D206C5"/>
    <w:rsid w:val="00D27F70"/>
    <w:rsid w:val="00D30AA9"/>
    <w:rsid w:val="00D33DC7"/>
    <w:rsid w:val="00D3431F"/>
    <w:rsid w:val="00D35801"/>
    <w:rsid w:val="00D359B9"/>
    <w:rsid w:val="00D37CB4"/>
    <w:rsid w:val="00D40E68"/>
    <w:rsid w:val="00D47338"/>
    <w:rsid w:val="00D50125"/>
    <w:rsid w:val="00D50935"/>
    <w:rsid w:val="00D5318F"/>
    <w:rsid w:val="00D55F98"/>
    <w:rsid w:val="00D60F10"/>
    <w:rsid w:val="00D67F2A"/>
    <w:rsid w:val="00D71BDC"/>
    <w:rsid w:val="00D8171A"/>
    <w:rsid w:val="00D849A8"/>
    <w:rsid w:val="00D92C98"/>
    <w:rsid w:val="00D956E0"/>
    <w:rsid w:val="00D972F2"/>
    <w:rsid w:val="00DA1672"/>
    <w:rsid w:val="00DA4B73"/>
    <w:rsid w:val="00DA782D"/>
    <w:rsid w:val="00DB40FA"/>
    <w:rsid w:val="00DC0990"/>
    <w:rsid w:val="00DD17B9"/>
    <w:rsid w:val="00DD481D"/>
    <w:rsid w:val="00DD4DA6"/>
    <w:rsid w:val="00DD67AC"/>
    <w:rsid w:val="00E11C7C"/>
    <w:rsid w:val="00E16FC6"/>
    <w:rsid w:val="00E27697"/>
    <w:rsid w:val="00E31360"/>
    <w:rsid w:val="00E44909"/>
    <w:rsid w:val="00E47099"/>
    <w:rsid w:val="00E53CC9"/>
    <w:rsid w:val="00E57E34"/>
    <w:rsid w:val="00E83AC3"/>
    <w:rsid w:val="00E87560"/>
    <w:rsid w:val="00EA2BA3"/>
    <w:rsid w:val="00EA5E64"/>
    <w:rsid w:val="00EA6FBE"/>
    <w:rsid w:val="00EB27CB"/>
    <w:rsid w:val="00EB2E10"/>
    <w:rsid w:val="00EB41EF"/>
    <w:rsid w:val="00EB7872"/>
    <w:rsid w:val="00EC0781"/>
    <w:rsid w:val="00EC3AA7"/>
    <w:rsid w:val="00EC715F"/>
    <w:rsid w:val="00ED3AC1"/>
    <w:rsid w:val="00ED74C9"/>
    <w:rsid w:val="00EE105F"/>
    <w:rsid w:val="00EE5CE8"/>
    <w:rsid w:val="00EF0080"/>
    <w:rsid w:val="00EF3FEE"/>
    <w:rsid w:val="00F16FBD"/>
    <w:rsid w:val="00F21AE3"/>
    <w:rsid w:val="00F42F5F"/>
    <w:rsid w:val="00F4508F"/>
    <w:rsid w:val="00F476D2"/>
    <w:rsid w:val="00F51803"/>
    <w:rsid w:val="00F52001"/>
    <w:rsid w:val="00F5522A"/>
    <w:rsid w:val="00F56CBD"/>
    <w:rsid w:val="00F61615"/>
    <w:rsid w:val="00F659D1"/>
    <w:rsid w:val="00F70E73"/>
    <w:rsid w:val="00F92625"/>
    <w:rsid w:val="00F932CF"/>
    <w:rsid w:val="00FA23C7"/>
    <w:rsid w:val="00FA6465"/>
    <w:rsid w:val="00FA7000"/>
    <w:rsid w:val="00FB6020"/>
    <w:rsid w:val="00FB634C"/>
    <w:rsid w:val="00FB70A9"/>
    <w:rsid w:val="00FC3052"/>
    <w:rsid w:val="00FC4A28"/>
    <w:rsid w:val="00FC7733"/>
    <w:rsid w:val="00FD7345"/>
    <w:rsid w:val="00FD7F57"/>
    <w:rsid w:val="00FE27F8"/>
    <w:rsid w:val="00FE2F24"/>
    <w:rsid w:val="00FE6543"/>
    <w:rsid w:val="00FF49C7"/>
    <w:rsid w:val="00FF7FED"/>
    <w:rsid w:val="032C767D"/>
    <w:rsid w:val="042DBAB4"/>
    <w:rsid w:val="051396C1"/>
    <w:rsid w:val="0566BEB2"/>
    <w:rsid w:val="05B47984"/>
    <w:rsid w:val="05F87BFA"/>
    <w:rsid w:val="0690A798"/>
    <w:rsid w:val="06944862"/>
    <w:rsid w:val="06BB3CA7"/>
    <w:rsid w:val="074A5E01"/>
    <w:rsid w:val="075C3560"/>
    <w:rsid w:val="09526232"/>
    <w:rsid w:val="095822D3"/>
    <w:rsid w:val="09A4A1A6"/>
    <w:rsid w:val="09F8F266"/>
    <w:rsid w:val="0A0735B3"/>
    <w:rsid w:val="0A4DF66F"/>
    <w:rsid w:val="0B56A50C"/>
    <w:rsid w:val="0C413B4A"/>
    <w:rsid w:val="0CEAED89"/>
    <w:rsid w:val="0E41CBA8"/>
    <w:rsid w:val="105388BC"/>
    <w:rsid w:val="1070BA2C"/>
    <w:rsid w:val="10EB259C"/>
    <w:rsid w:val="11E7932A"/>
    <w:rsid w:val="129D4D73"/>
    <w:rsid w:val="1333B1C9"/>
    <w:rsid w:val="1419CBB9"/>
    <w:rsid w:val="1459AA6E"/>
    <w:rsid w:val="14A0D4C4"/>
    <w:rsid w:val="14DC3905"/>
    <w:rsid w:val="14F46B94"/>
    <w:rsid w:val="15D6F4D3"/>
    <w:rsid w:val="16E24529"/>
    <w:rsid w:val="187E158A"/>
    <w:rsid w:val="188A7A69"/>
    <w:rsid w:val="18924D75"/>
    <w:rsid w:val="1AC040D2"/>
    <w:rsid w:val="1B9B4406"/>
    <w:rsid w:val="1E106420"/>
    <w:rsid w:val="1E2A36A4"/>
    <w:rsid w:val="1E67F887"/>
    <w:rsid w:val="1F524035"/>
    <w:rsid w:val="1FB7CF0F"/>
    <w:rsid w:val="20593BF8"/>
    <w:rsid w:val="206CD2D4"/>
    <w:rsid w:val="20ADAFE7"/>
    <w:rsid w:val="218604E7"/>
    <w:rsid w:val="222210A4"/>
    <w:rsid w:val="2225415F"/>
    <w:rsid w:val="2263CD29"/>
    <w:rsid w:val="227C5299"/>
    <w:rsid w:val="232F24E3"/>
    <w:rsid w:val="23DD0CD3"/>
    <w:rsid w:val="25796875"/>
    <w:rsid w:val="25B9C04C"/>
    <w:rsid w:val="2703685B"/>
    <w:rsid w:val="275D2504"/>
    <w:rsid w:val="27F509F8"/>
    <w:rsid w:val="2808F8BA"/>
    <w:rsid w:val="285DE3B4"/>
    <w:rsid w:val="299E1D3E"/>
    <w:rsid w:val="299EF97F"/>
    <w:rsid w:val="2B49185D"/>
    <w:rsid w:val="2B6974A2"/>
    <w:rsid w:val="2CE5AEAC"/>
    <w:rsid w:val="2CEF5A2D"/>
    <w:rsid w:val="2ECD6668"/>
    <w:rsid w:val="2ECE2A5A"/>
    <w:rsid w:val="2F741310"/>
    <w:rsid w:val="30AAE4B3"/>
    <w:rsid w:val="3257656D"/>
    <w:rsid w:val="325D46BF"/>
    <w:rsid w:val="338A9468"/>
    <w:rsid w:val="354462A1"/>
    <w:rsid w:val="35BFCA41"/>
    <w:rsid w:val="35C7F86B"/>
    <w:rsid w:val="376BF078"/>
    <w:rsid w:val="37F88C48"/>
    <w:rsid w:val="384A6376"/>
    <w:rsid w:val="3907C0D9"/>
    <w:rsid w:val="3BE44BB4"/>
    <w:rsid w:val="3BEB48A1"/>
    <w:rsid w:val="3D3CA7F3"/>
    <w:rsid w:val="3D4FE792"/>
    <w:rsid w:val="3E4AC443"/>
    <w:rsid w:val="3EA18705"/>
    <w:rsid w:val="3EBD24E8"/>
    <w:rsid w:val="3F498E7F"/>
    <w:rsid w:val="3FB0111F"/>
    <w:rsid w:val="3FDCABD5"/>
    <w:rsid w:val="3FEA6DDC"/>
    <w:rsid w:val="4083BB49"/>
    <w:rsid w:val="408CA6C9"/>
    <w:rsid w:val="4099EE0B"/>
    <w:rsid w:val="41B32C3F"/>
    <w:rsid w:val="41B4D9BB"/>
    <w:rsid w:val="4228772A"/>
    <w:rsid w:val="42D9D9C3"/>
    <w:rsid w:val="42FFDE1F"/>
    <w:rsid w:val="44B98DE8"/>
    <w:rsid w:val="4514C62E"/>
    <w:rsid w:val="473E1552"/>
    <w:rsid w:val="47B1C31F"/>
    <w:rsid w:val="47C875A5"/>
    <w:rsid w:val="481F8D12"/>
    <w:rsid w:val="486ADED0"/>
    <w:rsid w:val="48B44B3D"/>
    <w:rsid w:val="4925D229"/>
    <w:rsid w:val="497B8AE3"/>
    <w:rsid w:val="4A0DACEF"/>
    <w:rsid w:val="4A282242"/>
    <w:rsid w:val="4A8914A5"/>
    <w:rsid w:val="4AC1A28A"/>
    <w:rsid w:val="4C788178"/>
    <w:rsid w:val="4D4FF510"/>
    <w:rsid w:val="4DA6ADA8"/>
    <w:rsid w:val="4E36CF03"/>
    <w:rsid w:val="4E39D9F2"/>
    <w:rsid w:val="4E78664F"/>
    <w:rsid w:val="4EABDCBC"/>
    <w:rsid w:val="4EF4A338"/>
    <w:rsid w:val="4F52ACE1"/>
    <w:rsid w:val="4F5E9CFA"/>
    <w:rsid w:val="4F5F8BB1"/>
    <w:rsid w:val="503123DF"/>
    <w:rsid w:val="51141364"/>
    <w:rsid w:val="531AC746"/>
    <w:rsid w:val="53C4B022"/>
    <w:rsid w:val="53D5C54D"/>
    <w:rsid w:val="560ED20A"/>
    <w:rsid w:val="5750E3A2"/>
    <w:rsid w:val="579B7575"/>
    <w:rsid w:val="57F08BFC"/>
    <w:rsid w:val="58436CB0"/>
    <w:rsid w:val="584CA2F3"/>
    <w:rsid w:val="588F883C"/>
    <w:rsid w:val="5916B393"/>
    <w:rsid w:val="59E227C7"/>
    <w:rsid w:val="59E4C63B"/>
    <w:rsid w:val="5A646984"/>
    <w:rsid w:val="5A9B7CD4"/>
    <w:rsid w:val="5B69D3FB"/>
    <w:rsid w:val="5B72A886"/>
    <w:rsid w:val="5C524014"/>
    <w:rsid w:val="5CDF6475"/>
    <w:rsid w:val="5D723BF8"/>
    <w:rsid w:val="5E2A61C0"/>
    <w:rsid w:val="5F0D62C7"/>
    <w:rsid w:val="5F36B598"/>
    <w:rsid w:val="5F4418C4"/>
    <w:rsid w:val="6004CA68"/>
    <w:rsid w:val="60054775"/>
    <w:rsid w:val="6085D20D"/>
    <w:rsid w:val="61C1E618"/>
    <w:rsid w:val="635D2BB7"/>
    <w:rsid w:val="64597E0A"/>
    <w:rsid w:val="64B9314A"/>
    <w:rsid w:val="64BD1431"/>
    <w:rsid w:val="65752E81"/>
    <w:rsid w:val="65BD51AE"/>
    <w:rsid w:val="66487309"/>
    <w:rsid w:val="66B1076B"/>
    <w:rsid w:val="68215E71"/>
    <w:rsid w:val="683EE8FF"/>
    <w:rsid w:val="6C12973D"/>
    <w:rsid w:val="6C703370"/>
    <w:rsid w:val="6CD290BA"/>
    <w:rsid w:val="6D943E40"/>
    <w:rsid w:val="6E047AE1"/>
    <w:rsid w:val="6EF30E59"/>
    <w:rsid w:val="6F6F950C"/>
    <w:rsid w:val="70B593D7"/>
    <w:rsid w:val="7398530A"/>
    <w:rsid w:val="739960C7"/>
    <w:rsid w:val="73EE6800"/>
    <w:rsid w:val="73FAD4A4"/>
    <w:rsid w:val="758A3861"/>
    <w:rsid w:val="769A6DA4"/>
    <w:rsid w:val="769C76FA"/>
    <w:rsid w:val="76B9F398"/>
    <w:rsid w:val="7768C254"/>
    <w:rsid w:val="7780759C"/>
    <w:rsid w:val="77D603B6"/>
    <w:rsid w:val="7842AB32"/>
    <w:rsid w:val="78D41FEB"/>
    <w:rsid w:val="78FBD929"/>
    <w:rsid w:val="793AD86A"/>
    <w:rsid w:val="79888FBE"/>
    <w:rsid w:val="7A4C55BC"/>
    <w:rsid w:val="7ADC20BF"/>
    <w:rsid w:val="7B3130AA"/>
    <w:rsid w:val="7C805D65"/>
    <w:rsid w:val="7D46FEAF"/>
    <w:rsid w:val="7DB5F1F4"/>
    <w:rsid w:val="7DDCE3DE"/>
    <w:rsid w:val="7ECF15D6"/>
    <w:rsid w:val="7F775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BB7"/>
  <w15:chartTrackingRefBased/>
  <w15:docId w15:val="{C853DA20-F656-430C-B3A9-847682FD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49A8"/>
    <w:pPr>
      <w:keepNext/>
      <w:keepLines/>
      <w:spacing w:before="40" w:after="0"/>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34EBA"/>
    <w:pPr>
      <w:spacing w:after="0" w:line="240" w:lineRule="auto"/>
    </w:pPr>
  </w:style>
  <w:style w:type="paragraph" w:styleId="NoSpacing">
    <w:name w:val="No Spacing"/>
    <w:link w:val="NoSpacingChar"/>
    <w:uiPriority w:val="1"/>
    <w:qFormat/>
    <w:rsid w:val="00D92C98"/>
    <w:pPr>
      <w:spacing w:after="0" w:line="240" w:lineRule="auto"/>
    </w:pPr>
    <w:rPr>
      <w:lang w:val="en-GB"/>
      <w14:ligatures w14:val="standardContextual"/>
    </w:rPr>
  </w:style>
  <w:style w:type="character" w:customStyle="1" w:styleId="NoSpacingChar">
    <w:name w:val="No Spacing Char"/>
    <w:basedOn w:val="DefaultParagraphFont"/>
    <w:link w:val="NoSpacing"/>
    <w:uiPriority w:val="1"/>
    <w:locked/>
    <w:rsid w:val="00D92C98"/>
    <w:rPr>
      <w:lang w:val="en-GB"/>
      <w14:ligatures w14:val="standardContextual"/>
    </w:rPr>
  </w:style>
  <w:style w:type="character" w:customStyle="1" w:styleId="normaltextrun">
    <w:name w:val="normaltextrun"/>
    <w:basedOn w:val="DefaultParagraphFont"/>
    <w:rsid w:val="00D92C98"/>
  </w:style>
  <w:style w:type="character" w:styleId="Hyperlink">
    <w:name w:val="Hyperlink"/>
    <w:basedOn w:val="DefaultParagraphFont"/>
    <w:uiPriority w:val="99"/>
    <w:unhideWhenUsed/>
    <w:rsid w:val="00D92C98"/>
    <w:rPr>
      <w:color w:val="0563C1" w:themeColor="hyperlink"/>
      <w:u w:val="single"/>
    </w:rPr>
  </w:style>
  <w:style w:type="paragraph" w:styleId="FootnoteText">
    <w:name w:val="footnote text"/>
    <w:basedOn w:val="Normal"/>
    <w:link w:val="FootnoteTextChar"/>
    <w:uiPriority w:val="99"/>
    <w:semiHidden/>
    <w:unhideWhenUsed/>
    <w:rsid w:val="00D92C98"/>
    <w:pPr>
      <w:spacing w:after="0" w:line="240" w:lineRule="auto"/>
    </w:pPr>
    <w:rPr>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D92C98"/>
    <w:rPr>
      <w:sz w:val="20"/>
      <w:szCs w:val="20"/>
      <w:lang w:val="en-GB"/>
      <w14:ligatures w14:val="standardContextual"/>
    </w:rPr>
  </w:style>
  <w:style w:type="character" w:styleId="FootnoteReference">
    <w:name w:val="footnote reference"/>
    <w:basedOn w:val="DefaultParagraphFont"/>
    <w:uiPriority w:val="99"/>
    <w:semiHidden/>
    <w:unhideWhenUsed/>
    <w:rsid w:val="00D92C98"/>
    <w:rPr>
      <w:vertAlign w:val="superscript"/>
    </w:rPr>
  </w:style>
  <w:style w:type="paragraph" w:styleId="NormalWeb">
    <w:name w:val="Normal (Web)"/>
    <w:basedOn w:val="Normal"/>
    <w:uiPriority w:val="99"/>
    <w:unhideWhenUsed/>
    <w:rsid w:val="00731F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673F4"/>
    <w:rPr>
      <w:b/>
      <w:bCs/>
    </w:rPr>
  </w:style>
  <w:style w:type="character" w:styleId="CommentReference">
    <w:name w:val="annotation reference"/>
    <w:basedOn w:val="DefaultParagraphFont"/>
    <w:uiPriority w:val="99"/>
    <w:semiHidden/>
    <w:unhideWhenUsed/>
    <w:rsid w:val="009F3DEB"/>
    <w:rPr>
      <w:sz w:val="16"/>
      <w:szCs w:val="16"/>
    </w:rPr>
  </w:style>
  <w:style w:type="paragraph" w:styleId="CommentText">
    <w:name w:val="annotation text"/>
    <w:basedOn w:val="Normal"/>
    <w:link w:val="CommentTextChar"/>
    <w:uiPriority w:val="99"/>
    <w:unhideWhenUsed/>
    <w:rsid w:val="009F3DEB"/>
    <w:pPr>
      <w:spacing w:line="240" w:lineRule="auto"/>
    </w:pPr>
    <w:rPr>
      <w:sz w:val="20"/>
      <w:szCs w:val="20"/>
    </w:rPr>
  </w:style>
  <w:style w:type="character" w:customStyle="1" w:styleId="CommentTextChar">
    <w:name w:val="Comment Text Char"/>
    <w:basedOn w:val="DefaultParagraphFont"/>
    <w:link w:val="CommentText"/>
    <w:uiPriority w:val="99"/>
    <w:rsid w:val="009F3DEB"/>
    <w:rPr>
      <w:sz w:val="20"/>
      <w:szCs w:val="20"/>
    </w:rPr>
  </w:style>
  <w:style w:type="paragraph" w:styleId="CommentSubject">
    <w:name w:val="annotation subject"/>
    <w:basedOn w:val="CommentText"/>
    <w:next w:val="CommentText"/>
    <w:link w:val="CommentSubjectChar"/>
    <w:uiPriority w:val="99"/>
    <w:semiHidden/>
    <w:unhideWhenUsed/>
    <w:rsid w:val="009F3DEB"/>
    <w:rPr>
      <w:b/>
      <w:bCs/>
    </w:rPr>
  </w:style>
  <w:style w:type="character" w:customStyle="1" w:styleId="CommentSubjectChar">
    <w:name w:val="Comment Subject Char"/>
    <w:basedOn w:val="CommentTextChar"/>
    <w:link w:val="CommentSubject"/>
    <w:uiPriority w:val="99"/>
    <w:semiHidden/>
    <w:rsid w:val="009F3DEB"/>
    <w:rPr>
      <w:b/>
      <w:bCs/>
      <w:sz w:val="20"/>
      <w:szCs w:val="20"/>
    </w:rPr>
  </w:style>
  <w:style w:type="character" w:styleId="Mention">
    <w:name w:val="Mention"/>
    <w:basedOn w:val="DefaultParagraphFont"/>
    <w:uiPriority w:val="99"/>
    <w:unhideWhenUsed/>
    <w:rsid w:val="009F3DEB"/>
    <w:rPr>
      <w:color w:val="2B579A"/>
      <w:shd w:val="clear" w:color="auto" w:fill="E1DFDD"/>
    </w:rPr>
  </w:style>
  <w:style w:type="paragraph" w:styleId="Header">
    <w:name w:val="header"/>
    <w:basedOn w:val="Normal"/>
    <w:link w:val="HeaderChar"/>
    <w:uiPriority w:val="99"/>
    <w:unhideWhenUsed/>
    <w:rsid w:val="00C21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6E"/>
  </w:style>
  <w:style w:type="paragraph" w:styleId="Footer">
    <w:name w:val="footer"/>
    <w:basedOn w:val="Normal"/>
    <w:link w:val="FooterChar"/>
    <w:uiPriority w:val="99"/>
    <w:unhideWhenUsed/>
    <w:rsid w:val="00C21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6E"/>
  </w:style>
  <w:style w:type="character" w:customStyle="1" w:styleId="eop">
    <w:name w:val="eop"/>
    <w:basedOn w:val="DefaultParagraphFont"/>
    <w:rsid w:val="00B52447"/>
  </w:style>
  <w:style w:type="character" w:customStyle="1" w:styleId="Heading2Char">
    <w:name w:val="Heading 2 Char"/>
    <w:basedOn w:val="DefaultParagraphFont"/>
    <w:link w:val="Heading2"/>
    <w:uiPriority w:val="9"/>
    <w:rsid w:val="00D849A8"/>
    <w:rPr>
      <w:rFonts w:asciiTheme="majorHAnsi" w:eastAsiaTheme="majorEastAsia" w:hAnsiTheme="majorHAnsi" w:cstheme="majorBidi"/>
      <w:color w:val="2F5496" w:themeColor="accent1" w:themeShade="BF"/>
      <w:kern w:val="2"/>
      <w:sz w:val="26"/>
      <w:szCs w:val="26"/>
      <w:lang w:val="en-GB"/>
      <w14:ligatures w14:val="standardContextual"/>
    </w:rPr>
  </w:style>
  <w:style w:type="paragraph" w:customStyle="1" w:styleId="paragraph">
    <w:name w:val="paragraph"/>
    <w:basedOn w:val="Normal"/>
    <w:rsid w:val="009B33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perscript">
    <w:name w:val="superscript"/>
    <w:basedOn w:val="DefaultParagraphFont"/>
    <w:rsid w:val="009B333B"/>
  </w:style>
  <w:style w:type="character" w:customStyle="1" w:styleId="scxw22981367">
    <w:name w:val="scxw22981367"/>
    <w:basedOn w:val="DefaultParagraphFont"/>
    <w:rsid w:val="009B333B"/>
  </w:style>
  <w:style w:type="character" w:styleId="UnresolvedMention">
    <w:name w:val="Unresolved Mention"/>
    <w:basedOn w:val="DefaultParagraphFont"/>
    <w:uiPriority w:val="99"/>
    <w:semiHidden/>
    <w:unhideWhenUsed/>
    <w:rsid w:val="003F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826556423">
      <w:bodyDiv w:val="1"/>
      <w:marLeft w:val="0"/>
      <w:marRight w:val="0"/>
      <w:marTop w:val="0"/>
      <w:marBottom w:val="0"/>
      <w:divBdr>
        <w:top w:val="none" w:sz="0" w:space="0" w:color="auto"/>
        <w:left w:val="none" w:sz="0" w:space="0" w:color="auto"/>
        <w:bottom w:val="none" w:sz="0" w:space="0" w:color="auto"/>
        <w:right w:val="none" w:sz="0" w:space="0" w:color="auto"/>
      </w:divBdr>
      <w:divsChild>
        <w:div w:id="887838265">
          <w:marLeft w:val="0"/>
          <w:marRight w:val="0"/>
          <w:marTop w:val="0"/>
          <w:marBottom w:val="0"/>
          <w:divBdr>
            <w:top w:val="none" w:sz="0" w:space="0" w:color="auto"/>
            <w:left w:val="none" w:sz="0" w:space="0" w:color="auto"/>
            <w:bottom w:val="none" w:sz="0" w:space="0" w:color="auto"/>
            <w:right w:val="none" w:sz="0" w:space="0" w:color="auto"/>
          </w:divBdr>
        </w:div>
        <w:div w:id="1056120442">
          <w:marLeft w:val="0"/>
          <w:marRight w:val="0"/>
          <w:marTop w:val="0"/>
          <w:marBottom w:val="0"/>
          <w:divBdr>
            <w:top w:val="none" w:sz="0" w:space="0" w:color="auto"/>
            <w:left w:val="none" w:sz="0" w:space="0" w:color="auto"/>
            <w:bottom w:val="none" w:sz="0" w:space="0" w:color="auto"/>
            <w:right w:val="none" w:sz="0" w:space="0" w:color="auto"/>
          </w:divBdr>
        </w:div>
        <w:div w:id="1414012128">
          <w:marLeft w:val="0"/>
          <w:marRight w:val="0"/>
          <w:marTop w:val="0"/>
          <w:marBottom w:val="0"/>
          <w:divBdr>
            <w:top w:val="none" w:sz="0" w:space="0" w:color="auto"/>
            <w:left w:val="none" w:sz="0" w:space="0" w:color="auto"/>
            <w:bottom w:val="none" w:sz="0" w:space="0" w:color="auto"/>
            <w:right w:val="none" w:sz="0" w:space="0" w:color="auto"/>
          </w:divBdr>
        </w:div>
        <w:div w:id="1482770668">
          <w:marLeft w:val="0"/>
          <w:marRight w:val="0"/>
          <w:marTop w:val="0"/>
          <w:marBottom w:val="0"/>
          <w:divBdr>
            <w:top w:val="none" w:sz="0" w:space="0" w:color="auto"/>
            <w:left w:val="none" w:sz="0" w:space="0" w:color="auto"/>
            <w:bottom w:val="none" w:sz="0" w:space="0" w:color="auto"/>
            <w:right w:val="none" w:sz="0" w:space="0" w:color="auto"/>
          </w:divBdr>
        </w:div>
        <w:div w:id="1504708420">
          <w:marLeft w:val="0"/>
          <w:marRight w:val="0"/>
          <w:marTop w:val="0"/>
          <w:marBottom w:val="0"/>
          <w:divBdr>
            <w:top w:val="none" w:sz="0" w:space="0" w:color="auto"/>
            <w:left w:val="none" w:sz="0" w:space="0" w:color="auto"/>
            <w:bottom w:val="none" w:sz="0" w:space="0" w:color="auto"/>
            <w:right w:val="none" w:sz="0" w:space="0" w:color="auto"/>
          </w:divBdr>
        </w:div>
        <w:div w:id="1508599013">
          <w:marLeft w:val="0"/>
          <w:marRight w:val="0"/>
          <w:marTop w:val="0"/>
          <w:marBottom w:val="0"/>
          <w:divBdr>
            <w:top w:val="none" w:sz="0" w:space="0" w:color="auto"/>
            <w:left w:val="none" w:sz="0" w:space="0" w:color="auto"/>
            <w:bottom w:val="none" w:sz="0" w:space="0" w:color="auto"/>
            <w:right w:val="none" w:sz="0" w:space="0" w:color="auto"/>
          </w:divBdr>
        </w:div>
      </w:divsChild>
    </w:div>
    <w:div w:id="1071125084">
      <w:bodyDiv w:val="1"/>
      <w:marLeft w:val="0"/>
      <w:marRight w:val="0"/>
      <w:marTop w:val="0"/>
      <w:marBottom w:val="0"/>
      <w:divBdr>
        <w:top w:val="none" w:sz="0" w:space="0" w:color="auto"/>
        <w:left w:val="none" w:sz="0" w:space="0" w:color="auto"/>
        <w:bottom w:val="none" w:sz="0" w:space="0" w:color="auto"/>
        <w:right w:val="none" w:sz="0" w:space="0" w:color="auto"/>
      </w:divBdr>
      <w:divsChild>
        <w:div w:id="17901587">
          <w:marLeft w:val="0"/>
          <w:marRight w:val="0"/>
          <w:marTop w:val="0"/>
          <w:marBottom w:val="0"/>
          <w:divBdr>
            <w:top w:val="none" w:sz="0" w:space="0" w:color="auto"/>
            <w:left w:val="none" w:sz="0" w:space="0" w:color="auto"/>
            <w:bottom w:val="none" w:sz="0" w:space="0" w:color="auto"/>
            <w:right w:val="none" w:sz="0" w:space="0" w:color="auto"/>
          </w:divBdr>
        </w:div>
        <w:div w:id="543298353">
          <w:marLeft w:val="0"/>
          <w:marRight w:val="0"/>
          <w:marTop w:val="0"/>
          <w:marBottom w:val="0"/>
          <w:divBdr>
            <w:top w:val="none" w:sz="0" w:space="0" w:color="auto"/>
            <w:left w:val="none" w:sz="0" w:space="0" w:color="auto"/>
            <w:bottom w:val="none" w:sz="0" w:space="0" w:color="auto"/>
            <w:right w:val="none" w:sz="0" w:space="0" w:color="auto"/>
          </w:divBdr>
        </w:div>
        <w:div w:id="908466774">
          <w:marLeft w:val="0"/>
          <w:marRight w:val="0"/>
          <w:marTop w:val="0"/>
          <w:marBottom w:val="0"/>
          <w:divBdr>
            <w:top w:val="none" w:sz="0" w:space="0" w:color="auto"/>
            <w:left w:val="none" w:sz="0" w:space="0" w:color="auto"/>
            <w:bottom w:val="none" w:sz="0" w:space="0" w:color="auto"/>
            <w:right w:val="none" w:sz="0" w:space="0" w:color="auto"/>
          </w:divBdr>
        </w:div>
        <w:div w:id="1733194308">
          <w:marLeft w:val="0"/>
          <w:marRight w:val="0"/>
          <w:marTop w:val="0"/>
          <w:marBottom w:val="0"/>
          <w:divBdr>
            <w:top w:val="none" w:sz="0" w:space="0" w:color="auto"/>
            <w:left w:val="none" w:sz="0" w:space="0" w:color="auto"/>
            <w:bottom w:val="none" w:sz="0" w:space="0" w:color="auto"/>
            <w:right w:val="none" w:sz="0" w:space="0" w:color="auto"/>
          </w:divBdr>
        </w:div>
      </w:divsChild>
    </w:div>
    <w:div w:id="1154029600">
      <w:bodyDiv w:val="1"/>
      <w:marLeft w:val="0"/>
      <w:marRight w:val="0"/>
      <w:marTop w:val="0"/>
      <w:marBottom w:val="0"/>
      <w:divBdr>
        <w:top w:val="none" w:sz="0" w:space="0" w:color="auto"/>
        <w:left w:val="none" w:sz="0" w:space="0" w:color="auto"/>
        <w:bottom w:val="none" w:sz="0" w:space="0" w:color="auto"/>
        <w:right w:val="none" w:sz="0" w:space="0" w:color="auto"/>
      </w:divBdr>
    </w:div>
    <w:div w:id="1303921252">
      <w:bodyDiv w:val="1"/>
      <w:marLeft w:val="0"/>
      <w:marRight w:val="0"/>
      <w:marTop w:val="0"/>
      <w:marBottom w:val="0"/>
      <w:divBdr>
        <w:top w:val="none" w:sz="0" w:space="0" w:color="auto"/>
        <w:left w:val="none" w:sz="0" w:space="0" w:color="auto"/>
        <w:bottom w:val="none" w:sz="0" w:space="0" w:color="auto"/>
        <w:right w:val="none" w:sz="0" w:space="0" w:color="auto"/>
      </w:divBdr>
    </w:div>
    <w:div w:id="1523930564">
      <w:bodyDiv w:val="1"/>
      <w:marLeft w:val="0"/>
      <w:marRight w:val="0"/>
      <w:marTop w:val="0"/>
      <w:marBottom w:val="0"/>
      <w:divBdr>
        <w:top w:val="none" w:sz="0" w:space="0" w:color="auto"/>
        <w:left w:val="none" w:sz="0" w:space="0" w:color="auto"/>
        <w:bottom w:val="none" w:sz="0" w:space="0" w:color="auto"/>
        <w:right w:val="none" w:sz="0" w:space="0" w:color="auto"/>
      </w:divBdr>
      <w:divsChild>
        <w:div w:id="116220146">
          <w:marLeft w:val="0"/>
          <w:marRight w:val="0"/>
          <w:marTop w:val="0"/>
          <w:marBottom w:val="0"/>
          <w:divBdr>
            <w:top w:val="none" w:sz="0" w:space="0" w:color="auto"/>
            <w:left w:val="none" w:sz="0" w:space="0" w:color="auto"/>
            <w:bottom w:val="none" w:sz="0" w:space="0" w:color="auto"/>
            <w:right w:val="none" w:sz="0" w:space="0" w:color="auto"/>
          </w:divBdr>
        </w:div>
        <w:div w:id="434403577">
          <w:marLeft w:val="0"/>
          <w:marRight w:val="0"/>
          <w:marTop w:val="0"/>
          <w:marBottom w:val="0"/>
          <w:divBdr>
            <w:top w:val="none" w:sz="0" w:space="0" w:color="auto"/>
            <w:left w:val="none" w:sz="0" w:space="0" w:color="auto"/>
            <w:bottom w:val="none" w:sz="0" w:space="0" w:color="auto"/>
            <w:right w:val="none" w:sz="0" w:space="0" w:color="auto"/>
          </w:divBdr>
        </w:div>
        <w:div w:id="985428762">
          <w:marLeft w:val="0"/>
          <w:marRight w:val="0"/>
          <w:marTop w:val="0"/>
          <w:marBottom w:val="0"/>
          <w:divBdr>
            <w:top w:val="none" w:sz="0" w:space="0" w:color="auto"/>
            <w:left w:val="none" w:sz="0" w:space="0" w:color="auto"/>
            <w:bottom w:val="none" w:sz="0" w:space="0" w:color="auto"/>
            <w:right w:val="none" w:sz="0" w:space="0" w:color="auto"/>
          </w:divBdr>
        </w:div>
        <w:div w:id="1205405459">
          <w:marLeft w:val="0"/>
          <w:marRight w:val="0"/>
          <w:marTop w:val="0"/>
          <w:marBottom w:val="0"/>
          <w:divBdr>
            <w:top w:val="none" w:sz="0" w:space="0" w:color="auto"/>
            <w:left w:val="none" w:sz="0" w:space="0" w:color="auto"/>
            <w:bottom w:val="none" w:sz="0" w:space="0" w:color="auto"/>
            <w:right w:val="none" w:sz="0" w:space="0" w:color="auto"/>
          </w:divBdr>
        </w:div>
        <w:div w:id="197232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iesuk.ac.uk/what-we-do/policy-and-research/publications/tackling-racial-harassment-higher"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our-work/inquiries-and-investigations/racial-harassment-higher-education-our-inquiry/tackl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inclusion/race/anti-racism-working-grou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media-library/sites/secretary/documents/student-rules-and-regs/Freedom-of-Speech-Polic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ps.gov.uk/legal-guidance/racist-and-religious-hate-crime-prosecution-guidance" TargetMode="External"/><Relationship Id="rId2" Type="http://schemas.openxmlformats.org/officeDocument/2006/relationships/hyperlink" Target="https://www.universitiesuk.ac.uk/sites/default/files/field/downloads/2021-09/tackling-racial-harassment-higher-education-annexes.pdf" TargetMode="External"/><Relationship Id="rId1" Type="http://schemas.openxmlformats.org/officeDocument/2006/relationships/hyperlink" Target="https://cms.wellcome.org/sites/default/files/2021-06/Wellcomes-Anti-racist-principles-and-toolkit-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d15484-09a9-4130-9b3f-453cfc12f72c">
      <UserInfo>
        <DisplayName>Jane Khawaja</DisplayName>
        <AccountId>23</AccountId>
        <AccountType/>
      </UserInfo>
      <UserInfo>
        <DisplayName>Claire Buchanan</DisplayName>
        <AccountId>188</AccountId>
        <AccountType/>
      </UserInfo>
      <UserInfo>
        <DisplayName>James Bigwood (Director of People and Organisational Development)</DisplayName>
        <AccountId>226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5E412FE60DA043B71FE4AB3C40113F" ma:contentTypeVersion="6" ma:contentTypeDescription="Create a new document." ma:contentTypeScope="" ma:versionID="0ee9fc32f08b424cd385e2d3c80b4d0f">
  <xsd:schema xmlns:xsd="http://www.w3.org/2001/XMLSchema" xmlns:xs="http://www.w3.org/2001/XMLSchema" xmlns:p="http://schemas.microsoft.com/office/2006/metadata/properties" xmlns:ns2="301cf15e-11df-4eea-be07-c44b628077c4" xmlns:ns3="5bd15484-09a9-4130-9b3f-453cfc12f72c" targetNamespace="http://schemas.microsoft.com/office/2006/metadata/properties" ma:root="true" ma:fieldsID="c30cf13bc3fb7eb4b4e8848a7d2f683b" ns2:_="" ns3:_="">
    <xsd:import namespace="301cf15e-11df-4eea-be07-c44b628077c4"/>
    <xsd:import namespace="5bd15484-09a9-4130-9b3f-453cfc12f7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cf15e-11df-4eea-be07-c44b6280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15484-09a9-4130-9b3f-453cfc12f7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A100E-0229-4134-8B3E-665E9B72E828}">
  <ds:schemaRefs>
    <ds:schemaRef ds:uri="http://schemas.microsoft.com/office/2006/metadata/properties"/>
    <ds:schemaRef ds:uri="cc057420-a876-42a4-9072-166c96884a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052c39c-2a93-4d2f-b94e-e80a02f0a7d5"/>
    <ds:schemaRef ds:uri="http://www.w3.org/XML/1998/namespace"/>
    <ds:schemaRef ds:uri="http://purl.org/dc/dcmitype/"/>
  </ds:schemaRefs>
</ds:datastoreItem>
</file>

<file path=customXml/itemProps2.xml><?xml version="1.0" encoding="utf-8"?>
<ds:datastoreItem xmlns:ds="http://schemas.openxmlformats.org/officeDocument/2006/customXml" ds:itemID="{8E1EEFF5-7055-4BE1-9D16-80284661084E}">
  <ds:schemaRefs>
    <ds:schemaRef ds:uri="http://schemas.microsoft.com/sharepoint/v3/contenttype/forms"/>
  </ds:schemaRefs>
</ds:datastoreItem>
</file>

<file path=customXml/itemProps3.xml><?xml version="1.0" encoding="utf-8"?>
<ds:datastoreItem xmlns:ds="http://schemas.openxmlformats.org/officeDocument/2006/customXml" ds:itemID="{07D8BF31-DDF6-48DC-851C-5754AD006FA5}">
  <ds:schemaRefs>
    <ds:schemaRef ds:uri="http://schemas.openxmlformats.org/officeDocument/2006/bibliography"/>
  </ds:schemaRefs>
</ds:datastoreItem>
</file>

<file path=customXml/itemProps4.xml><?xml version="1.0" encoding="utf-8"?>
<ds:datastoreItem xmlns:ds="http://schemas.openxmlformats.org/officeDocument/2006/customXml" ds:itemID="{ECDA0428-B7C3-4DC2-A11B-497D24621683}"/>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Links>
    <vt:vector size="42" baseType="variant">
      <vt:variant>
        <vt:i4>5505094</vt:i4>
      </vt:variant>
      <vt:variant>
        <vt:i4>9</vt:i4>
      </vt:variant>
      <vt:variant>
        <vt:i4>0</vt:i4>
      </vt:variant>
      <vt:variant>
        <vt:i4>5</vt:i4>
      </vt:variant>
      <vt:variant>
        <vt:lpwstr>https://www.bristol.ac.uk/media-library/sites/secretary/documents/student-rules-and-regs/Freedom-of-Speech-Policy.pdf</vt:lpwstr>
      </vt:variant>
      <vt:variant>
        <vt:lpwstr/>
      </vt:variant>
      <vt:variant>
        <vt:i4>2556024</vt:i4>
      </vt:variant>
      <vt:variant>
        <vt:i4>6</vt:i4>
      </vt:variant>
      <vt:variant>
        <vt:i4>0</vt:i4>
      </vt:variant>
      <vt:variant>
        <vt:i4>5</vt:i4>
      </vt:variant>
      <vt:variant>
        <vt:lpwstr>https://www.universitiesuk.ac.uk/what-we-do/policy-and-research/publications/tackling-racial-harassment-higher</vt:lpwstr>
      </vt:variant>
      <vt:variant>
        <vt:lpwstr/>
      </vt:variant>
      <vt:variant>
        <vt:i4>720974</vt:i4>
      </vt:variant>
      <vt:variant>
        <vt:i4>3</vt:i4>
      </vt:variant>
      <vt:variant>
        <vt:i4>0</vt:i4>
      </vt:variant>
      <vt:variant>
        <vt:i4>5</vt:i4>
      </vt:variant>
      <vt:variant>
        <vt:lpwstr>https://www.equalityhumanrights.com/our-work/inquiries-and-investigations/racial-harassment-higher-education-our-inquiry/tackling</vt:lpwstr>
      </vt:variant>
      <vt:variant>
        <vt:lpwstr/>
      </vt:variant>
      <vt:variant>
        <vt:i4>2752569</vt:i4>
      </vt:variant>
      <vt:variant>
        <vt:i4>0</vt:i4>
      </vt:variant>
      <vt:variant>
        <vt:i4>0</vt:i4>
      </vt:variant>
      <vt:variant>
        <vt:i4>5</vt:i4>
      </vt:variant>
      <vt:variant>
        <vt:lpwstr>https://www.bristol.ac.uk/inclusion/race/anti-racism-working-group/</vt:lpwstr>
      </vt:variant>
      <vt:variant>
        <vt:lpwstr/>
      </vt:variant>
      <vt:variant>
        <vt:i4>2687094</vt:i4>
      </vt:variant>
      <vt:variant>
        <vt:i4>6</vt:i4>
      </vt:variant>
      <vt:variant>
        <vt:i4>0</vt:i4>
      </vt:variant>
      <vt:variant>
        <vt:i4>5</vt:i4>
      </vt:variant>
      <vt:variant>
        <vt:lpwstr>https://www.cps.gov.uk/legal-guidance/racist-and-religious-hate-crime-prosecution-guidance</vt:lpwstr>
      </vt:variant>
      <vt:variant>
        <vt:lpwstr/>
      </vt:variant>
      <vt:variant>
        <vt:i4>131078</vt:i4>
      </vt:variant>
      <vt:variant>
        <vt:i4>3</vt:i4>
      </vt:variant>
      <vt:variant>
        <vt:i4>0</vt:i4>
      </vt:variant>
      <vt:variant>
        <vt:i4>5</vt:i4>
      </vt:variant>
      <vt:variant>
        <vt:lpwstr>https://www.universitiesuk.ac.uk/sites/default/files/field/downloads/2021-09/tackling-racial-harassment-higher-education-annexes.pdf</vt:lpwstr>
      </vt:variant>
      <vt:variant>
        <vt:lpwstr/>
      </vt:variant>
      <vt:variant>
        <vt:i4>4128808</vt:i4>
      </vt:variant>
      <vt:variant>
        <vt:i4>0</vt:i4>
      </vt:variant>
      <vt:variant>
        <vt:i4>0</vt:i4>
      </vt:variant>
      <vt:variant>
        <vt:i4>5</vt:i4>
      </vt:variant>
      <vt:variant>
        <vt:lpwstr>https://cms.wellcome.org/sites/default/files/2021-06/Wellcomes-Anti-racist-principles-and-toolkit-2021.pdf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Poliszczuk</dc:creator>
  <cp:keywords/>
  <dc:description/>
  <cp:lastModifiedBy>Eva Poliszczuk</cp:lastModifiedBy>
  <cp:revision>2</cp:revision>
  <dcterms:created xsi:type="dcterms:W3CDTF">2024-03-20T14:38:00Z</dcterms:created>
  <dcterms:modified xsi:type="dcterms:W3CDTF">2024-03-20T14:38:00Z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0x010100245E412FE60DA043B71FE4AB3C40113F</vt:lpwstr>
  </property>
  <property fmtid="{D5CDD505-2E9C-101B-9397-08002B2CF9AE}" pid="3" name="MediaServiceImageTags">
    <vt:lpwstr/>
  </property>
  <property fmtid="{D5CDD505-2E9C-101B-9397-08002B2CF9AE}" pid="4" name="Order">
    <vt:r8>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