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F94B" w14:textId="6EAE8EA2" w:rsidR="00E609B8" w:rsidRPr="000751B6" w:rsidRDefault="00464738" w:rsidP="0082204D">
      <w:pPr>
        <w:jc w:val="center"/>
        <w:rPr>
          <w:rFonts w:ascii="Arial" w:hAnsi="Arial" w:cs="Arial"/>
          <w:b/>
          <w:bCs/>
          <w:sz w:val="32"/>
          <w:szCs w:val="32"/>
        </w:rPr>
      </w:pPr>
      <w:r>
        <w:rPr>
          <w:rFonts w:ascii="Arial" w:hAnsi="Arial" w:cs="Arial"/>
          <w:b/>
          <w:bCs/>
          <w:sz w:val="32"/>
          <w:szCs w:val="32"/>
        </w:rPr>
        <w:t xml:space="preserve">Guidance for </w:t>
      </w:r>
      <w:r w:rsidR="003E53B2" w:rsidRPr="000751B6">
        <w:rPr>
          <w:rFonts w:ascii="Arial" w:hAnsi="Arial" w:cs="Arial"/>
          <w:b/>
          <w:bCs/>
          <w:sz w:val="32"/>
          <w:szCs w:val="32"/>
        </w:rPr>
        <w:t xml:space="preserve">Managing </w:t>
      </w:r>
      <w:r w:rsidR="00A11608" w:rsidRPr="000751B6">
        <w:rPr>
          <w:rFonts w:ascii="Arial" w:hAnsi="Arial" w:cs="Arial"/>
          <w:b/>
          <w:bCs/>
          <w:sz w:val="32"/>
          <w:szCs w:val="32"/>
        </w:rPr>
        <w:t xml:space="preserve">Absence for </w:t>
      </w:r>
      <w:r w:rsidR="00897679" w:rsidRPr="000751B6">
        <w:rPr>
          <w:rFonts w:ascii="Arial" w:hAnsi="Arial" w:cs="Arial"/>
          <w:b/>
          <w:bCs/>
          <w:sz w:val="32"/>
          <w:szCs w:val="32"/>
        </w:rPr>
        <w:t>PGR S</w:t>
      </w:r>
      <w:r w:rsidR="00A11608" w:rsidRPr="000751B6">
        <w:rPr>
          <w:rFonts w:ascii="Arial" w:hAnsi="Arial" w:cs="Arial"/>
          <w:b/>
          <w:bCs/>
          <w:sz w:val="32"/>
          <w:szCs w:val="32"/>
        </w:rPr>
        <w:t>tudents</w:t>
      </w:r>
    </w:p>
    <w:p w14:paraId="32AF19A3" w14:textId="77777777" w:rsidR="003E3F6C" w:rsidRDefault="003E3F6C" w:rsidP="0082204D">
      <w:pPr>
        <w:jc w:val="center"/>
        <w:rPr>
          <w:rFonts w:ascii="Arial" w:hAnsi="Arial" w:cs="Arial"/>
          <w:b/>
          <w:bCs/>
          <w:sz w:val="24"/>
          <w:szCs w:val="24"/>
        </w:rPr>
      </w:pPr>
    </w:p>
    <w:p w14:paraId="0CA21E6A" w14:textId="77777777" w:rsidR="00D30DF0" w:rsidRPr="000204D7" w:rsidRDefault="00D30DF0" w:rsidP="00471456">
      <w:pPr>
        <w:pStyle w:val="Heading2"/>
        <w:numPr>
          <w:ilvl w:val="0"/>
          <w:numId w:val="1"/>
        </w:numPr>
        <w:spacing w:before="0" w:after="160" w:line="240" w:lineRule="auto"/>
        <w:ind w:left="0"/>
        <w:contextualSpacing/>
      </w:pPr>
      <w:bookmarkStart w:id="0" w:name="_Toc189232375"/>
      <w:bookmarkStart w:id="1" w:name="_Toc189747190"/>
      <w:r w:rsidRPr="000204D7">
        <w:t>Introduction</w:t>
      </w:r>
      <w:bookmarkEnd w:id="0"/>
      <w:bookmarkEnd w:id="1"/>
    </w:p>
    <w:p w14:paraId="5504763C" w14:textId="6DBACA89" w:rsidR="004D4CEE" w:rsidRDefault="004D4CEE" w:rsidP="00E67628">
      <w:pPr>
        <w:pStyle w:val="PolicyBodyText"/>
        <w:spacing w:before="240" w:line="240" w:lineRule="auto"/>
        <w:rPr>
          <w:rFonts w:ascii="Arial" w:hAnsi="Arial" w:cs="Arial"/>
        </w:rPr>
      </w:pPr>
      <w:r w:rsidRPr="004D4CEE">
        <w:rPr>
          <w:rFonts w:ascii="Arial" w:hAnsi="Arial" w:cs="Arial"/>
        </w:rPr>
        <w:t>The University is committed to supporting the health, safety, and wellbeing of all its PGR Students and aims to ensure that they are aware of, and can access, the support that is available to them.</w:t>
      </w:r>
    </w:p>
    <w:p w14:paraId="2E908AD6" w14:textId="77777777" w:rsidR="00E67628" w:rsidRDefault="00E67628" w:rsidP="00E67628">
      <w:pPr>
        <w:pStyle w:val="PolicyBodyText"/>
        <w:spacing w:before="240" w:line="240" w:lineRule="auto"/>
        <w:rPr>
          <w:rFonts w:ascii="Arial" w:hAnsi="Arial" w:cs="Arial"/>
        </w:rPr>
      </w:pPr>
    </w:p>
    <w:p w14:paraId="55414694" w14:textId="69787816" w:rsidR="008C16C1" w:rsidRPr="008C16C1" w:rsidRDefault="008C16C1" w:rsidP="00E67628">
      <w:pPr>
        <w:pStyle w:val="PolicyBodyText"/>
        <w:spacing w:before="240" w:line="240" w:lineRule="auto"/>
        <w:rPr>
          <w:rFonts w:ascii="Arial" w:hAnsi="Arial" w:cs="Arial"/>
        </w:rPr>
      </w:pPr>
      <w:r w:rsidRPr="008C16C1">
        <w:rPr>
          <w:rFonts w:ascii="Arial" w:hAnsi="Arial" w:cs="Arial"/>
        </w:rPr>
        <w:t xml:space="preserve">This guidance describes the </w:t>
      </w:r>
      <w:r w:rsidR="000A308B">
        <w:rPr>
          <w:rFonts w:ascii="Arial" w:hAnsi="Arial" w:cs="Arial"/>
        </w:rPr>
        <w:t>t</w:t>
      </w:r>
      <w:r w:rsidR="000A308B" w:rsidRPr="000A308B">
        <w:rPr>
          <w:rFonts w:ascii="Arial" w:hAnsi="Arial" w:cs="Arial"/>
        </w:rPr>
        <w:t>ypes of leave available</w:t>
      </w:r>
      <w:r w:rsidR="00A105FA">
        <w:rPr>
          <w:rFonts w:ascii="Arial" w:hAnsi="Arial" w:cs="Arial"/>
        </w:rPr>
        <w:t xml:space="preserve"> to PGR students</w:t>
      </w:r>
      <w:r w:rsidR="000A308B" w:rsidRPr="000A308B">
        <w:rPr>
          <w:rFonts w:ascii="Arial" w:hAnsi="Arial" w:cs="Arial"/>
        </w:rPr>
        <w:t xml:space="preserve">, </w:t>
      </w:r>
      <w:r w:rsidR="000E0C48">
        <w:rPr>
          <w:rFonts w:ascii="Arial" w:hAnsi="Arial" w:cs="Arial"/>
        </w:rPr>
        <w:t>the</w:t>
      </w:r>
      <w:r w:rsidR="000A308B" w:rsidRPr="000A308B">
        <w:rPr>
          <w:rFonts w:ascii="Arial" w:hAnsi="Arial" w:cs="Arial"/>
        </w:rPr>
        <w:t xml:space="preserve"> processes </w:t>
      </w:r>
      <w:r w:rsidR="000E0C48">
        <w:rPr>
          <w:rFonts w:ascii="Arial" w:hAnsi="Arial" w:cs="Arial"/>
        </w:rPr>
        <w:t xml:space="preserve">that </w:t>
      </w:r>
      <w:r w:rsidR="000A308B" w:rsidRPr="000A308B">
        <w:rPr>
          <w:rFonts w:ascii="Arial" w:hAnsi="Arial" w:cs="Arial"/>
        </w:rPr>
        <w:t>need to be followed</w:t>
      </w:r>
      <w:r w:rsidR="000A308B">
        <w:rPr>
          <w:rFonts w:ascii="Arial" w:hAnsi="Arial" w:cs="Arial"/>
        </w:rPr>
        <w:t>,</w:t>
      </w:r>
      <w:r w:rsidR="000A308B" w:rsidRPr="000A308B">
        <w:rPr>
          <w:rFonts w:ascii="Arial" w:hAnsi="Arial" w:cs="Arial"/>
        </w:rPr>
        <w:t xml:space="preserve"> and what to do when there are concerns about absence</w:t>
      </w:r>
      <w:r w:rsidR="000E0C48">
        <w:rPr>
          <w:rFonts w:ascii="Arial" w:hAnsi="Arial" w:cs="Arial"/>
        </w:rPr>
        <w:t>.</w:t>
      </w:r>
      <w:r w:rsidRPr="008C16C1">
        <w:rPr>
          <w:rFonts w:ascii="Arial" w:hAnsi="Arial" w:cs="Arial"/>
        </w:rPr>
        <w:t xml:space="preserve"> It should be used alongside the </w:t>
      </w:r>
      <w:hyperlink r:id="rId11" w:history="1">
        <w:r w:rsidRPr="00807F2B">
          <w:rPr>
            <w:rStyle w:val="Hyperlink"/>
            <w:rFonts w:ascii="Arial" w:hAnsi="Arial" w:cs="Arial"/>
          </w:rPr>
          <w:t>Code of Practice and Regulations</w:t>
        </w:r>
        <w:r w:rsidR="00F04620" w:rsidRPr="00807F2B">
          <w:rPr>
            <w:rStyle w:val="Hyperlink"/>
            <w:rFonts w:ascii="Arial" w:hAnsi="Arial" w:cs="Arial"/>
          </w:rPr>
          <w:t xml:space="preserve"> for Research Degrees</w:t>
        </w:r>
      </w:hyperlink>
      <w:r w:rsidRPr="008C16C1">
        <w:rPr>
          <w:rFonts w:ascii="Arial" w:hAnsi="Arial" w:cs="Arial"/>
        </w:rPr>
        <w:t xml:space="preserve"> (referred to as the ‘PGR Code’ in this document).</w:t>
      </w:r>
    </w:p>
    <w:p w14:paraId="5FCEE925" w14:textId="77777777" w:rsidR="00E67628" w:rsidRPr="008C16C1" w:rsidRDefault="00E67628" w:rsidP="00E67628">
      <w:pPr>
        <w:pStyle w:val="PolicyBodyText"/>
        <w:spacing w:before="240" w:line="240" w:lineRule="auto"/>
        <w:rPr>
          <w:rFonts w:ascii="Arial" w:hAnsi="Arial" w:cs="Arial"/>
        </w:rPr>
      </w:pPr>
    </w:p>
    <w:p w14:paraId="4A015078" w14:textId="04240E95" w:rsidR="003B5EC9" w:rsidRPr="008C16C1" w:rsidRDefault="003B5EC9" w:rsidP="00E67628">
      <w:pPr>
        <w:pStyle w:val="PolicyBodyText"/>
        <w:spacing w:before="240" w:line="240" w:lineRule="auto"/>
        <w:rPr>
          <w:rFonts w:ascii="Arial" w:hAnsi="Arial" w:cs="Arial"/>
        </w:rPr>
      </w:pPr>
      <w:r w:rsidRPr="008C16C1">
        <w:rPr>
          <w:rFonts w:ascii="Arial" w:hAnsi="Arial" w:cs="Arial"/>
        </w:rPr>
        <w:t>Sector guidance</w:t>
      </w:r>
      <w:r w:rsidRPr="008C16C1" w:rsidDel="00AB0C56">
        <w:rPr>
          <w:rFonts w:ascii="Arial" w:hAnsi="Arial" w:cs="Arial"/>
        </w:rPr>
        <w:t xml:space="preserve"> </w:t>
      </w:r>
      <w:r w:rsidR="00AB0C56">
        <w:rPr>
          <w:rFonts w:ascii="Arial" w:hAnsi="Arial" w:cs="Arial"/>
        </w:rPr>
        <w:t>advises</w:t>
      </w:r>
      <w:r w:rsidR="00AB0C56" w:rsidRPr="008C16C1">
        <w:rPr>
          <w:rFonts w:ascii="Arial" w:hAnsi="Arial" w:cs="Arial"/>
        </w:rPr>
        <w:t xml:space="preserve"> </w:t>
      </w:r>
      <w:r w:rsidRPr="008C16C1">
        <w:rPr>
          <w:rFonts w:ascii="Arial" w:hAnsi="Arial" w:cs="Arial"/>
        </w:rPr>
        <w:t xml:space="preserve">that students are ‘likely to be considered as consumers’ within UK law and </w:t>
      </w:r>
      <w:r w:rsidR="0059695E" w:rsidRPr="008C16C1">
        <w:rPr>
          <w:rFonts w:ascii="Arial" w:hAnsi="Arial" w:cs="Arial"/>
        </w:rPr>
        <w:t xml:space="preserve">so </w:t>
      </w:r>
      <w:r w:rsidR="004220BB">
        <w:rPr>
          <w:rFonts w:ascii="Arial" w:hAnsi="Arial" w:cs="Arial"/>
        </w:rPr>
        <w:t xml:space="preserve">they </w:t>
      </w:r>
      <w:r w:rsidRPr="008C16C1">
        <w:rPr>
          <w:rFonts w:ascii="Arial" w:hAnsi="Arial" w:cs="Arial"/>
        </w:rPr>
        <w:t>have the protection of the Consumer Rights Act (CRA) 2015 and the Unfair Terms in Consumer Contracts Regulations (UTCCRs) 1999.</w:t>
      </w:r>
      <w:r w:rsidR="00D2755E">
        <w:rPr>
          <w:rFonts w:ascii="Arial" w:hAnsi="Arial" w:cs="Arial"/>
        </w:rPr>
        <w:t xml:space="preserve"> This requires that </w:t>
      </w:r>
      <w:r w:rsidR="005C5C6F">
        <w:rPr>
          <w:rFonts w:ascii="Arial" w:hAnsi="Arial" w:cs="Arial"/>
        </w:rPr>
        <w:t xml:space="preserve">prospective and registered PGR students are </w:t>
      </w:r>
      <w:r w:rsidR="00AD1867">
        <w:rPr>
          <w:rFonts w:ascii="Arial" w:hAnsi="Arial" w:cs="Arial"/>
        </w:rPr>
        <w:t>fully aware of</w:t>
      </w:r>
      <w:r w:rsidR="005C5C6F">
        <w:rPr>
          <w:rFonts w:ascii="Arial" w:hAnsi="Arial" w:cs="Arial"/>
        </w:rPr>
        <w:t xml:space="preserve"> all entitlements</w:t>
      </w:r>
      <w:r w:rsidR="00731150">
        <w:rPr>
          <w:rFonts w:ascii="Arial" w:hAnsi="Arial" w:cs="Arial"/>
        </w:rPr>
        <w:t xml:space="preserve"> </w:t>
      </w:r>
      <w:r w:rsidR="00AD1867">
        <w:rPr>
          <w:rFonts w:ascii="Arial" w:hAnsi="Arial" w:cs="Arial"/>
        </w:rPr>
        <w:t xml:space="preserve">that </w:t>
      </w:r>
      <w:r w:rsidR="00731150">
        <w:rPr>
          <w:rFonts w:ascii="Arial" w:hAnsi="Arial" w:cs="Arial"/>
        </w:rPr>
        <w:t>relate to their academic and funding circumstances</w:t>
      </w:r>
      <w:r w:rsidR="0075577F">
        <w:rPr>
          <w:rFonts w:ascii="Arial" w:hAnsi="Arial" w:cs="Arial"/>
        </w:rPr>
        <w:t>, including all types of leave</w:t>
      </w:r>
      <w:r w:rsidR="00731150">
        <w:rPr>
          <w:rFonts w:ascii="Arial" w:hAnsi="Arial" w:cs="Arial"/>
        </w:rPr>
        <w:t>.</w:t>
      </w:r>
    </w:p>
    <w:p w14:paraId="02721828" w14:textId="77777777" w:rsidR="00D30DF0" w:rsidRPr="000204D7" w:rsidRDefault="00D30DF0" w:rsidP="004B0782">
      <w:pPr>
        <w:pStyle w:val="Heading2"/>
        <w:numPr>
          <w:ilvl w:val="0"/>
          <w:numId w:val="1"/>
        </w:numPr>
        <w:spacing w:before="0" w:after="160" w:line="240" w:lineRule="auto"/>
        <w:ind w:left="0"/>
        <w:contextualSpacing/>
      </w:pPr>
      <w:bookmarkStart w:id="2" w:name="_Toc189232376"/>
      <w:bookmarkStart w:id="3" w:name="_Toc189747191"/>
      <w:r w:rsidRPr="000204D7">
        <w:t>Scope</w:t>
      </w:r>
      <w:bookmarkEnd w:id="2"/>
      <w:bookmarkEnd w:id="3"/>
    </w:p>
    <w:p w14:paraId="57740E65" w14:textId="5EA71BCF" w:rsidR="00702E01" w:rsidRDefault="00EF2D04" w:rsidP="00E67628">
      <w:pPr>
        <w:pStyle w:val="PolicyBodyText"/>
        <w:spacing w:before="240" w:line="240" w:lineRule="auto"/>
        <w:rPr>
          <w:rFonts w:ascii="Arial" w:hAnsi="Arial" w:cs="Arial"/>
        </w:rPr>
      </w:pPr>
      <w:r w:rsidRPr="00EF2D04">
        <w:rPr>
          <w:rFonts w:ascii="Arial" w:hAnsi="Arial" w:cs="Arial"/>
        </w:rPr>
        <w:t xml:space="preserve">This </w:t>
      </w:r>
      <w:r w:rsidR="00EE2720">
        <w:rPr>
          <w:rFonts w:ascii="Arial" w:hAnsi="Arial" w:cs="Arial"/>
        </w:rPr>
        <w:t>guidance</w:t>
      </w:r>
      <w:r w:rsidRPr="00EF2D04">
        <w:rPr>
          <w:rFonts w:ascii="Arial" w:hAnsi="Arial" w:cs="Arial"/>
        </w:rPr>
        <w:t xml:space="preserve"> applies to </w:t>
      </w:r>
      <w:r w:rsidR="005B4F70">
        <w:rPr>
          <w:rFonts w:ascii="Arial" w:hAnsi="Arial" w:cs="Arial"/>
        </w:rPr>
        <w:t xml:space="preserve">all </w:t>
      </w:r>
      <w:r>
        <w:rPr>
          <w:rFonts w:ascii="Arial" w:hAnsi="Arial" w:cs="Arial"/>
        </w:rPr>
        <w:t xml:space="preserve">postgraduate </w:t>
      </w:r>
      <w:r w:rsidRPr="00EF2D04">
        <w:rPr>
          <w:rFonts w:ascii="Arial" w:hAnsi="Arial" w:cs="Arial"/>
        </w:rPr>
        <w:t xml:space="preserve">research </w:t>
      </w:r>
      <w:r>
        <w:rPr>
          <w:rFonts w:ascii="Arial" w:hAnsi="Arial" w:cs="Arial"/>
        </w:rPr>
        <w:t xml:space="preserve">(PGR) </w:t>
      </w:r>
      <w:r w:rsidRPr="0B0F04D5">
        <w:rPr>
          <w:rFonts w:ascii="Arial" w:hAnsi="Arial" w:cs="Arial"/>
        </w:rPr>
        <w:t>students</w:t>
      </w:r>
      <w:r w:rsidRPr="00EF2D04">
        <w:rPr>
          <w:rFonts w:ascii="Arial" w:hAnsi="Arial" w:cs="Arial"/>
        </w:rPr>
        <w:t xml:space="preserve"> </w:t>
      </w:r>
      <w:r w:rsidR="000B051B">
        <w:rPr>
          <w:rFonts w:ascii="Arial" w:hAnsi="Arial" w:cs="Arial"/>
        </w:rPr>
        <w:t>throughout</w:t>
      </w:r>
      <w:r w:rsidRPr="00EF2D04">
        <w:rPr>
          <w:rFonts w:ascii="Arial" w:hAnsi="Arial" w:cs="Arial"/>
        </w:rPr>
        <w:t xml:space="preserve"> their candidature. It does not apply to undergraduate or postgraduate taught (including </w:t>
      </w:r>
      <w:proofErr w:type="spellStart"/>
      <w:r w:rsidRPr="00EF2D04">
        <w:rPr>
          <w:rFonts w:ascii="Arial" w:hAnsi="Arial" w:cs="Arial"/>
        </w:rPr>
        <w:t>MRes</w:t>
      </w:r>
      <w:proofErr w:type="spellEnd"/>
      <w:r w:rsidRPr="00EF2D04">
        <w:rPr>
          <w:rFonts w:ascii="Arial" w:hAnsi="Arial" w:cs="Arial"/>
        </w:rPr>
        <w:t xml:space="preserve">) students. </w:t>
      </w:r>
      <w:r w:rsidR="00EC445E" w:rsidRPr="00967620">
        <w:rPr>
          <w:rFonts w:ascii="Arial" w:hAnsi="Arial" w:cs="Arial"/>
        </w:rPr>
        <w:t xml:space="preserve">It describes </w:t>
      </w:r>
      <w:r w:rsidR="00A6103F" w:rsidRPr="00967620">
        <w:rPr>
          <w:rFonts w:ascii="Arial" w:hAnsi="Arial" w:cs="Arial"/>
        </w:rPr>
        <w:t>the</w:t>
      </w:r>
      <w:r w:rsidRPr="00EF2D04">
        <w:rPr>
          <w:rFonts w:ascii="Arial" w:hAnsi="Arial" w:cs="Arial"/>
        </w:rPr>
        <w:t xml:space="preserve"> </w:t>
      </w:r>
      <w:r w:rsidR="00A6103F" w:rsidRPr="00967620">
        <w:rPr>
          <w:rFonts w:ascii="Arial" w:hAnsi="Arial" w:cs="Arial"/>
        </w:rPr>
        <w:t xml:space="preserve">entitlements </w:t>
      </w:r>
      <w:r w:rsidR="00967620" w:rsidRPr="00967620">
        <w:rPr>
          <w:rFonts w:ascii="Arial" w:hAnsi="Arial" w:cs="Arial"/>
        </w:rPr>
        <w:t xml:space="preserve">available to </w:t>
      </w:r>
      <w:r w:rsidR="00A6103F" w:rsidRPr="00967620">
        <w:rPr>
          <w:rFonts w:ascii="Arial" w:hAnsi="Arial" w:cs="Arial"/>
        </w:rPr>
        <w:t>PGR student</w:t>
      </w:r>
      <w:r w:rsidR="00AD1867">
        <w:rPr>
          <w:rFonts w:ascii="Arial" w:hAnsi="Arial" w:cs="Arial"/>
        </w:rPr>
        <w:t>s</w:t>
      </w:r>
      <w:r w:rsidR="00290CE1">
        <w:rPr>
          <w:rFonts w:ascii="Arial" w:hAnsi="Arial" w:cs="Arial"/>
        </w:rPr>
        <w:t>,</w:t>
      </w:r>
      <w:r w:rsidR="009C0D73">
        <w:rPr>
          <w:rFonts w:ascii="Arial" w:hAnsi="Arial" w:cs="Arial"/>
        </w:rPr>
        <w:t xml:space="preserve"> a</w:t>
      </w:r>
      <w:r w:rsidR="00763376">
        <w:rPr>
          <w:rFonts w:ascii="Arial" w:hAnsi="Arial" w:cs="Arial"/>
        </w:rPr>
        <w:t xml:space="preserve">nd the </w:t>
      </w:r>
      <w:r w:rsidR="000B497D">
        <w:rPr>
          <w:rFonts w:ascii="Arial" w:hAnsi="Arial" w:cs="Arial"/>
        </w:rPr>
        <w:t>limits and cond</w:t>
      </w:r>
      <w:r w:rsidR="008F4311">
        <w:rPr>
          <w:rFonts w:ascii="Arial" w:hAnsi="Arial" w:cs="Arial"/>
        </w:rPr>
        <w:t>i</w:t>
      </w:r>
      <w:r w:rsidR="000B497D">
        <w:rPr>
          <w:rFonts w:ascii="Arial" w:hAnsi="Arial" w:cs="Arial"/>
        </w:rPr>
        <w:t>ti</w:t>
      </w:r>
      <w:r w:rsidR="008F4311">
        <w:rPr>
          <w:rFonts w:ascii="Arial" w:hAnsi="Arial" w:cs="Arial"/>
        </w:rPr>
        <w:t>o</w:t>
      </w:r>
      <w:r w:rsidR="000B497D">
        <w:rPr>
          <w:rFonts w:ascii="Arial" w:hAnsi="Arial" w:cs="Arial"/>
        </w:rPr>
        <w:t>ns that apply to different types of leave</w:t>
      </w:r>
      <w:r w:rsidR="00182E85">
        <w:rPr>
          <w:rFonts w:ascii="Arial" w:hAnsi="Arial" w:cs="Arial"/>
        </w:rPr>
        <w:t xml:space="preserve">, and how to manage </w:t>
      </w:r>
      <w:r w:rsidR="00182E85" w:rsidRPr="74FC7689">
        <w:rPr>
          <w:rFonts w:ascii="Arial" w:hAnsi="Arial" w:cs="Arial"/>
        </w:rPr>
        <w:t>absence</w:t>
      </w:r>
      <w:r w:rsidR="00444746" w:rsidRPr="74FC7689">
        <w:rPr>
          <w:rFonts w:ascii="Arial" w:hAnsi="Arial" w:cs="Arial"/>
        </w:rPr>
        <w:t>s</w:t>
      </w:r>
      <w:r w:rsidR="00182E85" w:rsidRPr="74FC7689">
        <w:rPr>
          <w:rFonts w:ascii="Arial" w:hAnsi="Arial" w:cs="Arial"/>
        </w:rPr>
        <w:t>.</w:t>
      </w:r>
    </w:p>
    <w:p w14:paraId="571AB5C0" w14:textId="77777777" w:rsidR="00E67628" w:rsidRDefault="00E67628" w:rsidP="00E67628">
      <w:pPr>
        <w:pStyle w:val="PolicyBodyText"/>
        <w:spacing w:before="240" w:line="240" w:lineRule="auto"/>
        <w:rPr>
          <w:rFonts w:ascii="Arial" w:hAnsi="Arial" w:cs="Arial"/>
        </w:rPr>
      </w:pPr>
    </w:p>
    <w:p w14:paraId="00A267C9" w14:textId="1CDA6D8F" w:rsidR="00485ECA" w:rsidRPr="00967620" w:rsidRDefault="0065523A" w:rsidP="00E67628">
      <w:pPr>
        <w:pStyle w:val="PolicyBodyText"/>
        <w:spacing w:before="240" w:line="240" w:lineRule="auto"/>
        <w:rPr>
          <w:rFonts w:ascii="Arial" w:hAnsi="Arial" w:cs="Arial"/>
        </w:rPr>
      </w:pPr>
      <w:r>
        <w:rPr>
          <w:rFonts w:ascii="Arial" w:hAnsi="Arial" w:cs="Arial"/>
        </w:rPr>
        <w:t>It is expected that PGR</w:t>
      </w:r>
      <w:r w:rsidR="006E71D9">
        <w:rPr>
          <w:rFonts w:ascii="Arial" w:hAnsi="Arial" w:cs="Arial"/>
        </w:rPr>
        <w:t xml:space="preserve"> </w:t>
      </w:r>
      <w:r w:rsidR="006E71D9" w:rsidRPr="74FC7689">
        <w:rPr>
          <w:rFonts w:ascii="Arial" w:hAnsi="Arial" w:cs="Arial"/>
        </w:rPr>
        <w:t>students</w:t>
      </w:r>
      <w:r>
        <w:rPr>
          <w:rFonts w:ascii="Arial" w:hAnsi="Arial" w:cs="Arial"/>
        </w:rPr>
        <w:t xml:space="preserve"> </w:t>
      </w:r>
      <w:r w:rsidR="00167AF8">
        <w:rPr>
          <w:rFonts w:ascii="Arial" w:hAnsi="Arial" w:cs="Arial"/>
        </w:rPr>
        <w:t xml:space="preserve">provide </w:t>
      </w:r>
      <w:r w:rsidR="004168F3">
        <w:rPr>
          <w:rFonts w:ascii="Arial" w:hAnsi="Arial" w:cs="Arial"/>
        </w:rPr>
        <w:t xml:space="preserve">timely and </w:t>
      </w:r>
      <w:r w:rsidR="00167AF8">
        <w:rPr>
          <w:rFonts w:ascii="Arial" w:hAnsi="Arial" w:cs="Arial"/>
        </w:rPr>
        <w:t xml:space="preserve">accurate information </w:t>
      </w:r>
      <w:r w:rsidR="004168F3" w:rsidRPr="004168F3">
        <w:rPr>
          <w:rFonts w:ascii="Arial" w:hAnsi="Arial" w:cs="Arial"/>
        </w:rPr>
        <w:t xml:space="preserve">to supervisors and other staff </w:t>
      </w:r>
      <w:r w:rsidR="00167AF8">
        <w:rPr>
          <w:rFonts w:ascii="Arial" w:hAnsi="Arial" w:cs="Arial"/>
        </w:rPr>
        <w:t xml:space="preserve">regarding </w:t>
      </w:r>
      <w:r w:rsidR="00B30B22">
        <w:rPr>
          <w:rFonts w:ascii="Arial" w:hAnsi="Arial" w:cs="Arial"/>
        </w:rPr>
        <w:t xml:space="preserve">their </w:t>
      </w:r>
      <w:r w:rsidR="00167AF8">
        <w:rPr>
          <w:rFonts w:ascii="Arial" w:hAnsi="Arial" w:cs="Arial"/>
        </w:rPr>
        <w:t>absences</w:t>
      </w:r>
      <w:r w:rsidR="00CC53C2">
        <w:rPr>
          <w:rFonts w:ascii="Arial" w:hAnsi="Arial" w:cs="Arial"/>
        </w:rPr>
        <w:t xml:space="preserve">. </w:t>
      </w:r>
      <w:r w:rsidR="00E37100">
        <w:rPr>
          <w:rFonts w:ascii="Arial" w:hAnsi="Arial" w:cs="Arial"/>
        </w:rPr>
        <w:t>PGR</w:t>
      </w:r>
      <w:r w:rsidR="006E71D9">
        <w:rPr>
          <w:rFonts w:ascii="Arial" w:hAnsi="Arial" w:cs="Arial"/>
        </w:rPr>
        <w:t xml:space="preserve"> student</w:t>
      </w:r>
      <w:r w:rsidR="00E37100">
        <w:rPr>
          <w:rFonts w:ascii="Arial" w:hAnsi="Arial" w:cs="Arial"/>
        </w:rPr>
        <w:t>s are responsible for recording short term absences</w:t>
      </w:r>
      <w:r w:rsidR="00167AF8" w:rsidDel="004168F3">
        <w:rPr>
          <w:rFonts w:ascii="Arial" w:hAnsi="Arial" w:cs="Arial"/>
        </w:rPr>
        <w:t xml:space="preserve"> and </w:t>
      </w:r>
      <w:r w:rsidR="00744E06" w:rsidRPr="74FC7689">
        <w:rPr>
          <w:rFonts w:ascii="Arial" w:hAnsi="Arial" w:cs="Arial"/>
        </w:rPr>
        <w:t>submitting suspension requests,</w:t>
      </w:r>
      <w:r w:rsidR="00B51E13" w:rsidRPr="74FC7689">
        <w:rPr>
          <w:rFonts w:ascii="Arial" w:hAnsi="Arial" w:cs="Arial"/>
        </w:rPr>
        <w:t xml:space="preserve"> </w:t>
      </w:r>
      <w:r w:rsidR="00A738A9" w:rsidRPr="74FC7689">
        <w:rPr>
          <w:rFonts w:ascii="Arial" w:hAnsi="Arial" w:cs="Arial"/>
        </w:rPr>
        <w:t xml:space="preserve">where </w:t>
      </w:r>
      <w:r w:rsidR="00282B6C" w:rsidDel="001A75BE">
        <w:rPr>
          <w:rFonts w:ascii="Arial" w:hAnsi="Arial" w:cs="Arial"/>
        </w:rPr>
        <w:t>required</w:t>
      </w:r>
      <w:r w:rsidR="00282B6C" w:rsidRPr="74FC7689">
        <w:rPr>
          <w:rFonts w:ascii="Arial" w:hAnsi="Arial" w:cs="Arial"/>
        </w:rPr>
        <w:t>.</w:t>
      </w:r>
    </w:p>
    <w:p w14:paraId="0C7661C7" w14:textId="3FF3DC70" w:rsidR="00A738A9" w:rsidRPr="00967620" w:rsidRDefault="00A738A9" w:rsidP="00E67628">
      <w:pPr>
        <w:pStyle w:val="PolicyBodyText"/>
        <w:spacing w:before="240" w:line="240" w:lineRule="auto"/>
        <w:rPr>
          <w:rFonts w:ascii="Arial" w:hAnsi="Arial" w:cs="Arial"/>
        </w:rPr>
      </w:pPr>
    </w:p>
    <w:p w14:paraId="0BC7E4E7" w14:textId="77E2C0A0" w:rsidR="00273150" w:rsidRDefault="00273150" w:rsidP="00E67628">
      <w:pPr>
        <w:pStyle w:val="PolicyBodyText"/>
        <w:spacing w:before="240" w:line="240" w:lineRule="auto"/>
        <w:rPr>
          <w:rFonts w:ascii="Arial" w:hAnsi="Arial" w:cs="Arial"/>
        </w:rPr>
      </w:pPr>
      <w:r w:rsidRPr="00F7285B">
        <w:rPr>
          <w:rFonts w:ascii="Arial" w:hAnsi="Arial" w:cs="Arial"/>
        </w:rPr>
        <w:t>Th</w:t>
      </w:r>
      <w:r w:rsidR="00702E01">
        <w:rPr>
          <w:rFonts w:ascii="Arial" w:hAnsi="Arial" w:cs="Arial"/>
        </w:rPr>
        <w:t>is</w:t>
      </w:r>
      <w:r w:rsidRPr="00F7285B">
        <w:rPr>
          <w:rFonts w:ascii="Arial" w:hAnsi="Arial" w:cs="Arial"/>
        </w:rPr>
        <w:t xml:space="preserve"> information relates only to absences occurring during the research phase of a doctoral programme. </w:t>
      </w:r>
      <w:r w:rsidR="004A0899">
        <w:rPr>
          <w:rFonts w:ascii="Arial" w:hAnsi="Arial" w:cs="Arial"/>
        </w:rPr>
        <w:t xml:space="preserve">Where </w:t>
      </w:r>
      <w:r w:rsidRPr="00F7285B">
        <w:rPr>
          <w:rFonts w:ascii="Arial" w:hAnsi="Arial" w:cs="Arial"/>
        </w:rPr>
        <w:t xml:space="preserve">PGR Students </w:t>
      </w:r>
      <w:r w:rsidR="00310D75">
        <w:rPr>
          <w:rFonts w:ascii="Arial" w:hAnsi="Arial" w:cs="Arial"/>
        </w:rPr>
        <w:t>have a taught phase</w:t>
      </w:r>
      <w:r w:rsidRPr="00F7285B">
        <w:rPr>
          <w:rFonts w:ascii="Arial" w:hAnsi="Arial" w:cs="Arial"/>
        </w:rPr>
        <w:t xml:space="preserve"> </w:t>
      </w:r>
      <w:r w:rsidR="00BD027E">
        <w:rPr>
          <w:rFonts w:ascii="Arial" w:hAnsi="Arial" w:cs="Arial"/>
        </w:rPr>
        <w:t>as part of</w:t>
      </w:r>
      <w:r w:rsidRPr="00F7285B">
        <w:rPr>
          <w:rFonts w:ascii="Arial" w:hAnsi="Arial" w:cs="Arial"/>
        </w:rPr>
        <w:t xml:space="preserve"> their doctoral programme</w:t>
      </w:r>
      <w:r w:rsidR="004A0899">
        <w:rPr>
          <w:rFonts w:ascii="Arial" w:hAnsi="Arial" w:cs="Arial"/>
        </w:rPr>
        <w:t>, they</w:t>
      </w:r>
      <w:r w:rsidRPr="00F7285B">
        <w:rPr>
          <w:rFonts w:ascii="Arial" w:hAnsi="Arial" w:cs="Arial"/>
        </w:rPr>
        <w:t xml:space="preserve"> should </w:t>
      </w:r>
      <w:r w:rsidR="00691DC9">
        <w:rPr>
          <w:rFonts w:ascii="Arial" w:hAnsi="Arial" w:cs="Arial"/>
        </w:rPr>
        <w:t>refer to</w:t>
      </w:r>
      <w:r w:rsidRPr="00F7285B">
        <w:rPr>
          <w:rFonts w:ascii="Arial" w:hAnsi="Arial" w:cs="Arial"/>
        </w:rPr>
        <w:t xml:space="preserve"> the guidance given in the </w:t>
      </w:r>
      <w:hyperlink r:id="rId12">
        <w:r w:rsidRPr="74FC7689">
          <w:rPr>
            <w:rStyle w:val="Hyperlink"/>
            <w:rFonts w:ascii="Arial" w:hAnsi="Arial" w:cs="Arial"/>
          </w:rPr>
          <w:t>Regulations and Code of Practice for Taught Programmes</w:t>
        </w:r>
      </w:hyperlink>
      <w:r w:rsidRPr="74FC7689">
        <w:rPr>
          <w:rFonts w:ascii="Arial" w:hAnsi="Arial" w:cs="Arial"/>
        </w:rPr>
        <w:t xml:space="preserve">. </w:t>
      </w:r>
      <w:r w:rsidR="00036780" w:rsidRPr="74FC7689">
        <w:rPr>
          <w:rFonts w:ascii="Arial" w:hAnsi="Arial" w:cs="Arial"/>
        </w:rPr>
        <w:t xml:space="preserve">Further advice </w:t>
      </w:r>
      <w:r w:rsidR="00747BB5" w:rsidRPr="74FC7689">
        <w:rPr>
          <w:rFonts w:ascii="Arial" w:hAnsi="Arial" w:cs="Arial"/>
        </w:rPr>
        <w:t xml:space="preserve">can be </w:t>
      </w:r>
      <w:r w:rsidR="0040525B" w:rsidRPr="74FC7689">
        <w:rPr>
          <w:rFonts w:ascii="Arial" w:hAnsi="Arial" w:cs="Arial"/>
        </w:rPr>
        <w:t xml:space="preserve">obtained from </w:t>
      </w:r>
      <w:r w:rsidR="00444746" w:rsidRPr="74FC7689">
        <w:rPr>
          <w:rFonts w:ascii="Arial" w:hAnsi="Arial" w:cs="Arial"/>
        </w:rPr>
        <w:t xml:space="preserve">the </w:t>
      </w:r>
      <w:r w:rsidR="0040525B">
        <w:rPr>
          <w:rFonts w:ascii="Arial" w:hAnsi="Arial" w:cs="Arial"/>
        </w:rPr>
        <w:t>A</w:t>
      </w:r>
      <w:r w:rsidR="001852D3">
        <w:rPr>
          <w:rFonts w:ascii="Arial" w:hAnsi="Arial" w:cs="Arial"/>
        </w:rPr>
        <w:t xml:space="preserve">cademic </w:t>
      </w:r>
      <w:r w:rsidR="0040525B">
        <w:rPr>
          <w:rFonts w:ascii="Arial" w:hAnsi="Arial" w:cs="Arial"/>
        </w:rPr>
        <w:t>Q</w:t>
      </w:r>
      <w:r w:rsidR="001852D3">
        <w:rPr>
          <w:rFonts w:ascii="Arial" w:hAnsi="Arial" w:cs="Arial"/>
        </w:rPr>
        <w:t xml:space="preserve">uality and </w:t>
      </w:r>
      <w:r w:rsidR="0040525B">
        <w:rPr>
          <w:rFonts w:ascii="Arial" w:hAnsi="Arial" w:cs="Arial"/>
        </w:rPr>
        <w:t>P</w:t>
      </w:r>
      <w:r w:rsidR="001852D3">
        <w:rPr>
          <w:rFonts w:ascii="Arial" w:hAnsi="Arial" w:cs="Arial"/>
        </w:rPr>
        <w:t xml:space="preserve">olicy </w:t>
      </w:r>
      <w:r w:rsidR="0040525B">
        <w:rPr>
          <w:rFonts w:ascii="Arial" w:hAnsi="Arial" w:cs="Arial"/>
        </w:rPr>
        <w:t>O</w:t>
      </w:r>
      <w:r w:rsidR="001852D3">
        <w:rPr>
          <w:rFonts w:ascii="Arial" w:hAnsi="Arial" w:cs="Arial"/>
        </w:rPr>
        <w:t>ffice</w:t>
      </w:r>
      <w:r w:rsidR="00444746" w:rsidRPr="74FC7689">
        <w:rPr>
          <w:rFonts w:ascii="Arial" w:hAnsi="Arial" w:cs="Arial"/>
        </w:rPr>
        <w:t>,</w:t>
      </w:r>
      <w:r w:rsidR="0040525B">
        <w:rPr>
          <w:rFonts w:ascii="Arial" w:hAnsi="Arial" w:cs="Arial"/>
        </w:rPr>
        <w:t xml:space="preserve"> </w:t>
      </w:r>
      <w:r w:rsidR="00022FAC">
        <w:rPr>
          <w:rFonts w:ascii="Arial" w:hAnsi="Arial" w:cs="Arial"/>
        </w:rPr>
        <w:t>if required.</w:t>
      </w:r>
    </w:p>
    <w:p w14:paraId="1BB18301" w14:textId="77777777" w:rsidR="00D30DF0" w:rsidRPr="00DD1880" w:rsidRDefault="003D6A7B" w:rsidP="004B0782">
      <w:pPr>
        <w:pStyle w:val="Heading2"/>
        <w:numPr>
          <w:ilvl w:val="0"/>
          <w:numId w:val="1"/>
        </w:numPr>
        <w:spacing w:before="0" w:after="160" w:line="240" w:lineRule="auto"/>
        <w:ind w:left="0"/>
        <w:contextualSpacing/>
        <w:rPr>
          <w:szCs w:val="24"/>
        </w:rPr>
      </w:pPr>
      <w:r>
        <w:rPr>
          <w:szCs w:val="24"/>
        </w:rPr>
        <w:t xml:space="preserve">Overview </w:t>
      </w:r>
    </w:p>
    <w:p w14:paraId="5501CC87" w14:textId="3DF5D69F" w:rsidR="001368E5" w:rsidRDefault="0062285A" w:rsidP="00AA11CC">
      <w:pPr>
        <w:pStyle w:val="PolicyBodyText"/>
        <w:spacing w:before="240" w:line="240" w:lineRule="auto"/>
        <w:rPr>
          <w:rFonts w:ascii="Arial" w:hAnsi="Arial" w:cs="Arial"/>
        </w:rPr>
      </w:pPr>
      <w:r>
        <w:rPr>
          <w:rFonts w:ascii="Arial" w:hAnsi="Arial" w:cs="Arial"/>
        </w:rPr>
        <w:t xml:space="preserve">It is expected that </w:t>
      </w:r>
      <w:r w:rsidR="00C00212">
        <w:rPr>
          <w:rFonts w:ascii="Arial" w:hAnsi="Arial" w:cs="Arial"/>
        </w:rPr>
        <w:t xml:space="preserve">PGR students </w:t>
      </w:r>
      <w:r w:rsidR="00B14BAA">
        <w:rPr>
          <w:rFonts w:ascii="Arial" w:hAnsi="Arial" w:cs="Arial"/>
        </w:rPr>
        <w:t xml:space="preserve">will have some absences </w:t>
      </w:r>
      <w:r w:rsidR="00E148FF">
        <w:rPr>
          <w:rFonts w:ascii="Arial" w:hAnsi="Arial" w:cs="Arial"/>
        </w:rPr>
        <w:t xml:space="preserve">during their studies </w:t>
      </w:r>
      <w:r w:rsidR="00C60BF6">
        <w:rPr>
          <w:rFonts w:ascii="Arial" w:hAnsi="Arial" w:cs="Arial"/>
        </w:rPr>
        <w:t>(for example, self-certified illness</w:t>
      </w:r>
      <w:r w:rsidR="008B3E14">
        <w:rPr>
          <w:rFonts w:ascii="Arial" w:hAnsi="Arial" w:cs="Arial"/>
        </w:rPr>
        <w:t>, annual leave</w:t>
      </w:r>
      <w:r w:rsidR="00C60BF6">
        <w:rPr>
          <w:rFonts w:ascii="Arial" w:hAnsi="Arial" w:cs="Arial"/>
        </w:rPr>
        <w:t xml:space="preserve">) </w:t>
      </w:r>
      <w:r w:rsidR="008B3E14">
        <w:rPr>
          <w:rFonts w:ascii="Arial" w:hAnsi="Arial" w:cs="Arial"/>
        </w:rPr>
        <w:t>which</w:t>
      </w:r>
      <w:r w:rsidR="00C60BF6">
        <w:rPr>
          <w:rFonts w:ascii="Arial" w:hAnsi="Arial" w:cs="Arial"/>
        </w:rPr>
        <w:t xml:space="preserve"> </w:t>
      </w:r>
      <w:r w:rsidR="003C5348">
        <w:rPr>
          <w:rFonts w:ascii="Arial" w:hAnsi="Arial" w:cs="Arial"/>
        </w:rPr>
        <w:t xml:space="preserve">are taken </w:t>
      </w:r>
      <w:r w:rsidR="00F74CC1">
        <w:rPr>
          <w:rFonts w:ascii="Arial" w:hAnsi="Arial" w:cs="Arial"/>
        </w:rPr>
        <w:t>within</w:t>
      </w:r>
      <w:r w:rsidR="006E6F91">
        <w:rPr>
          <w:rFonts w:ascii="Arial" w:hAnsi="Arial" w:cs="Arial"/>
        </w:rPr>
        <w:t xml:space="preserve"> the </w:t>
      </w:r>
      <w:r w:rsidR="00774FC7">
        <w:rPr>
          <w:rFonts w:ascii="Arial" w:hAnsi="Arial" w:cs="Arial"/>
        </w:rPr>
        <w:t>existing</w:t>
      </w:r>
      <w:r w:rsidR="006E6F91">
        <w:rPr>
          <w:rFonts w:ascii="Arial" w:hAnsi="Arial" w:cs="Arial"/>
        </w:rPr>
        <w:t xml:space="preserve"> </w:t>
      </w:r>
      <w:r w:rsidR="003355D6">
        <w:rPr>
          <w:rFonts w:ascii="Arial" w:hAnsi="Arial" w:cs="Arial"/>
        </w:rPr>
        <w:t>period of study</w:t>
      </w:r>
      <w:r w:rsidR="001675D0">
        <w:rPr>
          <w:rFonts w:ascii="Arial" w:hAnsi="Arial" w:cs="Arial"/>
        </w:rPr>
        <w:t>.</w:t>
      </w:r>
      <w:r w:rsidR="005079A4">
        <w:rPr>
          <w:rFonts w:ascii="Arial" w:hAnsi="Arial" w:cs="Arial"/>
        </w:rPr>
        <w:t xml:space="preserve"> </w:t>
      </w:r>
      <w:bookmarkStart w:id="4" w:name="_Hlk212553002"/>
      <w:r w:rsidR="00A97610">
        <w:rPr>
          <w:rFonts w:ascii="Arial" w:hAnsi="Arial" w:cs="Arial"/>
        </w:rPr>
        <w:t xml:space="preserve">Longer </w:t>
      </w:r>
      <w:r w:rsidR="001F3D45">
        <w:rPr>
          <w:rFonts w:ascii="Arial" w:hAnsi="Arial" w:cs="Arial"/>
        </w:rPr>
        <w:t>periods</w:t>
      </w:r>
      <w:r w:rsidR="00314622">
        <w:rPr>
          <w:rFonts w:ascii="Arial" w:hAnsi="Arial" w:cs="Arial"/>
        </w:rPr>
        <w:t xml:space="preserve"> of </w:t>
      </w:r>
      <w:r w:rsidR="00780F3A">
        <w:rPr>
          <w:rFonts w:ascii="Arial" w:hAnsi="Arial" w:cs="Arial"/>
        </w:rPr>
        <w:t>absence</w:t>
      </w:r>
      <w:r w:rsidR="00A97610">
        <w:rPr>
          <w:rFonts w:ascii="Arial" w:hAnsi="Arial" w:cs="Arial"/>
        </w:rPr>
        <w:t xml:space="preserve"> </w:t>
      </w:r>
      <w:r w:rsidR="003355D6">
        <w:rPr>
          <w:rFonts w:ascii="Arial" w:hAnsi="Arial" w:cs="Arial"/>
        </w:rPr>
        <w:t>will</w:t>
      </w:r>
      <w:r w:rsidR="00C60BF6">
        <w:rPr>
          <w:rFonts w:ascii="Arial" w:hAnsi="Arial" w:cs="Arial"/>
        </w:rPr>
        <w:t xml:space="preserve"> </w:t>
      </w:r>
      <w:r w:rsidR="00CB066A">
        <w:rPr>
          <w:rFonts w:ascii="Arial" w:hAnsi="Arial" w:cs="Arial"/>
        </w:rPr>
        <w:t>usually</w:t>
      </w:r>
      <w:r w:rsidR="00AC3DE2">
        <w:rPr>
          <w:rFonts w:ascii="Arial" w:hAnsi="Arial" w:cs="Arial"/>
        </w:rPr>
        <w:t xml:space="preserve"> </w:t>
      </w:r>
      <w:r w:rsidR="003355D6">
        <w:rPr>
          <w:rFonts w:ascii="Arial" w:hAnsi="Arial" w:cs="Arial"/>
        </w:rPr>
        <w:t xml:space="preserve">be </w:t>
      </w:r>
      <w:r w:rsidR="00A97610">
        <w:rPr>
          <w:rFonts w:ascii="Arial" w:hAnsi="Arial" w:cs="Arial"/>
        </w:rPr>
        <w:t xml:space="preserve">managed </w:t>
      </w:r>
      <w:r w:rsidR="00AC3DE2">
        <w:rPr>
          <w:rFonts w:ascii="Arial" w:hAnsi="Arial" w:cs="Arial"/>
        </w:rPr>
        <w:t xml:space="preserve">through </w:t>
      </w:r>
      <w:r w:rsidR="00AD5C11">
        <w:rPr>
          <w:rFonts w:ascii="Arial" w:hAnsi="Arial" w:cs="Arial"/>
        </w:rPr>
        <w:t xml:space="preserve">a </w:t>
      </w:r>
      <w:r w:rsidR="007B3741">
        <w:rPr>
          <w:rFonts w:ascii="Arial" w:hAnsi="Arial" w:cs="Arial"/>
        </w:rPr>
        <w:t xml:space="preserve">suspension </w:t>
      </w:r>
      <w:r w:rsidR="00AD5C11">
        <w:rPr>
          <w:rFonts w:ascii="Arial" w:hAnsi="Arial" w:cs="Arial"/>
        </w:rPr>
        <w:t>of studie</w:t>
      </w:r>
      <w:r w:rsidR="00153D7C">
        <w:rPr>
          <w:rFonts w:ascii="Arial" w:hAnsi="Arial" w:cs="Arial"/>
        </w:rPr>
        <w:t>s,</w:t>
      </w:r>
      <w:r w:rsidR="00AC3DE2">
        <w:rPr>
          <w:rFonts w:ascii="Arial" w:hAnsi="Arial" w:cs="Arial"/>
        </w:rPr>
        <w:t xml:space="preserve"> </w:t>
      </w:r>
      <w:r w:rsidR="007B2649">
        <w:rPr>
          <w:rFonts w:ascii="Arial" w:hAnsi="Arial" w:cs="Arial"/>
        </w:rPr>
        <w:t xml:space="preserve">resulting in a </w:t>
      </w:r>
      <w:r w:rsidR="007344FC">
        <w:rPr>
          <w:rFonts w:ascii="Arial" w:hAnsi="Arial" w:cs="Arial"/>
        </w:rPr>
        <w:t xml:space="preserve">change </w:t>
      </w:r>
      <w:r w:rsidR="007B2649">
        <w:rPr>
          <w:rFonts w:ascii="Arial" w:hAnsi="Arial" w:cs="Arial"/>
        </w:rPr>
        <w:t>to</w:t>
      </w:r>
      <w:r w:rsidR="00036B6A" w:rsidRPr="00036B6A">
        <w:rPr>
          <w:rFonts w:ascii="Arial" w:hAnsi="Arial" w:cs="Arial"/>
        </w:rPr>
        <w:t xml:space="preserve"> the </w:t>
      </w:r>
      <w:r w:rsidR="00EC06A0">
        <w:rPr>
          <w:rFonts w:ascii="Arial" w:hAnsi="Arial" w:cs="Arial"/>
        </w:rPr>
        <w:t xml:space="preserve">thesis </w:t>
      </w:r>
      <w:r w:rsidR="00036B6A" w:rsidRPr="00036B6A">
        <w:rPr>
          <w:rFonts w:ascii="Arial" w:hAnsi="Arial" w:cs="Arial"/>
        </w:rPr>
        <w:t>submission date.</w:t>
      </w:r>
      <w:r w:rsidR="00AF4A4B">
        <w:rPr>
          <w:rFonts w:ascii="Arial" w:hAnsi="Arial" w:cs="Arial"/>
        </w:rPr>
        <w:t xml:space="preserve"> Please see </w:t>
      </w:r>
      <w:hyperlink r:id="rId13" w:history="1">
        <w:r w:rsidR="00AF4A4B" w:rsidRPr="004F3A71">
          <w:rPr>
            <w:rStyle w:val="Hyperlink"/>
            <w:rFonts w:ascii="Arial" w:hAnsi="Arial" w:cs="Arial"/>
          </w:rPr>
          <w:t>how to request a suspension</w:t>
        </w:r>
      </w:hyperlink>
      <w:r w:rsidR="00AF4A4B">
        <w:rPr>
          <w:rFonts w:ascii="Arial" w:hAnsi="Arial" w:cs="Arial"/>
        </w:rPr>
        <w:t xml:space="preserve"> for </w:t>
      </w:r>
      <w:r w:rsidR="006E388E">
        <w:rPr>
          <w:rFonts w:ascii="Arial" w:hAnsi="Arial" w:cs="Arial"/>
        </w:rPr>
        <w:t>i</w:t>
      </w:r>
      <w:r w:rsidR="00AF4A4B">
        <w:rPr>
          <w:rFonts w:ascii="Arial" w:hAnsi="Arial" w:cs="Arial"/>
        </w:rPr>
        <w:t xml:space="preserve">nformation on how to </w:t>
      </w:r>
      <w:r w:rsidR="00533993">
        <w:rPr>
          <w:rFonts w:ascii="Arial" w:hAnsi="Arial" w:cs="Arial"/>
        </w:rPr>
        <w:t>request this</w:t>
      </w:r>
      <w:r w:rsidR="00AF4A4B">
        <w:rPr>
          <w:rFonts w:ascii="Arial" w:hAnsi="Arial" w:cs="Arial"/>
        </w:rPr>
        <w:t>.</w:t>
      </w:r>
    </w:p>
    <w:bookmarkEnd w:id="4"/>
    <w:p w14:paraId="453A7355" w14:textId="77777777" w:rsidR="00AA11CC" w:rsidRDefault="00AA11CC" w:rsidP="00AA11CC">
      <w:pPr>
        <w:pStyle w:val="PolicyBodyText"/>
        <w:spacing w:before="240" w:line="240" w:lineRule="auto"/>
        <w:rPr>
          <w:rFonts w:ascii="Arial" w:hAnsi="Arial" w:cs="Arial"/>
        </w:rPr>
      </w:pPr>
    </w:p>
    <w:p w14:paraId="7DAF6C51" w14:textId="3316D04A" w:rsidR="007B668C" w:rsidRDefault="003E0F51" w:rsidP="00AA11CC">
      <w:pPr>
        <w:pStyle w:val="PolicyBodyText"/>
        <w:spacing w:before="240" w:line="240" w:lineRule="auto"/>
        <w:rPr>
          <w:rFonts w:ascii="Arial" w:hAnsi="Arial" w:cs="Arial"/>
        </w:rPr>
      </w:pPr>
      <w:r>
        <w:rPr>
          <w:rFonts w:ascii="Arial" w:hAnsi="Arial" w:cs="Arial"/>
        </w:rPr>
        <w:t>All leave must be</w:t>
      </w:r>
      <w:r w:rsidR="004357B3">
        <w:rPr>
          <w:rFonts w:ascii="Arial" w:hAnsi="Arial" w:cs="Arial"/>
        </w:rPr>
        <w:t xml:space="preserve"> communicated and</w:t>
      </w:r>
      <w:r>
        <w:rPr>
          <w:rFonts w:ascii="Arial" w:hAnsi="Arial" w:cs="Arial"/>
        </w:rPr>
        <w:t xml:space="preserve"> </w:t>
      </w:r>
      <w:r w:rsidR="00CB6BA2">
        <w:rPr>
          <w:rFonts w:ascii="Arial" w:hAnsi="Arial" w:cs="Arial"/>
        </w:rPr>
        <w:t>recorded</w:t>
      </w:r>
      <w:r w:rsidR="008E0A7D">
        <w:rPr>
          <w:rFonts w:ascii="Arial" w:hAnsi="Arial" w:cs="Arial"/>
        </w:rPr>
        <w:t xml:space="preserve">. </w:t>
      </w:r>
      <w:r w:rsidR="007F5BDC">
        <w:rPr>
          <w:rFonts w:ascii="Arial" w:hAnsi="Arial" w:cs="Arial"/>
        </w:rPr>
        <w:t>PGR students should discuss absence with their supervisors</w:t>
      </w:r>
      <w:r w:rsidR="006630F5">
        <w:rPr>
          <w:rFonts w:ascii="Arial" w:hAnsi="Arial" w:cs="Arial"/>
        </w:rPr>
        <w:t xml:space="preserve">. </w:t>
      </w:r>
      <w:r w:rsidR="001B5CED">
        <w:rPr>
          <w:rFonts w:ascii="Arial" w:hAnsi="Arial" w:cs="Arial"/>
        </w:rPr>
        <w:t xml:space="preserve">Supervisors </w:t>
      </w:r>
      <w:r w:rsidR="0001293D">
        <w:rPr>
          <w:rFonts w:ascii="Arial" w:hAnsi="Arial" w:cs="Arial"/>
        </w:rPr>
        <w:t>need to be mindful o</w:t>
      </w:r>
      <w:r w:rsidR="00DE0C97">
        <w:rPr>
          <w:rFonts w:ascii="Arial" w:hAnsi="Arial" w:cs="Arial"/>
        </w:rPr>
        <w:t xml:space="preserve">f reasons for </w:t>
      </w:r>
      <w:r w:rsidR="0070735B">
        <w:rPr>
          <w:rFonts w:ascii="Arial" w:hAnsi="Arial" w:cs="Arial"/>
        </w:rPr>
        <w:t>absence and</w:t>
      </w:r>
      <w:r w:rsidR="00FC7AE7">
        <w:rPr>
          <w:rFonts w:ascii="Arial" w:hAnsi="Arial" w:cs="Arial"/>
        </w:rPr>
        <w:t xml:space="preserve"> </w:t>
      </w:r>
      <w:r w:rsidR="00A14478">
        <w:rPr>
          <w:rFonts w:ascii="Arial" w:hAnsi="Arial" w:cs="Arial"/>
        </w:rPr>
        <w:t>should signpost students to appropriate support</w:t>
      </w:r>
      <w:r w:rsidR="006B6D1A">
        <w:rPr>
          <w:rFonts w:ascii="Arial" w:hAnsi="Arial" w:cs="Arial"/>
        </w:rPr>
        <w:t>, where necessary</w:t>
      </w:r>
      <w:r w:rsidR="00AA11CC">
        <w:rPr>
          <w:rFonts w:ascii="Arial" w:hAnsi="Arial" w:cs="Arial"/>
        </w:rPr>
        <w:t>.</w:t>
      </w:r>
    </w:p>
    <w:p w14:paraId="74A34F86" w14:textId="2D127957" w:rsidR="00AA11CC" w:rsidRPr="007230C3" w:rsidRDefault="00AA11CC" w:rsidP="00AA11CC">
      <w:pPr>
        <w:pStyle w:val="Heading2"/>
        <w:numPr>
          <w:ilvl w:val="0"/>
          <w:numId w:val="0"/>
        </w:numPr>
        <w:spacing w:before="0" w:after="160" w:line="240" w:lineRule="auto"/>
        <w:contextualSpacing/>
        <w:rPr>
          <w:rFonts w:ascii="Arial" w:eastAsiaTheme="minorEastAsia" w:hAnsi="Arial" w:cs="Arial"/>
          <w:color w:val="auto"/>
          <w:sz w:val="24"/>
          <w:szCs w:val="24"/>
        </w:rPr>
      </w:pPr>
      <w:r w:rsidRPr="74FC7689">
        <w:rPr>
          <w:rFonts w:ascii="Arial" w:eastAsiaTheme="minorEastAsia" w:hAnsi="Arial" w:cs="Arial"/>
          <w:color w:val="auto"/>
          <w:sz w:val="24"/>
          <w:szCs w:val="24"/>
        </w:rPr>
        <w:lastRenderedPageBreak/>
        <w:t>The different types of absence are managed under the following categories:</w:t>
      </w:r>
    </w:p>
    <w:p w14:paraId="382EB932" w14:textId="77777777" w:rsidR="00AA11CC" w:rsidRPr="00646A31" w:rsidRDefault="00AA11CC" w:rsidP="004B0782">
      <w:pPr>
        <w:pStyle w:val="ListParagraph"/>
        <w:numPr>
          <w:ilvl w:val="0"/>
          <w:numId w:val="4"/>
        </w:numPr>
        <w:spacing w:before="240" w:line="240" w:lineRule="auto"/>
        <w:rPr>
          <w:rFonts w:ascii="Arial" w:hAnsi="Arial" w:cs="Arial"/>
          <w:sz w:val="24"/>
          <w:szCs w:val="24"/>
        </w:rPr>
      </w:pPr>
      <w:r w:rsidRPr="00646A31">
        <w:rPr>
          <w:rFonts w:ascii="Arial" w:hAnsi="Arial" w:cs="Arial"/>
          <w:sz w:val="24"/>
          <w:szCs w:val="24"/>
        </w:rPr>
        <w:t>Annual Leave</w:t>
      </w:r>
    </w:p>
    <w:p w14:paraId="73839432" w14:textId="77777777" w:rsidR="00AA11CC" w:rsidRPr="00646A31" w:rsidRDefault="00AA11CC" w:rsidP="004B0782">
      <w:pPr>
        <w:pStyle w:val="ListParagraph"/>
        <w:numPr>
          <w:ilvl w:val="0"/>
          <w:numId w:val="4"/>
        </w:numPr>
        <w:spacing w:before="240" w:line="240" w:lineRule="auto"/>
        <w:rPr>
          <w:rFonts w:ascii="Arial" w:hAnsi="Arial" w:cs="Arial"/>
          <w:sz w:val="24"/>
          <w:szCs w:val="24"/>
        </w:rPr>
      </w:pPr>
      <w:r w:rsidRPr="00646A31">
        <w:rPr>
          <w:rFonts w:ascii="Arial" w:hAnsi="Arial" w:cs="Arial"/>
          <w:sz w:val="24"/>
          <w:szCs w:val="24"/>
        </w:rPr>
        <w:t>Family Leave</w:t>
      </w:r>
    </w:p>
    <w:p w14:paraId="19D9249F" w14:textId="77777777" w:rsidR="00AA11CC" w:rsidRPr="00646A31" w:rsidRDefault="00AA11CC" w:rsidP="004B0782">
      <w:pPr>
        <w:pStyle w:val="ListParagraph"/>
        <w:numPr>
          <w:ilvl w:val="0"/>
          <w:numId w:val="4"/>
        </w:numPr>
        <w:spacing w:before="240" w:line="240" w:lineRule="auto"/>
        <w:rPr>
          <w:rFonts w:ascii="Arial" w:hAnsi="Arial" w:cs="Arial"/>
          <w:sz w:val="24"/>
          <w:szCs w:val="24"/>
        </w:rPr>
      </w:pPr>
      <w:r w:rsidRPr="00646A31">
        <w:rPr>
          <w:rFonts w:ascii="Arial" w:hAnsi="Arial" w:cs="Arial"/>
          <w:sz w:val="24"/>
          <w:szCs w:val="24"/>
        </w:rPr>
        <w:t>Medical Leave</w:t>
      </w:r>
    </w:p>
    <w:p w14:paraId="3A5EB550" w14:textId="77777777" w:rsidR="00AA11CC" w:rsidRPr="00EC38AA" w:rsidRDefault="00AA11CC" w:rsidP="004B0782">
      <w:pPr>
        <w:pStyle w:val="ListParagraph"/>
        <w:numPr>
          <w:ilvl w:val="0"/>
          <w:numId w:val="4"/>
        </w:numPr>
        <w:spacing w:before="240" w:line="240" w:lineRule="auto"/>
        <w:rPr>
          <w:rFonts w:ascii="Arial" w:hAnsi="Arial" w:cs="Arial"/>
          <w:sz w:val="24"/>
          <w:szCs w:val="24"/>
        </w:rPr>
      </w:pPr>
      <w:r w:rsidRPr="00646A31">
        <w:rPr>
          <w:rFonts w:ascii="Arial" w:hAnsi="Arial" w:cs="Arial"/>
          <w:sz w:val="24"/>
          <w:szCs w:val="24"/>
        </w:rPr>
        <w:t>Additional Leave</w:t>
      </w:r>
    </w:p>
    <w:p w14:paraId="122AA9E2" w14:textId="517CF82B" w:rsidR="009B4B42" w:rsidRDefault="009B4B42" w:rsidP="00BC4E22">
      <w:pPr>
        <w:pStyle w:val="PolicyBodyText"/>
        <w:spacing w:before="240" w:line="240" w:lineRule="auto"/>
        <w:rPr>
          <w:rFonts w:ascii="Arial" w:hAnsi="Arial" w:cs="Arial"/>
        </w:rPr>
      </w:pPr>
      <w:r w:rsidRPr="5C38CADB">
        <w:rPr>
          <w:rFonts w:ascii="Arial" w:hAnsi="Arial" w:cs="Arial"/>
        </w:rPr>
        <w:t>All</w:t>
      </w:r>
      <w:r w:rsidRPr="74FC7689">
        <w:rPr>
          <w:rFonts w:ascii="Arial" w:hAnsi="Arial" w:cs="Arial"/>
        </w:rPr>
        <w:t xml:space="preserve"> </w:t>
      </w:r>
      <w:r w:rsidR="00E029E8" w:rsidRPr="74FC7689">
        <w:rPr>
          <w:rFonts w:ascii="Arial" w:hAnsi="Arial" w:cs="Arial"/>
        </w:rPr>
        <w:t>PGR</w:t>
      </w:r>
      <w:r w:rsidRPr="5C38CADB">
        <w:rPr>
          <w:rFonts w:ascii="Arial" w:hAnsi="Arial" w:cs="Arial"/>
        </w:rPr>
        <w:t xml:space="preserve"> students are entitled to </w:t>
      </w:r>
      <w:r w:rsidR="00014B61" w:rsidRPr="5C38CADB">
        <w:rPr>
          <w:rFonts w:ascii="Arial" w:hAnsi="Arial" w:cs="Arial"/>
        </w:rPr>
        <w:t>absence</w:t>
      </w:r>
      <w:r w:rsidR="007A7180" w:rsidRPr="5C38CADB">
        <w:rPr>
          <w:rFonts w:ascii="Arial" w:hAnsi="Arial" w:cs="Arial"/>
        </w:rPr>
        <w:t>s</w:t>
      </w:r>
      <w:r w:rsidRPr="5C38CADB">
        <w:rPr>
          <w:rFonts w:ascii="Arial" w:hAnsi="Arial" w:cs="Arial"/>
        </w:rPr>
        <w:t xml:space="preserve"> </w:t>
      </w:r>
      <w:r w:rsidR="00CF30B5" w:rsidRPr="5C38CADB">
        <w:rPr>
          <w:rFonts w:ascii="Arial" w:hAnsi="Arial" w:cs="Arial"/>
        </w:rPr>
        <w:t xml:space="preserve">as set out in the PGR </w:t>
      </w:r>
      <w:r w:rsidR="00937E01" w:rsidRPr="5C38CADB">
        <w:rPr>
          <w:rFonts w:ascii="Arial" w:hAnsi="Arial" w:cs="Arial"/>
        </w:rPr>
        <w:t>C</w:t>
      </w:r>
      <w:r w:rsidR="00CF30B5" w:rsidRPr="5C38CADB">
        <w:rPr>
          <w:rFonts w:ascii="Arial" w:hAnsi="Arial" w:cs="Arial"/>
        </w:rPr>
        <w:t>ode</w:t>
      </w:r>
      <w:r w:rsidR="00B26546">
        <w:rPr>
          <w:rFonts w:ascii="Arial" w:hAnsi="Arial" w:cs="Arial"/>
        </w:rPr>
        <w:t>,</w:t>
      </w:r>
      <w:r w:rsidR="00937E01" w:rsidRPr="5C38CADB">
        <w:rPr>
          <w:rFonts w:ascii="Arial" w:hAnsi="Arial" w:cs="Arial"/>
        </w:rPr>
        <w:t xml:space="preserve"> and</w:t>
      </w:r>
      <w:r w:rsidR="00CF30B5" w:rsidRPr="5C38CADB">
        <w:rPr>
          <w:rFonts w:ascii="Arial" w:hAnsi="Arial" w:cs="Arial"/>
        </w:rPr>
        <w:t xml:space="preserve"> </w:t>
      </w:r>
      <w:r w:rsidR="000C24AD" w:rsidRPr="5C38CADB">
        <w:rPr>
          <w:rFonts w:ascii="Arial" w:hAnsi="Arial" w:cs="Arial"/>
        </w:rPr>
        <w:t>absence</w:t>
      </w:r>
      <w:r w:rsidR="00227A26" w:rsidRPr="5C38CADB">
        <w:rPr>
          <w:rFonts w:ascii="Arial" w:hAnsi="Arial" w:cs="Arial"/>
        </w:rPr>
        <w:t xml:space="preserve"> is unpaid unless </w:t>
      </w:r>
      <w:r w:rsidR="39CF0BDF" w:rsidRPr="5C38CADB">
        <w:rPr>
          <w:rFonts w:ascii="Arial" w:hAnsi="Arial" w:cs="Arial"/>
        </w:rPr>
        <w:t>a</w:t>
      </w:r>
      <w:r w:rsidR="00227A26" w:rsidRPr="5C38CADB">
        <w:rPr>
          <w:rFonts w:ascii="Arial" w:hAnsi="Arial" w:cs="Arial"/>
        </w:rPr>
        <w:t xml:space="preserve"> funder </w:t>
      </w:r>
      <w:r w:rsidR="00A054C2" w:rsidRPr="5C38CADB">
        <w:rPr>
          <w:rFonts w:ascii="Arial" w:hAnsi="Arial" w:cs="Arial"/>
        </w:rPr>
        <w:t xml:space="preserve">provides </w:t>
      </w:r>
      <w:r w:rsidR="007A7180" w:rsidRPr="5C38CADB">
        <w:rPr>
          <w:rFonts w:ascii="Arial" w:hAnsi="Arial" w:cs="Arial"/>
        </w:rPr>
        <w:t xml:space="preserve">funding for this. </w:t>
      </w:r>
      <w:r w:rsidR="00245F8C" w:rsidRPr="5C38CADB">
        <w:rPr>
          <w:rFonts w:ascii="Arial" w:hAnsi="Arial" w:cs="Arial"/>
        </w:rPr>
        <w:t>Please see Section 8</w:t>
      </w:r>
      <w:r w:rsidR="001C048C" w:rsidRPr="5C38CADB">
        <w:rPr>
          <w:rFonts w:ascii="Arial" w:hAnsi="Arial" w:cs="Arial"/>
        </w:rPr>
        <w:t xml:space="preserve"> </w:t>
      </w:r>
      <w:r w:rsidR="001350C6" w:rsidRPr="5C38CADB">
        <w:rPr>
          <w:rFonts w:ascii="Arial" w:hAnsi="Arial" w:cs="Arial"/>
        </w:rPr>
        <w:t>regarding Funded Students.</w:t>
      </w:r>
    </w:p>
    <w:p w14:paraId="20947D34" w14:textId="77777777" w:rsidR="003F30CD" w:rsidRDefault="003F30CD" w:rsidP="003F30CD">
      <w:pPr>
        <w:pStyle w:val="PolicyBodyText"/>
        <w:spacing w:before="240" w:line="240" w:lineRule="auto"/>
        <w:rPr>
          <w:rFonts w:ascii="Arial" w:hAnsi="Arial" w:cs="Arial"/>
        </w:rPr>
      </w:pPr>
    </w:p>
    <w:p w14:paraId="0CF723C5" w14:textId="42A7F0E1" w:rsidR="00570F1B" w:rsidRDefault="00E029E8" w:rsidP="003F30CD">
      <w:pPr>
        <w:pStyle w:val="PolicyBodyText"/>
        <w:spacing w:before="240" w:line="240" w:lineRule="auto"/>
        <w:rPr>
          <w:rFonts w:ascii="Arial" w:hAnsi="Arial" w:cs="Arial"/>
        </w:rPr>
      </w:pPr>
      <w:r w:rsidRPr="74FC7689">
        <w:rPr>
          <w:rFonts w:ascii="Arial" w:hAnsi="Arial" w:cs="Arial"/>
        </w:rPr>
        <w:t>PGR s</w:t>
      </w:r>
      <w:r w:rsidR="00570F1B" w:rsidRPr="74FC7689">
        <w:rPr>
          <w:rFonts w:ascii="Arial" w:hAnsi="Arial" w:cs="Arial"/>
        </w:rPr>
        <w:t>tudents</w:t>
      </w:r>
      <w:r w:rsidR="00570F1B">
        <w:rPr>
          <w:rFonts w:ascii="Arial" w:hAnsi="Arial" w:cs="Arial"/>
        </w:rPr>
        <w:t xml:space="preserve"> </w:t>
      </w:r>
      <w:r w:rsidR="00944ABA">
        <w:rPr>
          <w:rFonts w:ascii="Arial" w:hAnsi="Arial" w:cs="Arial"/>
        </w:rPr>
        <w:t>who have a cont</w:t>
      </w:r>
      <w:r w:rsidR="002369B6">
        <w:rPr>
          <w:rFonts w:ascii="Arial" w:hAnsi="Arial" w:cs="Arial"/>
        </w:rPr>
        <w:t xml:space="preserve">ractual </w:t>
      </w:r>
      <w:r w:rsidR="00306C40" w:rsidRPr="74FC7689">
        <w:rPr>
          <w:rFonts w:ascii="Arial" w:hAnsi="Arial" w:cs="Arial"/>
        </w:rPr>
        <w:t xml:space="preserve">funding </w:t>
      </w:r>
      <w:r w:rsidR="00AB4956">
        <w:rPr>
          <w:rFonts w:ascii="Arial" w:hAnsi="Arial" w:cs="Arial"/>
        </w:rPr>
        <w:t>relations</w:t>
      </w:r>
      <w:r w:rsidR="00542EBE">
        <w:rPr>
          <w:rFonts w:ascii="Arial" w:hAnsi="Arial" w:cs="Arial"/>
        </w:rPr>
        <w:t>hip with a third party</w:t>
      </w:r>
      <w:r w:rsidR="005E174C">
        <w:rPr>
          <w:rFonts w:ascii="Arial" w:hAnsi="Arial" w:cs="Arial"/>
        </w:rPr>
        <w:t>,</w:t>
      </w:r>
      <w:r w:rsidR="00542EBE">
        <w:rPr>
          <w:rFonts w:ascii="Arial" w:hAnsi="Arial" w:cs="Arial"/>
        </w:rPr>
        <w:t xml:space="preserve"> e</w:t>
      </w:r>
      <w:r w:rsidR="005E174C">
        <w:rPr>
          <w:rFonts w:ascii="Arial" w:hAnsi="Arial" w:cs="Arial"/>
        </w:rPr>
        <w:t>.</w:t>
      </w:r>
      <w:r w:rsidR="00542EBE">
        <w:rPr>
          <w:rFonts w:ascii="Arial" w:hAnsi="Arial" w:cs="Arial"/>
        </w:rPr>
        <w:t>g</w:t>
      </w:r>
      <w:r w:rsidR="005E174C">
        <w:rPr>
          <w:rFonts w:ascii="Arial" w:hAnsi="Arial" w:cs="Arial"/>
        </w:rPr>
        <w:t>.</w:t>
      </w:r>
      <w:r w:rsidR="00542EBE">
        <w:rPr>
          <w:rFonts w:ascii="Arial" w:hAnsi="Arial" w:cs="Arial"/>
        </w:rPr>
        <w:t xml:space="preserve"> </w:t>
      </w:r>
      <w:r w:rsidR="005E174C">
        <w:rPr>
          <w:rFonts w:ascii="Arial" w:hAnsi="Arial" w:cs="Arial"/>
        </w:rPr>
        <w:t xml:space="preserve">where a student is paid directly by </w:t>
      </w:r>
      <w:r w:rsidR="00542EBE">
        <w:rPr>
          <w:rFonts w:ascii="Arial" w:hAnsi="Arial" w:cs="Arial"/>
        </w:rPr>
        <w:t>an overseas government</w:t>
      </w:r>
      <w:r w:rsidR="00703B22">
        <w:rPr>
          <w:rFonts w:ascii="Arial" w:hAnsi="Arial" w:cs="Arial"/>
        </w:rPr>
        <w:t>, s</w:t>
      </w:r>
      <w:r w:rsidR="0045724E">
        <w:rPr>
          <w:rFonts w:ascii="Arial" w:hAnsi="Arial" w:cs="Arial"/>
        </w:rPr>
        <w:t xml:space="preserve">hould check </w:t>
      </w:r>
      <w:r w:rsidR="0040347D">
        <w:rPr>
          <w:rFonts w:ascii="Arial" w:hAnsi="Arial" w:cs="Arial"/>
        </w:rPr>
        <w:t>their agreements or contracts</w:t>
      </w:r>
      <w:r w:rsidR="00160219">
        <w:rPr>
          <w:rFonts w:ascii="Arial" w:hAnsi="Arial" w:cs="Arial"/>
        </w:rPr>
        <w:t xml:space="preserve"> for</w:t>
      </w:r>
      <w:r w:rsidR="0040347D">
        <w:rPr>
          <w:rFonts w:ascii="Arial" w:hAnsi="Arial" w:cs="Arial"/>
        </w:rPr>
        <w:t xml:space="preserve"> any restrictions on </w:t>
      </w:r>
      <w:r w:rsidR="00EE26EC">
        <w:rPr>
          <w:rFonts w:ascii="Arial" w:hAnsi="Arial" w:cs="Arial"/>
        </w:rPr>
        <w:t xml:space="preserve">absence, </w:t>
      </w:r>
      <w:r w:rsidR="00AD214D">
        <w:rPr>
          <w:rFonts w:ascii="Arial" w:hAnsi="Arial" w:cs="Arial"/>
        </w:rPr>
        <w:t xml:space="preserve">programme </w:t>
      </w:r>
      <w:r w:rsidR="0040347D">
        <w:rPr>
          <w:rFonts w:ascii="Arial" w:hAnsi="Arial" w:cs="Arial"/>
        </w:rPr>
        <w:t>duration</w:t>
      </w:r>
      <w:r w:rsidR="00BC4DEB">
        <w:rPr>
          <w:rFonts w:ascii="Arial" w:hAnsi="Arial" w:cs="Arial"/>
        </w:rPr>
        <w:t>,</w:t>
      </w:r>
      <w:r w:rsidR="001E125B">
        <w:rPr>
          <w:rFonts w:ascii="Arial" w:hAnsi="Arial" w:cs="Arial"/>
        </w:rPr>
        <w:t xml:space="preserve"> or completion</w:t>
      </w:r>
      <w:r w:rsidR="000F4328">
        <w:rPr>
          <w:rFonts w:ascii="Arial" w:hAnsi="Arial" w:cs="Arial"/>
        </w:rPr>
        <w:t>.</w:t>
      </w:r>
    </w:p>
    <w:p w14:paraId="222383CF" w14:textId="77777777" w:rsidR="00F260B1" w:rsidRDefault="00F260B1" w:rsidP="003F30CD">
      <w:pPr>
        <w:pStyle w:val="PolicyBodyText"/>
        <w:spacing w:before="240" w:line="240" w:lineRule="auto"/>
        <w:rPr>
          <w:rFonts w:ascii="Arial" w:hAnsi="Arial" w:cs="Arial"/>
        </w:rPr>
      </w:pPr>
    </w:p>
    <w:p w14:paraId="11DC227A" w14:textId="5FA935DB" w:rsidR="00F260B1" w:rsidRPr="00471456" w:rsidRDefault="75EBE627" w:rsidP="00471456">
      <w:pPr>
        <w:pStyle w:val="PolicyBodyText"/>
        <w:spacing w:before="240" w:line="240" w:lineRule="auto"/>
        <w:rPr>
          <w:rFonts w:ascii="Arial" w:hAnsi="Arial" w:cs="Arial"/>
        </w:rPr>
      </w:pPr>
      <w:r w:rsidRPr="5C38CADB">
        <w:rPr>
          <w:rFonts w:ascii="Arial" w:hAnsi="Arial" w:cs="Arial"/>
        </w:rPr>
        <w:t>For</w:t>
      </w:r>
      <w:r w:rsidRPr="74FC7689">
        <w:rPr>
          <w:rFonts w:ascii="Arial" w:hAnsi="Arial" w:cs="Arial"/>
        </w:rPr>
        <w:t xml:space="preserve"> </w:t>
      </w:r>
      <w:r w:rsidR="00A10EB6" w:rsidRPr="74FC7689">
        <w:rPr>
          <w:rFonts w:ascii="Arial" w:hAnsi="Arial" w:cs="Arial"/>
        </w:rPr>
        <w:t>PGR</w:t>
      </w:r>
      <w:r w:rsidRPr="5C38CADB">
        <w:rPr>
          <w:rFonts w:ascii="Arial" w:hAnsi="Arial" w:cs="Arial"/>
        </w:rPr>
        <w:t xml:space="preserve"> s</w:t>
      </w:r>
      <w:r w:rsidR="00F260B1" w:rsidRPr="5C38CADB">
        <w:rPr>
          <w:rFonts w:ascii="Arial" w:hAnsi="Arial" w:cs="Arial"/>
        </w:rPr>
        <w:t>tudents with Student visas, please refer to Section 9, as extended periods of absence can be subject to visa restrictions.</w:t>
      </w:r>
    </w:p>
    <w:p w14:paraId="3D85B1A3" w14:textId="2939538E" w:rsidR="006626CF" w:rsidRPr="004C0507" w:rsidRDefault="00D34A82" w:rsidP="004C0507">
      <w:pPr>
        <w:pStyle w:val="Heading2"/>
        <w:numPr>
          <w:ilvl w:val="0"/>
          <w:numId w:val="1"/>
        </w:numPr>
        <w:spacing w:before="0" w:after="160" w:line="240" w:lineRule="auto"/>
        <w:ind w:left="0"/>
        <w:contextualSpacing/>
      </w:pPr>
      <w:r w:rsidRPr="004C0507">
        <w:t>Annual Leave</w:t>
      </w:r>
      <w:r w:rsidR="00170191" w:rsidRPr="004C0507">
        <w:t xml:space="preserve"> </w:t>
      </w:r>
      <w:r w:rsidR="00E047DB" w:rsidRPr="004C0507">
        <w:t xml:space="preserve">(PGR Code </w:t>
      </w:r>
      <w:r w:rsidR="00D9424C" w:rsidRPr="004C0507">
        <w:t>Section 6</w:t>
      </w:r>
      <w:r w:rsidR="00CE493E" w:rsidRPr="004C0507">
        <w:t>)</w:t>
      </w:r>
    </w:p>
    <w:p w14:paraId="446D6DD2" w14:textId="1037C236" w:rsidR="00FA5429" w:rsidRPr="004E3B11" w:rsidRDefault="00F546C5" w:rsidP="74FC7689">
      <w:pPr>
        <w:pStyle w:val="PolicyBodyText"/>
        <w:numPr>
          <w:ilvl w:val="1"/>
          <w:numId w:val="49"/>
        </w:numPr>
        <w:spacing w:line="240" w:lineRule="auto"/>
        <w:rPr>
          <w:rFonts w:ascii="Arial" w:hAnsi="Arial" w:cs="Arial"/>
        </w:rPr>
      </w:pPr>
      <w:r w:rsidRPr="00471456">
        <w:rPr>
          <w:rFonts w:ascii="Arial" w:hAnsi="Arial" w:cs="Arial"/>
        </w:rPr>
        <w:t xml:space="preserve">Standard </w:t>
      </w:r>
      <w:r w:rsidR="00553B2E">
        <w:rPr>
          <w:rFonts w:ascii="Arial" w:hAnsi="Arial" w:cs="Arial"/>
        </w:rPr>
        <w:t>A</w:t>
      </w:r>
      <w:r w:rsidRPr="00077D8C">
        <w:rPr>
          <w:rFonts w:ascii="Arial" w:hAnsi="Arial" w:cs="Arial"/>
        </w:rPr>
        <w:t xml:space="preserve">nnual </w:t>
      </w:r>
      <w:r w:rsidR="00553B2E">
        <w:rPr>
          <w:rFonts w:ascii="Arial" w:hAnsi="Arial" w:cs="Arial"/>
        </w:rPr>
        <w:t>L</w:t>
      </w:r>
      <w:r w:rsidRPr="00471456">
        <w:rPr>
          <w:rFonts w:ascii="Arial" w:hAnsi="Arial" w:cs="Arial"/>
        </w:rPr>
        <w:t>eave</w:t>
      </w:r>
    </w:p>
    <w:p w14:paraId="279C72F8" w14:textId="77777777" w:rsidR="00AC42ED" w:rsidRDefault="00AC42ED" w:rsidP="00AC42ED">
      <w:pPr>
        <w:pStyle w:val="PolicyBodyText"/>
        <w:spacing w:before="240" w:line="240" w:lineRule="auto"/>
        <w:rPr>
          <w:rFonts w:ascii="Arial" w:hAnsi="Arial" w:cs="Arial"/>
        </w:rPr>
      </w:pPr>
    </w:p>
    <w:p w14:paraId="70AF100D" w14:textId="77777777" w:rsidR="00B24A57" w:rsidRDefault="00874E97" w:rsidP="00B77427">
      <w:pPr>
        <w:pStyle w:val="PolicyBodyText"/>
        <w:spacing w:before="240" w:line="240" w:lineRule="auto"/>
        <w:rPr>
          <w:rFonts w:ascii="Arial" w:hAnsi="Arial" w:cs="Arial"/>
        </w:rPr>
      </w:pPr>
      <w:r w:rsidRPr="00474BEB">
        <w:rPr>
          <w:rFonts w:ascii="Arial" w:hAnsi="Arial" w:cs="Arial"/>
        </w:rPr>
        <w:t xml:space="preserve">Annual </w:t>
      </w:r>
      <w:r w:rsidR="00C03C69">
        <w:rPr>
          <w:rFonts w:ascii="Arial" w:hAnsi="Arial" w:cs="Arial"/>
        </w:rPr>
        <w:t>l</w:t>
      </w:r>
      <w:r w:rsidR="00C86739" w:rsidRPr="00474BEB">
        <w:rPr>
          <w:rFonts w:ascii="Arial" w:hAnsi="Arial" w:cs="Arial"/>
        </w:rPr>
        <w:t>eave</w:t>
      </w:r>
      <w:r w:rsidR="00BC4DEB" w:rsidRPr="00474BEB">
        <w:rPr>
          <w:rFonts w:ascii="Arial" w:hAnsi="Arial" w:cs="Arial"/>
        </w:rPr>
        <w:t xml:space="preserve"> </w:t>
      </w:r>
      <w:r w:rsidR="00B13061" w:rsidRPr="00474BEB">
        <w:rPr>
          <w:rFonts w:ascii="Arial" w:hAnsi="Arial" w:cs="Arial"/>
        </w:rPr>
        <w:t xml:space="preserve">enables a PGR student to take regular breaks from study and </w:t>
      </w:r>
      <w:r w:rsidR="00284191" w:rsidRPr="00474BEB">
        <w:rPr>
          <w:rFonts w:ascii="Arial" w:hAnsi="Arial" w:cs="Arial"/>
        </w:rPr>
        <w:t>entitlements</w:t>
      </w:r>
      <w:r w:rsidR="0046676C" w:rsidRPr="00474BEB">
        <w:rPr>
          <w:rFonts w:ascii="Arial" w:hAnsi="Arial" w:cs="Arial"/>
        </w:rPr>
        <w:t xml:space="preserve"> </w:t>
      </w:r>
      <w:r w:rsidR="00F70D0A" w:rsidRPr="00474BEB">
        <w:rPr>
          <w:rFonts w:ascii="Arial" w:hAnsi="Arial" w:cs="Arial"/>
        </w:rPr>
        <w:t>a</w:t>
      </w:r>
      <w:r w:rsidR="00F85EFC" w:rsidRPr="00474BEB">
        <w:rPr>
          <w:rFonts w:ascii="Arial" w:hAnsi="Arial" w:cs="Arial"/>
        </w:rPr>
        <w:t xml:space="preserve">re </w:t>
      </w:r>
      <w:r w:rsidR="00F70D0A" w:rsidRPr="008A4D6A">
        <w:rPr>
          <w:rFonts w:ascii="Arial" w:hAnsi="Arial" w:cs="Arial"/>
        </w:rPr>
        <w:t>based</w:t>
      </w:r>
      <w:r w:rsidR="00F85EFC" w:rsidRPr="008A4D6A">
        <w:rPr>
          <w:rFonts w:ascii="Arial" w:hAnsi="Arial" w:cs="Arial"/>
        </w:rPr>
        <w:t xml:space="preserve"> </w:t>
      </w:r>
      <w:r w:rsidR="00284191" w:rsidRPr="00471456">
        <w:rPr>
          <w:rFonts w:ascii="Arial" w:hAnsi="Arial" w:cs="Arial"/>
        </w:rPr>
        <w:t>on a calendar year (Jan-Dec)</w:t>
      </w:r>
      <w:r w:rsidR="00F359A4" w:rsidRPr="00471456">
        <w:rPr>
          <w:rFonts w:ascii="Arial" w:hAnsi="Arial" w:cs="Arial"/>
        </w:rPr>
        <w:t>.</w:t>
      </w:r>
      <w:r w:rsidR="00F359A4">
        <w:rPr>
          <w:rFonts w:ascii="Arial" w:hAnsi="Arial" w:cs="Arial"/>
        </w:rPr>
        <w:t xml:space="preserve"> </w:t>
      </w:r>
      <w:r w:rsidR="00A067EE">
        <w:rPr>
          <w:rFonts w:ascii="Arial" w:hAnsi="Arial" w:cs="Arial"/>
        </w:rPr>
        <w:t>F</w:t>
      </w:r>
      <w:r w:rsidR="00F70D0A" w:rsidRPr="00474BEB">
        <w:rPr>
          <w:rFonts w:ascii="Arial" w:hAnsi="Arial" w:cs="Arial"/>
        </w:rPr>
        <w:t>ull-time PGR students</w:t>
      </w:r>
      <w:r w:rsidR="008A1818">
        <w:rPr>
          <w:rStyle w:val="FootnoteReference"/>
          <w:rFonts w:ascii="Arial" w:hAnsi="Arial" w:cs="Arial"/>
        </w:rPr>
        <w:footnoteReference w:id="1"/>
      </w:r>
      <w:r w:rsidR="00284191" w:rsidRPr="00474BEB">
        <w:rPr>
          <w:rFonts w:ascii="Arial" w:hAnsi="Arial" w:cs="Arial"/>
        </w:rPr>
        <w:t xml:space="preserve"> </w:t>
      </w:r>
      <w:r w:rsidR="00A067EE">
        <w:rPr>
          <w:rFonts w:ascii="Arial" w:hAnsi="Arial" w:cs="Arial"/>
        </w:rPr>
        <w:t xml:space="preserve">are entitled to </w:t>
      </w:r>
      <w:r w:rsidR="0046676C" w:rsidRPr="00474BEB">
        <w:rPr>
          <w:rFonts w:ascii="Arial" w:hAnsi="Arial" w:cs="Arial"/>
        </w:rPr>
        <w:t xml:space="preserve">25 days of </w:t>
      </w:r>
      <w:r w:rsidR="0046676C" w:rsidRPr="008A4D6A">
        <w:rPr>
          <w:rFonts w:ascii="Arial" w:hAnsi="Arial" w:cs="Arial"/>
        </w:rPr>
        <w:t xml:space="preserve">annual </w:t>
      </w:r>
      <w:r w:rsidR="00BC33AE" w:rsidRPr="008A4D6A">
        <w:rPr>
          <w:rFonts w:ascii="Arial" w:hAnsi="Arial" w:cs="Arial"/>
        </w:rPr>
        <w:t xml:space="preserve">holiday </w:t>
      </w:r>
      <w:r w:rsidR="0046676C" w:rsidRPr="008A4D6A">
        <w:rPr>
          <w:rFonts w:ascii="Arial" w:hAnsi="Arial" w:cs="Arial"/>
        </w:rPr>
        <w:t>leave</w:t>
      </w:r>
      <w:r w:rsidR="002C6274" w:rsidRPr="008A4D6A">
        <w:rPr>
          <w:rFonts w:ascii="Arial" w:hAnsi="Arial" w:cs="Arial"/>
        </w:rPr>
        <w:t xml:space="preserve"> (pro-rated basis for part-time students)</w:t>
      </w:r>
      <w:r w:rsidR="00A067EE" w:rsidRPr="008A4D6A">
        <w:rPr>
          <w:rFonts w:ascii="Arial" w:hAnsi="Arial" w:cs="Arial"/>
        </w:rPr>
        <w:t xml:space="preserve"> plus the University closure days and bank holidays. </w:t>
      </w:r>
    </w:p>
    <w:p w14:paraId="18B64076" w14:textId="77777777" w:rsidR="00B24A57" w:rsidRDefault="00B24A57" w:rsidP="00B77427">
      <w:pPr>
        <w:pStyle w:val="PolicyBodyText"/>
        <w:spacing w:before="240" w:line="240" w:lineRule="auto"/>
        <w:rPr>
          <w:rFonts w:ascii="Arial" w:hAnsi="Arial" w:cs="Arial"/>
        </w:rPr>
      </w:pPr>
    </w:p>
    <w:p w14:paraId="3A6B18E0" w14:textId="59452D94" w:rsidR="00B77427" w:rsidRDefault="006E71D9" w:rsidP="00B77427">
      <w:pPr>
        <w:pStyle w:val="PolicyBodyText"/>
        <w:spacing w:before="240" w:line="240" w:lineRule="auto"/>
        <w:rPr>
          <w:rFonts w:ascii="Arial" w:hAnsi="Arial" w:cs="Arial"/>
        </w:rPr>
      </w:pPr>
      <w:r>
        <w:rPr>
          <w:rFonts w:ascii="Arial" w:hAnsi="Arial" w:cs="Arial"/>
        </w:rPr>
        <w:t xml:space="preserve">PGR </w:t>
      </w:r>
      <w:r w:rsidR="003E5DD5" w:rsidRPr="74FC7689">
        <w:rPr>
          <w:rFonts w:ascii="Arial" w:hAnsi="Arial" w:cs="Arial"/>
        </w:rPr>
        <w:t>s</w:t>
      </w:r>
      <w:r w:rsidR="00591323" w:rsidRPr="74FC7689">
        <w:rPr>
          <w:rFonts w:ascii="Arial" w:hAnsi="Arial" w:cs="Arial"/>
        </w:rPr>
        <w:t xml:space="preserve">tudents </w:t>
      </w:r>
      <w:r w:rsidR="00591323" w:rsidRPr="008A4D6A">
        <w:rPr>
          <w:rFonts w:ascii="Arial" w:hAnsi="Arial" w:cs="Arial"/>
        </w:rPr>
        <w:t xml:space="preserve">are </w:t>
      </w:r>
      <w:r w:rsidR="00F83667" w:rsidRPr="008A4D6A">
        <w:rPr>
          <w:rFonts w:ascii="Arial" w:hAnsi="Arial" w:cs="Arial"/>
        </w:rPr>
        <w:t>only</w:t>
      </w:r>
      <w:r w:rsidR="00591323" w:rsidRPr="008A4D6A">
        <w:rPr>
          <w:rFonts w:ascii="Arial" w:hAnsi="Arial" w:cs="Arial"/>
        </w:rPr>
        <w:t xml:space="preserve"> able to c</w:t>
      </w:r>
      <w:r w:rsidR="00B77427" w:rsidRPr="008A4D6A">
        <w:rPr>
          <w:rFonts w:ascii="Arial" w:hAnsi="Arial" w:cs="Arial"/>
        </w:rPr>
        <w:t xml:space="preserve">arry-over </w:t>
      </w:r>
      <w:r w:rsidR="00380AE5" w:rsidRPr="008A4D6A">
        <w:rPr>
          <w:rFonts w:ascii="Arial" w:hAnsi="Arial" w:cs="Arial"/>
        </w:rPr>
        <w:t xml:space="preserve">up to 5 days </w:t>
      </w:r>
      <w:r w:rsidR="00B77427" w:rsidRPr="008A4D6A">
        <w:rPr>
          <w:rFonts w:ascii="Arial" w:hAnsi="Arial" w:cs="Arial"/>
        </w:rPr>
        <w:t xml:space="preserve">of unused annual leave </w:t>
      </w:r>
      <w:r w:rsidR="00B77427" w:rsidRPr="00471456">
        <w:rPr>
          <w:rFonts w:ascii="Arial" w:hAnsi="Arial" w:cs="Arial"/>
        </w:rPr>
        <w:t>across calendar years</w:t>
      </w:r>
      <w:r w:rsidR="00B77427" w:rsidRPr="008A4D6A">
        <w:rPr>
          <w:rFonts w:ascii="Arial" w:hAnsi="Arial" w:cs="Arial"/>
        </w:rPr>
        <w:t xml:space="preserve"> per annum (pro-rated for part time study)</w:t>
      </w:r>
      <w:r w:rsidR="000675B3" w:rsidRPr="008A4D6A">
        <w:rPr>
          <w:rFonts w:ascii="Arial" w:hAnsi="Arial" w:cs="Arial"/>
        </w:rPr>
        <w:t xml:space="preserve">, with some exceptions where </w:t>
      </w:r>
      <w:r w:rsidR="003641B2" w:rsidRPr="008A4D6A">
        <w:rPr>
          <w:rFonts w:ascii="Arial" w:hAnsi="Arial" w:cs="Arial"/>
        </w:rPr>
        <w:t>a student has been suspended</w:t>
      </w:r>
    </w:p>
    <w:p w14:paraId="4CB5D670" w14:textId="77777777" w:rsidR="00CC6ABA" w:rsidRDefault="00CC6ABA" w:rsidP="00CC6ABA">
      <w:pPr>
        <w:pStyle w:val="PolicyBodyText"/>
        <w:spacing w:before="240" w:after="0" w:line="240" w:lineRule="auto"/>
        <w:rPr>
          <w:rFonts w:ascii="Arial" w:hAnsi="Arial" w:cs="Arial"/>
        </w:rPr>
      </w:pPr>
    </w:p>
    <w:p w14:paraId="05D47DFA" w14:textId="0051D830" w:rsidR="007C6281" w:rsidRPr="002207E4" w:rsidRDefault="003E5DD5" w:rsidP="12007B83">
      <w:pPr>
        <w:pStyle w:val="PolicyBodyText"/>
        <w:spacing w:before="240" w:after="0" w:line="240" w:lineRule="auto"/>
        <w:rPr>
          <w:rFonts w:ascii="Arial" w:hAnsi="Arial" w:cs="Arial"/>
        </w:rPr>
      </w:pPr>
      <w:r>
        <w:rPr>
          <w:rFonts w:ascii="Arial" w:hAnsi="Arial" w:cs="Arial"/>
        </w:rPr>
        <w:t xml:space="preserve">PGR </w:t>
      </w:r>
      <w:r w:rsidRPr="74FC7689">
        <w:rPr>
          <w:rFonts w:ascii="Arial" w:hAnsi="Arial" w:cs="Arial"/>
        </w:rPr>
        <w:t>s</w:t>
      </w:r>
      <w:r w:rsidR="00CC6ABA" w:rsidRPr="74FC7689">
        <w:rPr>
          <w:rFonts w:ascii="Arial" w:hAnsi="Arial" w:cs="Arial"/>
        </w:rPr>
        <w:t>tudents</w:t>
      </w:r>
      <w:r w:rsidR="00DD3070" w:rsidRPr="74FC7689">
        <w:rPr>
          <w:rFonts w:ascii="Arial" w:hAnsi="Arial" w:cs="Arial"/>
        </w:rPr>
        <w:t xml:space="preserve"> must</w:t>
      </w:r>
      <w:r w:rsidR="00DD3070" w:rsidRPr="74FC7689" w:rsidDel="00641EAB">
        <w:rPr>
          <w:rFonts w:ascii="Arial" w:hAnsi="Arial" w:cs="Arial"/>
        </w:rPr>
        <w:t xml:space="preserve"> </w:t>
      </w:r>
      <w:r w:rsidR="00641EAB" w:rsidRPr="74FC7689">
        <w:rPr>
          <w:rFonts w:ascii="Arial" w:hAnsi="Arial" w:cs="Arial"/>
        </w:rPr>
        <w:t xml:space="preserve">agree </w:t>
      </w:r>
      <w:r w:rsidR="001271CD">
        <w:rPr>
          <w:rFonts w:ascii="Arial" w:hAnsi="Arial" w:cs="Arial"/>
        </w:rPr>
        <w:t xml:space="preserve">dates </w:t>
      </w:r>
      <w:r w:rsidR="00641EAB" w:rsidRPr="74FC7689">
        <w:rPr>
          <w:rFonts w:ascii="Arial" w:hAnsi="Arial" w:cs="Arial"/>
        </w:rPr>
        <w:t xml:space="preserve">with their main supervisor (or their nominee) </w:t>
      </w:r>
      <w:r w:rsidR="00DD3070" w:rsidRPr="74FC7689">
        <w:rPr>
          <w:rFonts w:ascii="Arial" w:hAnsi="Arial" w:cs="Arial"/>
        </w:rPr>
        <w:t>when they wish to take annual leave</w:t>
      </w:r>
      <w:r w:rsidR="00DB6564" w:rsidRPr="74FC7689">
        <w:rPr>
          <w:rFonts w:ascii="Arial" w:hAnsi="Arial" w:cs="Arial"/>
        </w:rPr>
        <w:t xml:space="preserve"> and</w:t>
      </w:r>
      <w:r w:rsidR="00DD3070" w:rsidRPr="74FC7689">
        <w:rPr>
          <w:rFonts w:ascii="Arial" w:hAnsi="Arial" w:cs="Arial"/>
        </w:rPr>
        <w:t xml:space="preserve"> cannot request a suspension </w:t>
      </w:r>
      <w:r w:rsidR="00170191" w:rsidRPr="74FC7689">
        <w:rPr>
          <w:rFonts w:ascii="Arial" w:hAnsi="Arial" w:cs="Arial"/>
        </w:rPr>
        <w:t xml:space="preserve">of studies </w:t>
      </w:r>
      <w:r w:rsidR="00DD3070" w:rsidRPr="74FC7689">
        <w:rPr>
          <w:rFonts w:ascii="Arial" w:hAnsi="Arial" w:cs="Arial"/>
        </w:rPr>
        <w:t>to cover annual leave.</w:t>
      </w:r>
    </w:p>
    <w:p w14:paraId="71E65480" w14:textId="77777777" w:rsidR="00F91FEC" w:rsidRDefault="00F91FEC" w:rsidP="00CC6ABA">
      <w:pPr>
        <w:pStyle w:val="PolicyBodyText"/>
        <w:spacing w:before="240" w:after="0" w:line="240" w:lineRule="auto"/>
        <w:rPr>
          <w:rFonts w:ascii="Arial" w:hAnsi="Arial" w:cs="Arial"/>
        </w:rPr>
      </w:pPr>
    </w:p>
    <w:p w14:paraId="4A981C4F" w14:textId="6B28D4ED" w:rsidR="00575A7D" w:rsidRPr="00044E9B" w:rsidRDefault="00EB28BE" w:rsidP="00575A7D">
      <w:pPr>
        <w:pStyle w:val="ListParagraph"/>
        <w:ind w:left="0"/>
        <w:rPr>
          <w:rFonts w:ascii="Arial" w:hAnsi="Arial" w:cs="Arial"/>
          <w:sz w:val="24"/>
          <w:szCs w:val="24"/>
        </w:rPr>
      </w:pPr>
      <w:bookmarkStart w:id="5" w:name="_Hlk204868138"/>
      <w:r w:rsidRPr="00AD214D">
        <w:rPr>
          <w:rFonts w:ascii="Arial" w:hAnsi="Arial" w:cs="Arial"/>
          <w:sz w:val="24"/>
          <w:szCs w:val="24"/>
        </w:rPr>
        <w:t xml:space="preserve">Annual leave should be recorded on the university’s </w:t>
      </w:r>
      <w:hyperlink r:id="rId14" w:history="1">
        <w:r w:rsidRPr="00B22C50">
          <w:rPr>
            <w:rStyle w:val="Hyperlink"/>
            <w:rFonts w:ascii="Arial" w:hAnsi="Arial" w:cs="Arial"/>
            <w:sz w:val="24"/>
            <w:szCs w:val="24"/>
          </w:rPr>
          <w:t>Online Absence Notification System</w:t>
        </w:r>
      </w:hyperlink>
      <w:r w:rsidR="00B22C50">
        <w:rPr>
          <w:rFonts w:ascii="Arial" w:hAnsi="Arial" w:cs="Arial"/>
          <w:sz w:val="24"/>
          <w:szCs w:val="24"/>
        </w:rPr>
        <w:t>.</w:t>
      </w:r>
    </w:p>
    <w:bookmarkEnd w:id="5"/>
    <w:p w14:paraId="798B98D7" w14:textId="408CE850" w:rsidR="00F26891" w:rsidRDefault="00F26891" w:rsidP="74FC7689">
      <w:pPr>
        <w:pStyle w:val="PolicyBodyText"/>
        <w:numPr>
          <w:ilvl w:val="1"/>
          <w:numId w:val="49"/>
        </w:numPr>
        <w:spacing w:line="240" w:lineRule="auto"/>
        <w:rPr>
          <w:rFonts w:ascii="Arial" w:hAnsi="Arial" w:cs="Arial"/>
        </w:rPr>
      </w:pPr>
      <w:r w:rsidRPr="00575A7D">
        <w:rPr>
          <w:rFonts w:ascii="Arial" w:hAnsi="Arial" w:cs="Arial"/>
        </w:rPr>
        <w:t xml:space="preserve">Additional Annual </w:t>
      </w:r>
      <w:r w:rsidR="00553B2E">
        <w:rPr>
          <w:rFonts w:ascii="Arial" w:hAnsi="Arial" w:cs="Arial"/>
        </w:rPr>
        <w:t>L</w:t>
      </w:r>
      <w:r w:rsidRPr="00575A7D">
        <w:rPr>
          <w:rFonts w:ascii="Arial" w:hAnsi="Arial" w:cs="Arial"/>
        </w:rPr>
        <w:t>eave</w:t>
      </w:r>
    </w:p>
    <w:p w14:paraId="0BBCD5D3" w14:textId="77777777" w:rsidR="00AC42ED" w:rsidRDefault="00AC42ED" w:rsidP="00AC42ED">
      <w:pPr>
        <w:pStyle w:val="PolicyBodyText"/>
        <w:spacing w:before="240" w:line="240" w:lineRule="auto"/>
        <w:rPr>
          <w:rFonts w:ascii="Arial" w:hAnsi="Arial" w:cs="Arial"/>
        </w:rPr>
      </w:pPr>
    </w:p>
    <w:p w14:paraId="6DACC446" w14:textId="2EB7B422" w:rsidR="00F26891" w:rsidRDefault="00E029E8" w:rsidP="00F26891">
      <w:pPr>
        <w:pStyle w:val="PolicyBodyText"/>
        <w:spacing w:before="240" w:after="0" w:line="240" w:lineRule="auto"/>
        <w:rPr>
          <w:rFonts w:ascii="Arial" w:hAnsi="Arial" w:cs="Arial"/>
        </w:rPr>
      </w:pPr>
      <w:r w:rsidRPr="74FC7689">
        <w:rPr>
          <w:rFonts w:ascii="Arial" w:hAnsi="Arial" w:cs="Arial"/>
        </w:rPr>
        <w:t>PGR s</w:t>
      </w:r>
      <w:r w:rsidR="00F26891" w:rsidRPr="74FC7689">
        <w:rPr>
          <w:rFonts w:ascii="Arial" w:hAnsi="Arial" w:cs="Arial"/>
        </w:rPr>
        <w:t>tudents</w:t>
      </w:r>
      <w:r w:rsidR="00F26891">
        <w:rPr>
          <w:rFonts w:ascii="Arial" w:hAnsi="Arial" w:cs="Arial"/>
        </w:rPr>
        <w:t xml:space="preserve"> who are international visa holders are able to request </w:t>
      </w:r>
      <w:hyperlink r:id="rId15">
        <w:r w:rsidR="00F26891" w:rsidRPr="74FC7689">
          <w:rPr>
            <w:rStyle w:val="Hyperlink"/>
            <w:rFonts w:ascii="Arial" w:hAnsi="Arial" w:cs="Arial"/>
          </w:rPr>
          <w:t>additional annual leave</w:t>
        </w:r>
      </w:hyperlink>
      <w:r w:rsidR="00F26891" w:rsidRPr="00471456">
        <w:rPr>
          <w:rFonts w:ascii="Arial" w:hAnsi="Arial" w:cs="Arial"/>
        </w:rPr>
        <w:t xml:space="preserve"> </w:t>
      </w:r>
      <w:r w:rsidR="00F26891" w:rsidRPr="002727F6">
        <w:rPr>
          <w:rFonts w:ascii="Arial" w:hAnsi="Arial" w:cs="Arial"/>
        </w:rPr>
        <w:t>for the period between submission of their thesis and viva (oral examination)</w:t>
      </w:r>
      <w:r w:rsidR="00AD3770">
        <w:rPr>
          <w:rFonts w:ascii="Arial" w:hAnsi="Arial" w:cs="Arial"/>
        </w:rPr>
        <w:t xml:space="preserve">, </w:t>
      </w:r>
      <w:r w:rsidR="00AD3770" w:rsidRPr="00AD3770">
        <w:rPr>
          <w:rFonts w:ascii="Arial" w:hAnsi="Arial" w:cs="Arial"/>
        </w:rPr>
        <w:t>to enable them to work more than 20 hours per week during that period</w:t>
      </w:r>
      <w:r w:rsidR="00AD3770" w:rsidRPr="74FC7689">
        <w:rPr>
          <w:rFonts w:ascii="Arial" w:hAnsi="Arial" w:cs="Arial"/>
        </w:rPr>
        <w:t>.</w:t>
      </w:r>
    </w:p>
    <w:p w14:paraId="522F1D00" w14:textId="77777777" w:rsidR="00AD3770" w:rsidRDefault="00AD3770" w:rsidP="00F26891">
      <w:pPr>
        <w:pStyle w:val="PolicyBodyText"/>
        <w:spacing w:before="240" w:after="0" w:line="240" w:lineRule="auto"/>
        <w:rPr>
          <w:rFonts w:ascii="Arial" w:hAnsi="Arial" w:cs="Arial"/>
        </w:rPr>
      </w:pPr>
    </w:p>
    <w:p w14:paraId="15C3D2CF" w14:textId="1EDE4322" w:rsidR="00E564F7" w:rsidRPr="00A10247" w:rsidRDefault="009012D0" w:rsidP="00044E9B">
      <w:pPr>
        <w:pStyle w:val="PolicyBodyText"/>
        <w:numPr>
          <w:ilvl w:val="1"/>
          <w:numId w:val="49"/>
        </w:numPr>
        <w:spacing w:line="240" w:lineRule="auto"/>
        <w:rPr>
          <w:rFonts w:ascii="Arial" w:hAnsi="Arial" w:cs="Arial"/>
        </w:rPr>
      </w:pPr>
      <w:r w:rsidRPr="00EC38AA">
        <w:rPr>
          <w:rFonts w:ascii="Arial" w:hAnsi="Arial" w:cs="Arial"/>
        </w:rPr>
        <w:t>Accrued</w:t>
      </w:r>
      <w:r w:rsidR="00E97ABE" w:rsidRPr="00EC38AA">
        <w:rPr>
          <w:rFonts w:ascii="Arial" w:hAnsi="Arial" w:cs="Arial"/>
        </w:rPr>
        <w:t xml:space="preserve"> </w:t>
      </w:r>
      <w:r w:rsidR="00553B2E">
        <w:rPr>
          <w:rFonts w:ascii="Arial" w:hAnsi="Arial" w:cs="Arial"/>
        </w:rPr>
        <w:t>A</w:t>
      </w:r>
      <w:r w:rsidR="0093036A" w:rsidRPr="00EC38AA">
        <w:rPr>
          <w:rFonts w:ascii="Arial" w:hAnsi="Arial" w:cs="Arial"/>
        </w:rPr>
        <w:t xml:space="preserve">nnual </w:t>
      </w:r>
      <w:r w:rsidR="00553B2E">
        <w:rPr>
          <w:rFonts w:ascii="Arial" w:hAnsi="Arial" w:cs="Arial"/>
        </w:rPr>
        <w:t>L</w:t>
      </w:r>
      <w:r w:rsidR="0093036A" w:rsidRPr="00EC38AA">
        <w:rPr>
          <w:rFonts w:ascii="Arial" w:hAnsi="Arial" w:cs="Arial"/>
        </w:rPr>
        <w:t>eave</w:t>
      </w:r>
      <w:r w:rsidR="00617DAA" w:rsidRPr="00EC38AA">
        <w:rPr>
          <w:rFonts w:ascii="Arial" w:hAnsi="Arial" w:cs="Arial"/>
        </w:rPr>
        <w:t xml:space="preserve"> (</w:t>
      </w:r>
      <w:r w:rsidR="00E564F7" w:rsidRPr="00A10247">
        <w:rPr>
          <w:rFonts w:ascii="Arial" w:hAnsi="Arial" w:cs="Arial"/>
        </w:rPr>
        <w:t>PGR Code 6.6)</w:t>
      </w:r>
    </w:p>
    <w:p w14:paraId="48ABB424" w14:textId="77777777" w:rsidR="002B1359" w:rsidRDefault="002B1359" w:rsidP="002B1359">
      <w:pPr>
        <w:pStyle w:val="PolicyBodyText"/>
        <w:spacing w:before="240" w:line="240" w:lineRule="auto"/>
        <w:rPr>
          <w:rFonts w:ascii="Arial" w:hAnsi="Arial" w:cs="Arial"/>
        </w:rPr>
      </w:pPr>
    </w:p>
    <w:p w14:paraId="654D90DD" w14:textId="758F4220" w:rsidR="00530EF4" w:rsidRPr="00495749" w:rsidRDefault="00C93885" w:rsidP="002B1359">
      <w:pPr>
        <w:pStyle w:val="PolicyBodyText"/>
        <w:spacing w:before="240" w:line="240" w:lineRule="auto"/>
        <w:rPr>
          <w:rFonts w:ascii="Arial" w:hAnsi="Arial" w:cs="Arial"/>
        </w:rPr>
      </w:pPr>
      <w:r w:rsidRPr="00495749">
        <w:rPr>
          <w:rFonts w:ascii="Arial" w:hAnsi="Arial" w:cs="Arial"/>
        </w:rPr>
        <w:t xml:space="preserve">A PGR student who has suspended for </w:t>
      </w:r>
      <w:r w:rsidR="00C37671">
        <w:rPr>
          <w:rFonts w:ascii="Arial" w:hAnsi="Arial" w:cs="Arial"/>
        </w:rPr>
        <w:t>m</w:t>
      </w:r>
      <w:r w:rsidRPr="00495749">
        <w:rPr>
          <w:rFonts w:ascii="Arial" w:hAnsi="Arial" w:cs="Arial"/>
        </w:rPr>
        <w:t xml:space="preserve">edical </w:t>
      </w:r>
      <w:r w:rsidR="00C37671">
        <w:rPr>
          <w:rFonts w:ascii="Arial" w:hAnsi="Arial" w:cs="Arial"/>
        </w:rPr>
        <w:t>l</w:t>
      </w:r>
      <w:r w:rsidRPr="00495749">
        <w:rPr>
          <w:rFonts w:ascii="Arial" w:hAnsi="Arial" w:cs="Arial"/>
        </w:rPr>
        <w:t>eave,</w:t>
      </w:r>
      <w:r w:rsidR="001C76B6">
        <w:rPr>
          <w:rFonts w:ascii="Arial" w:hAnsi="Arial" w:cs="Arial"/>
        </w:rPr>
        <w:t xml:space="preserve"> fa</w:t>
      </w:r>
      <w:r w:rsidRPr="00495749">
        <w:rPr>
          <w:rFonts w:ascii="Arial" w:hAnsi="Arial" w:cs="Arial"/>
        </w:rPr>
        <w:t xml:space="preserve">mily </w:t>
      </w:r>
      <w:r w:rsidR="00C37671">
        <w:rPr>
          <w:rFonts w:ascii="Arial" w:hAnsi="Arial" w:cs="Arial"/>
        </w:rPr>
        <w:t>l</w:t>
      </w:r>
      <w:r w:rsidRPr="00495749">
        <w:rPr>
          <w:rFonts w:ascii="Arial" w:hAnsi="Arial" w:cs="Arial"/>
        </w:rPr>
        <w:t xml:space="preserve">eave, or </w:t>
      </w:r>
      <w:r w:rsidR="009C6068">
        <w:rPr>
          <w:rFonts w:ascii="Arial" w:hAnsi="Arial" w:cs="Arial"/>
        </w:rPr>
        <w:t xml:space="preserve">loss </w:t>
      </w:r>
      <w:r w:rsidR="00C37671">
        <w:rPr>
          <w:rFonts w:ascii="Arial" w:hAnsi="Arial" w:cs="Arial"/>
        </w:rPr>
        <w:t>of a baby</w:t>
      </w:r>
      <w:r w:rsidR="009C6068">
        <w:rPr>
          <w:rFonts w:ascii="Arial" w:hAnsi="Arial" w:cs="Arial"/>
        </w:rPr>
        <w:t xml:space="preserve"> (</w:t>
      </w:r>
      <w:r w:rsidR="0B8DA46A" w:rsidRPr="0142C520">
        <w:rPr>
          <w:rFonts w:ascii="Arial" w:hAnsi="Arial" w:cs="Arial"/>
        </w:rPr>
        <w:t>noted below</w:t>
      </w:r>
      <w:r w:rsidR="00944A68" w:rsidRPr="0142C520">
        <w:rPr>
          <w:rFonts w:ascii="Arial" w:hAnsi="Arial" w:cs="Arial"/>
        </w:rPr>
        <w:t xml:space="preserve"> </w:t>
      </w:r>
      <w:r w:rsidR="7C7C8A18" w:rsidRPr="0142C520">
        <w:rPr>
          <w:rFonts w:ascii="Arial" w:hAnsi="Arial" w:cs="Arial"/>
        </w:rPr>
        <w:t>in Section 7.2</w:t>
      </w:r>
      <w:r w:rsidR="00944A68">
        <w:rPr>
          <w:rFonts w:ascii="Arial" w:hAnsi="Arial" w:cs="Arial"/>
        </w:rPr>
        <w:t xml:space="preserve">) </w:t>
      </w:r>
      <w:r w:rsidRPr="00495749">
        <w:rPr>
          <w:rFonts w:ascii="Arial" w:hAnsi="Arial" w:cs="Arial"/>
        </w:rPr>
        <w:t xml:space="preserve">will accrue </w:t>
      </w:r>
      <w:r w:rsidR="00E37AB3">
        <w:rPr>
          <w:rFonts w:ascii="Arial" w:hAnsi="Arial" w:cs="Arial"/>
        </w:rPr>
        <w:t>a</w:t>
      </w:r>
      <w:r w:rsidRPr="00495749">
        <w:rPr>
          <w:rFonts w:ascii="Arial" w:hAnsi="Arial" w:cs="Arial"/>
        </w:rPr>
        <w:t xml:space="preserve">nnual </w:t>
      </w:r>
      <w:r w:rsidR="00E37AB3">
        <w:rPr>
          <w:rFonts w:ascii="Arial" w:hAnsi="Arial" w:cs="Arial"/>
        </w:rPr>
        <w:t>l</w:t>
      </w:r>
      <w:r w:rsidRPr="00495749">
        <w:rPr>
          <w:rFonts w:ascii="Arial" w:hAnsi="Arial" w:cs="Arial"/>
        </w:rPr>
        <w:t xml:space="preserve">eave over the period of their suspension. </w:t>
      </w:r>
    </w:p>
    <w:p w14:paraId="2C6BAC8C" w14:textId="77777777" w:rsidR="00B34A09" w:rsidRDefault="00B34A09" w:rsidP="00B34A09">
      <w:pPr>
        <w:pStyle w:val="PolicyBodyText"/>
        <w:spacing w:before="240" w:after="0" w:line="240" w:lineRule="auto"/>
        <w:rPr>
          <w:rFonts w:ascii="Arial" w:hAnsi="Arial" w:cs="Arial"/>
        </w:rPr>
      </w:pPr>
    </w:p>
    <w:p w14:paraId="65BFBB01" w14:textId="6728F122" w:rsidR="00DA527F" w:rsidRPr="00495749" w:rsidRDefault="00DA527F" w:rsidP="0079799C">
      <w:pPr>
        <w:pStyle w:val="PolicyBodyText"/>
        <w:spacing w:before="240" w:line="240" w:lineRule="auto"/>
        <w:rPr>
          <w:rFonts w:ascii="Arial" w:hAnsi="Arial" w:cs="Arial"/>
        </w:rPr>
      </w:pPr>
      <w:r w:rsidRPr="00495749">
        <w:rPr>
          <w:rFonts w:ascii="Arial" w:hAnsi="Arial" w:cs="Arial"/>
        </w:rPr>
        <w:lastRenderedPageBreak/>
        <w:t xml:space="preserve">Any </w:t>
      </w:r>
      <w:r w:rsidR="00E37AB3">
        <w:rPr>
          <w:rFonts w:ascii="Arial" w:hAnsi="Arial" w:cs="Arial"/>
        </w:rPr>
        <w:t>a</w:t>
      </w:r>
      <w:r w:rsidRPr="00495749">
        <w:rPr>
          <w:rFonts w:ascii="Arial" w:hAnsi="Arial" w:cs="Arial"/>
        </w:rPr>
        <w:t xml:space="preserve">nnual </w:t>
      </w:r>
      <w:r w:rsidR="00E37AB3">
        <w:rPr>
          <w:rFonts w:ascii="Arial" w:hAnsi="Arial" w:cs="Arial"/>
        </w:rPr>
        <w:t>l</w:t>
      </w:r>
      <w:r w:rsidRPr="00495749">
        <w:rPr>
          <w:rFonts w:ascii="Arial" w:hAnsi="Arial" w:cs="Arial"/>
        </w:rPr>
        <w:t>eave</w:t>
      </w:r>
      <w:r w:rsidR="00C93885" w:rsidRPr="00495749">
        <w:rPr>
          <w:rFonts w:ascii="Arial" w:hAnsi="Arial" w:cs="Arial"/>
        </w:rPr>
        <w:t xml:space="preserve"> </w:t>
      </w:r>
      <w:r w:rsidRPr="00495749">
        <w:rPr>
          <w:rFonts w:ascii="Arial" w:hAnsi="Arial" w:cs="Arial"/>
        </w:rPr>
        <w:t xml:space="preserve">accrued during the annual leave year in which the </w:t>
      </w:r>
      <w:r w:rsidR="00DA06EE" w:rsidRPr="00495749">
        <w:rPr>
          <w:rFonts w:ascii="Arial" w:hAnsi="Arial" w:cs="Arial"/>
        </w:rPr>
        <w:t xml:space="preserve">student </w:t>
      </w:r>
      <w:r w:rsidRPr="00495749">
        <w:rPr>
          <w:rFonts w:ascii="Arial" w:hAnsi="Arial" w:cs="Arial"/>
        </w:rPr>
        <w:t>returns</w:t>
      </w:r>
      <w:r w:rsidR="007378D3" w:rsidRPr="00495749">
        <w:rPr>
          <w:rFonts w:ascii="Arial" w:hAnsi="Arial" w:cs="Arial"/>
        </w:rPr>
        <w:t>,</w:t>
      </w:r>
      <w:r w:rsidRPr="00495749">
        <w:rPr>
          <w:rFonts w:ascii="Arial" w:hAnsi="Arial" w:cs="Arial"/>
        </w:rPr>
        <w:t xml:space="preserve"> may be taken: </w:t>
      </w:r>
    </w:p>
    <w:p w14:paraId="0775F679" w14:textId="3C720DD1" w:rsidR="00DA527F" w:rsidRPr="00495749" w:rsidRDefault="00DA527F" w:rsidP="004B0782">
      <w:pPr>
        <w:pStyle w:val="ListParagraph"/>
        <w:numPr>
          <w:ilvl w:val="0"/>
          <w:numId w:val="2"/>
        </w:numPr>
        <w:spacing w:line="240" w:lineRule="auto"/>
        <w:ind w:left="697" w:hanging="357"/>
        <w:rPr>
          <w:rFonts w:ascii="Arial" w:hAnsi="Arial" w:cs="Arial"/>
          <w:sz w:val="24"/>
          <w:szCs w:val="24"/>
        </w:rPr>
      </w:pPr>
      <w:r w:rsidRPr="00495749">
        <w:rPr>
          <w:rFonts w:ascii="Arial" w:hAnsi="Arial" w:cs="Arial"/>
          <w:sz w:val="24"/>
          <w:szCs w:val="24"/>
        </w:rPr>
        <w:t xml:space="preserve">either </w:t>
      </w:r>
      <w:r w:rsidRPr="00741D78">
        <w:rPr>
          <w:rFonts w:ascii="Arial" w:hAnsi="Arial" w:cs="Arial"/>
          <w:sz w:val="24"/>
          <w:szCs w:val="24"/>
        </w:rPr>
        <w:t xml:space="preserve">immediately on </w:t>
      </w:r>
      <w:r w:rsidR="00944A68" w:rsidRPr="00741D78">
        <w:rPr>
          <w:rFonts w:ascii="Arial" w:hAnsi="Arial" w:cs="Arial"/>
          <w:sz w:val="24"/>
          <w:szCs w:val="24"/>
        </w:rPr>
        <w:t xml:space="preserve">their </w:t>
      </w:r>
      <w:r w:rsidRPr="00741D78">
        <w:rPr>
          <w:rFonts w:ascii="Arial" w:hAnsi="Arial" w:cs="Arial"/>
          <w:sz w:val="24"/>
          <w:szCs w:val="24"/>
        </w:rPr>
        <w:t>return</w:t>
      </w:r>
      <w:r w:rsidRPr="00495749">
        <w:rPr>
          <w:rFonts w:ascii="Arial" w:hAnsi="Arial" w:cs="Arial"/>
          <w:sz w:val="24"/>
          <w:szCs w:val="24"/>
        </w:rPr>
        <w:t xml:space="preserve">, thereby effectively </w:t>
      </w:r>
      <w:r w:rsidR="00944A68">
        <w:rPr>
          <w:rFonts w:ascii="Arial" w:hAnsi="Arial" w:cs="Arial"/>
          <w:sz w:val="24"/>
          <w:szCs w:val="24"/>
        </w:rPr>
        <w:t xml:space="preserve">delaying </w:t>
      </w:r>
      <w:r w:rsidRPr="00495749">
        <w:rPr>
          <w:rFonts w:ascii="Arial" w:hAnsi="Arial" w:cs="Arial"/>
          <w:sz w:val="24"/>
          <w:szCs w:val="24"/>
        </w:rPr>
        <w:t xml:space="preserve">the </w:t>
      </w:r>
      <w:r w:rsidR="00630419" w:rsidRPr="00495749">
        <w:rPr>
          <w:rFonts w:ascii="Arial" w:hAnsi="Arial" w:cs="Arial"/>
          <w:sz w:val="24"/>
          <w:szCs w:val="24"/>
        </w:rPr>
        <w:t>st</w:t>
      </w:r>
      <w:r w:rsidR="007F51C6" w:rsidRPr="00495749">
        <w:rPr>
          <w:rFonts w:ascii="Arial" w:hAnsi="Arial" w:cs="Arial"/>
          <w:sz w:val="24"/>
          <w:szCs w:val="24"/>
        </w:rPr>
        <w:t>udent</w:t>
      </w:r>
      <w:r w:rsidRPr="00495749">
        <w:rPr>
          <w:rFonts w:ascii="Arial" w:hAnsi="Arial" w:cs="Arial"/>
          <w:sz w:val="24"/>
          <w:szCs w:val="24"/>
        </w:rPr>
        <w:t xml:space="preserve">’s return to </w:t>
      </w:r>
      <w:r w:rsidR="00596E39" w:rsidRPr="00495749">
        <w:rPr>
          <w:rFonts w:ascii="Arial" w:hAnsi="Arial" w:cs="Arial"/>
          <w:sz w:val="24"/>
          <w:szCs w:val="24"/>
        </w:rPr>
        <w:t>their studies</w:t>
      </w:r>
      <w:r w:rsidRPr="00495749">
        <w:rPr>
          <w:rFonts w:ascii="Arial" w:hAnsi="Arial" w:cs="Arial"/>
          <w:sz w:val="24"/>
          <w:szCs w:val="24"/>
        </w:rPr>
        <w:t xml:space="preserve"> (even </w:t>
      </w:r>
      <w:r w:rsidR="00C364F2">
        <w:rPr>
          <w:rFonts w:ascii="Arial" w:hAnsi="Arial" w:cs="Arial"/>
          <w:sz w:val="24"/>
          <w:szCs w:val="24"/>
        </w:rPr>
        <w:t>where</w:t>
      </w:r>
      <w:r w:rsidRPr="00495749">
        <w:rPr>
          <w:rFonts w:ascii="Arial" w:hAnsi="Arial" w:cs="Arial"/>
          <w:sz w:val="24"/>
          <w:szCs w:val="24"/>
        </w:rPr>
        <w:t xml:space="preserve"> this </w:t>
      </w:r>
      <w:r w:rsidR="00C364F2">
        <w:rPr>
          <w:rFonts w:ascii="Arial" w:hAnsi="Arial" w:cs="Arial"/>
          <w:sz w:val="24"/>
          <w:szCs w:val="24"/>
        </w:rPr>
        <w:t xml:space="preserve">may </w:t>
      </w:r>
      <w:r w:rsidRPr="00495749">
        <w:rPr>
          <w:rFonts w:ascii="Arial" w:hAnsi="Arial" w:cs="Arial"/>
          <w:sz w:val="24"/>
          <w:szCs w:val="24"/>
        </w:rPr>
        <w:t>cross into a new annual leave year</w:t>
      </w:r>
      <w:proofErr w:type="gramStart"/>
      <w:r w:rsidRPr="00495749">
        <w:rPr>
          <w:rFonts w:ascii="Arial" w:hAnsi="Arial" w:cs="Arial"/>
          <w:sz w:val="24"/>
          <w:szCs w:val="24"/>
        </w:rPr>
        <w:t>);</w:t>
      </w:r>
      <w:proofErr w:type="gramEnd"/>
      <w:r w:rsidRPr="00495749">
        <w:rPr>
          <w:rFonts w:ascii="Arial" w:hAnsi="Arial" w:cs="Arial"/>
          <w:sz w:val="24"/>
          <w:szCs w:val="24"/>
        </w:rPr>
        <w:t> </w:t>
      </w:r>
    </w:p>
    <w:p w14:paraId="537D4304" w14:textId="57193108" w:rsidR="00DA527F" w:rsidRPr="00495749" w:rsidRDefault="00DA527F" w:rsidP="004B0782">
      <w:pPr>
        <w:pStyle w:val="ListParagraph"/>
        <w:numPr>
          <w:ilvl w:val="0"/>
          <w:numId w:val="2"/>
        </w:numPr>
        <w:spacing w:before="240" w:after="0" w:line="240" w:lineRule="auto"/>
        <w:ind w:left="697" w:hanging="357"/>
        <w:rPr>
          <w:rFonts w:ascii="Arial" w:hAnsi="Arial" w:cs="Arial"/>
          <w:sz w:val="24"/>
          <w:szCs w:val="24"/>
        </w:rPr>
      </w:pPr>
      <w:r w:rsidRPr="00495749">
        <w:rPr>
          <w:rFonts w:ascii="Arial" w:hAnsi="Arial" w:cs="Arial"/>
          <w:sz w:val="24"/>
          <w:szCs w:val="24"/>
        </w:rPr>
        <w:t xml:space="preserve">or </w:t>
      </w:r>
      <w:r w:rsidRPr="00741D78">
        <w:rPr>
          <w:rFonts w:ascii="Arial" w:hAnsi="Arial" w:cs="Arial"/>
          <w:sz w:val="24"/>
          <w:szCs w:val="24"/>
        </w:rPr>
        <w:t xml:space="preserve">at some other mutually agreed time during the annual leave year in which the </w:t>
      </w:r>
      <w:r w:rsidR="00C82045" w:rsidRPr="00741D78">
        <w:rPr>
          <w:rFonts w:ascii="Arial" w:hAnsi="Arial" w:cs="Arial"/>
          <w:sz w:val="24"/>
          <w:szCs w:val="24"/>
        </w:rPr>
        <w:t>student</w:t>
      </w:r>
      <w:r w:rsidRPr="00741D78">
        <w:rPr>
          <w:rFonts w:ascii="Arial" w:hAnsi="Arial" w:cs="Arial"/>
          <w:sz w:val="24"/>
          <w:szCs w:val="24"/>
        </w:rPr>
        <w:t xml:space="preserve"> returns</w:t>
      </w:r>
      <w:r w:rsidRPr="00495749">
        <w:rPr>
          <w:rFonts w:ascii="Arial" w:hAnsi="Arial" w:cs="Arial"/>
          <w:sz w:val="24"/>
          <w:szCs w:val="24"/>
        </w:rPr>
        <w:t>. However, it should be noted that the option to take accrued leave at a later point in the leave year does not apply where a</w:t>
      </w:r>
      <w:r w:rsidR="007F51C6" w:rsidRPr="00495749">
        <w:rPr>
          <w:rFonts w:ascii="Arial" w:hAnsi="Arial" w:cs="Arial"/>
          <w:sz w:val="24"/>
          <w:szCs w:val="24"/>
        </w:rPr>
        <w:t xml:space="preserve"> </w:t>
      </w:r>
      <w:r w:rsidR="004741D8" w:rsidRPr="00495749">
        <w:rPr>
          <w:rFonts w:ascii="Arial" w:hAnsi="Arial" w:cs="Arial"/>
          <w:sz w:val="24"/>
          <w:szCs w:val="24"/>
        </w:rPr>
        <w:t>student</w:t>
      </w:r>
      <w:r w:rsidRPr="00495749">
        <w:rPr>
          <w:rFonts w:ascii="Arial" w:hAnsi="Arial" w:cs="Arial"/>
          <w:sz w:val="24"/>
          <w:szCs w:val="24"/>
        </w:rPr>
        <w:t xml:space="preserve"> </w:t>
      </w:r>
      <w:r w:rsidR="002401B4" w:rsidRPr="00495749">
        <w:rPr>
          <w:rFonts w:ascii="Arial" w:hAnsi="Arial" w:cs="Arial"/>
          <w:sz w:val="24"/>
          <w:szCs w:val="24"/>
        </w:rPr>
        <w:t xml:space="preserve">changes their </w:t>
      </w:r>
      <w:r w:rsidR="00E37AB3">
        <w:rPr>
          <w:rFonts w:ascii="Arial" w:hAnsi="Arial" w:cs="Arial"/>
          <w:sz w:val="24"/>
          <w:szCs w:val="24"/>
        </w:rPr>
        <w:t>m</w:t>
      </w:r>
      <w:r w:rsidR="00154F7E" w:rsidRPr="00495749">
        <w:rPr>
          <w:rFonts w:ascii="Arial" w:hAnsi="Arial" w:cs="Arial"/>
          <w:sz w:val="24"/>
          <w:szCs w:val="24"/>
        </w:rPr>
        <w:t xml:space="preserve">ode of </w:t>
      </w:r>
      <w:r w:rsidR="00E37AB3">
        <w:rPr>
          <w:rFonts w:ascii="Arial" w:hAnsi="Arial" w:cs="Arial"/>
          <w:sz w:val="24"/>
          <w:szCs w:val="24"/>
        </w:rPr>
        <w:t>a</w:t>
      </w:r>
      <w:r w:rsidR="00154F7E" w:rsidRPr="00495749">
        <w:rPr>
          <w:rFonts w:ascii="Arial" w:hAnsi="Arial" w:cs="Arial"/>
          <w:sz w:val="24"/>
          <w:szCs w:val="24"/>
        </w:rPr>
        <w:t>ttendance</w:t>
      </w:r>
      <w:r w:rsidR="002401B4" w:rsidRPr="00495749">
        <w:rPr>
          <w:rFonts w:ascii="Arial" w:hAnsi="Arial" w:cs="Arial"/>
          <w:sz w:val="24"/>
          <w:szCs w:val="24"/>
        </w:rPr>
        <w:t xml:space="preserve"> </w:t>
      </w:r>
      <w:r w:rsidR="00A8593E">
        <w:rPr>
          <w:rFonts w:ascii="Arial" w:hAnsi="Arial" w:cs="Arial"/>
          <w:sz w:val="24"/>
          <w:szCs w:val="24"/>
        </w:rPr>
        <w:t>(</w:t>
      </w:r>
      <w:proofErr w:type="spellStart"/>
      <w:r w:rsidR="00A8593E">
        <w:rPr>
          <w:rFonts w:ascii="Arial" w:hAnsi="Arial" w:cs="Arial"/>
          <w:sz w:val="24"/>
          <w:szCs w:val="24"/>
        </w:rPr>
        <w:t>MoA</w:t>
      </w:r>
      <w:proofErr w:type="spellEnd"/>
      <w:r w:rsidR="00A8593E">
        <w:rPr>
          <w:rFonts w:ascii="Arial" w:hAnsi="Arial" w:cs="Arial"/>
          <w:sz w:val="24"/>
          <w:szCs w:val="24"/>
        </w:rPr>
        <w:t>)</w:t>
      </w:r>
      <w:r w:rsidR="002401B4" w:rsidRPr="00495749">
        <w:rPr>
          <w:rFonts w:ascii="Arial" w:hAnsi="Arial" w:cs="Arial"/>
          <w:sz w:val="24"/>
          <w:szCs w:val="24"/>
        </w:rPr>
        <w:t xml:space="preserve"> </w:t>
      </w:r>
      <w:r w:rsidR="00912A41" w:rsidRPr="00495749">
        <w:rPr>
          <w:rFonts w:ascii="Arial" w:hAnsi="Arial" w:cs="Arial"/>
          <w:sz w:val="24"/>
          <w:szCs w:val="24"/>
        </w:rPr>
        <w:t xml:space="preserve">when they return to their studies </w:t>
      </w:r>
      <w:r w:rsidRPr="00495749">
        <w:rPr>
          <w:rFonts w:ascii="Arial" w:hAnsi="Arial" w:cs="Arial"/>
          <w:sz w:val="24"/>
          <w:szCs w:val="24"/>
        </w:rPr>
        <w:t>(see next paragraph). </w:t>
      </w:r>
    </w:p>
    <w:p w14:paraId="7F30AD95" w14:textId="77777777" w:rsidR="00C62ECB" w:rsidRDefault="00C62ECB" w:rsidP="00B34A09">
      <w:pPr>
        <w:pStyle w:val="PolicyBodyText"/>
        <w:spacing w:line="240" w:lineRule="auto"/>
        <w:rPr>
          <w:rFonts w:ascii="Arial" w:hAnsi="Arial" w:cs="Arial"/>
        </w:rPr>
      </w:pPr>
    </w:p>
    <w:p w14:paraId="12391776" w14:textId="77777777" w:rsidR="0026068E" w:rsidRDefault="00DA527F" w:rsidP="005A33B9">
      <w:pPr>
        <w:pStyle w:val="PolicyBodyText"/>
        <w:spacing w:before="240" w:line="240" w:lineRule="auto"/>
        <w:rPr>
          <w:rFonts w:ascii="Arial" w:hAnsi="Arial" w:cs="Arial"/>
        </w:rPr>
      </w:pPr>
      <w:r w:rsidRPr="00495749">
        <w:rPr>
          <w:rFonts w:ascii="Arial" w:hAnsi="Arial" w:cs="Arial"/>
        </w:rPr>
        <w:t xml:space="preserve">Where it is agreed that </w:t>
      </w:r>
      <w:r w:rsidR="002D66AD" w:rsidRPr="00495749">
        <w:rPr>
          <w:rFonts w:ascii="Arial" w:hAnsi="Arial" w:cs="Arial"/>
        </w:rPr>
        <w:t>a</w:t>
      </w:r>
      <w:r w:rsidR="0072124A" w:rsidRPr="00495749">
        <w:rPr>
          <w:rFonts w:ascii="Arial" w:hAnsi="Arial" w:cs="Arial"/>
        </w:rPr>
        <w:t xml:space="preserve"> student </w:t>
      </w:r>
      <w:r w:rsidRPr="00495749">
        <w:rPr>
          <w:rFonts w:ascii="Arial" w:hAnsi="Arial" w:cs="Arial"/>
        </w:rPr>
        <w:t xml:space="preserve">will </w:t>
      </w:r>
      <w:r w:rsidR="00122948" w:rsidRPr="00495749">
        <w:rPr>
          <w:rFonts w:ascii="Arial" w:hAnsi="Arial" w:cs="Arial"/>
        </w:rPr>
        <w:t xml:space="preserve">return to their studies </w:t>
      </w:r>
      <w:r w:rsidR="00DD4AFC" w:rsidRPr="00495749">
        <w:rPr>
          <w:rFonts w:ascii="Arial" w:hAnsi="Arial" w:cs="Arial"/>
        </w:rPr>
        <w:t xml:space="preserve">with a different </w:t>
      </w:r>
      <w:r w:rsidR="00E37AB3">
        <w:rPr>
          <w:rFonts w:ascii="Arial" w:hAnsi="Arial" w:cs="Arial"/>
        </w:rPr>
        <w:t>m</w:t>
      </w:r>
      <w:r w:rsidR="00DD4AFC" w:rsidRPr="00495749">
        <w:rPr>
          <w:rFonts w:ascii="Arial" w:hAnsi="Arial" w:cs="Arial"/>
        </w:rPr>
        <w:t xml:space="preserve">ode of </w:t>
      </w:r>
      <w:r w:rsidR="00E37AB3">
        <w:rPr>
          <w:rFonts w:ascii="Arial" w:hAnsi="Arial" w:cs="Arial"/>
        </w:rPr>
        <w:t>a</w:t>
      </w:r>
      <w:r w:rsidR="00DD4AFC" w:rsidRPr="00495749">
        <w:rPr>
          <w:rFonts w:ascii="Arial" w:hAnsi="Arial" w:cs="Arial"/>
        </w:rPr>
        <w:t>ttendance level</w:t>
      </w:r>
      <w:r w:rsidR="003E1141">
        <w:rPr>
          <w:rFonts w:ascii="Arial" w:hAnsi="Arial" w:cs="Arial"/>
        </w:rPr>
        <w:t>,</w:t>
      </w:r>
      <w:r w:rsidR="00861F38">
        <w:rPr>
          <w:rFonts w:ascii="Arial" w:hAnsi="Arial" w:cs="Arial"/>
        </w:rPr>
        <w:t xml:space="preserve"> e</w:t>
      </w:r>
      <w:r w:rsidR="003E1141">
        <w:rPr>
          <w:rFonts w:ascii="Arial" w:hAnsi="Arial" w:cs="Arial"/>
        </w:rPr>
        <w:t>.</w:t>
      </w:r>
      <w:r w:rsidR="00861F38">
        <w:rPr>
          <w:rFonts w:ascii="Arial" w:hAnsi="Arial" w:cs="Arial"/>
        </w:rPr>
        <w:t>g</w:t>
      </w:r>
      <w:r w:rsidR="003E1141">
        <w:rPr>
          <w:rFonts w:ascii="Arial" w:hAnsi="Arial" w:cs="Arial"/>
        </w:rPr>
        <w:t>.</w:t>
      </w:r>
      <w:r w:rsidR="00861F38">
        <w:rPr>
          <w:rFonts w:ascii="Arial" w:hAnsi="Arial" w:cs="Arial"/>
        </w:rPr>
        <w:t xml:space="preserve"> changing from full time to part time</w:t>
      </w:r>
      <w:r w:rsidR="00DD4AFC" w:rsidRPr="00495749">
        <w:rPr>
          <w:rFonts w:ascii="Arial" w:hAnsi="Arial" w:cs="Arial"/>
        </w:rPr>
        <w:t xml:space="preserve">, </w:t>
      </w:r>
      <w:r w:rsidRPr="00495749">
        <w:rPr>
          <w:rFonts w:ascii="Arial" w:hAnsi="Arial" w:cs="Arial"/>
        </w:rPr>
        <w:t xml:space="preserve">the </w:t>
      </w:r>
      <w:r w:rsidR="008209B6" w:rsidRPr="00495749">
        <w:rPr>
          <w:rFonts w:ascii="Arial" w:hAnsi="Arial" w:cs="Arial"/>
        </w:rPr>
        <w:t xml:space="preserve">change should not take place </w:t>
      </w:r>
      <w:r w:rsidRPr="00495749">
        <w:rPr>
          <w:rFonts w:ascii="Arial" w:hAnsi="Arial" w:cs="Arial"/>
        </w:rPr>
        <w:t xml:space="preserve">until </w:t>
      </w:r>
      <w:r w:rsidR="00C364F2">
        <w:rPr>
          <w:rFonts w:ascii="Arial" w:hAnsi="Arial" w:cs="Arial"/>
        </w:rPr>
        <w:t>all</w:t>
      </w:r>
      <w:r w:rsidRPr="00495749">
        <w:rPr>
          <w:rFonts w:ascii="Arial" w:hAnsi="Arial" w:cs="Arial"/>
        </w:rPr>
        <w:t xml:space="preserve"> leave accrued under the previous </w:t>
      </w:r>
      <w:r w:rsidR="007B438A" w:rsidRPr="00495749">
        <w:rPr>
          <w:rFonts w:ascii="Arial" w:hAnsi="Arial" w:cs="Arial"/>
        </w:rPr>
        <w:t xml:space="preserve">arrangement </w:t>
      </w:r>
      <w:r w:rsidRPr="00495749">
        <w:rPr>
          <w:rFonts w:ascii="Arial" w:hAnsi="Arial" w:cs="Arial"/>
        </w:rPr>
        <w:t xml:space="preserve">has been taken. </w:t>
      </w:r>
    </w:p>
    <w:p w14:paraId="4E249A7E" w14:textId="77777777" w:rsidR="0026068E" w:rsidRDefault="0026068E" w:rsidP="005A33B9">
      <w:pPr>
        <w:pStyle w:val="PolicyBodyText"/>
        <w:spacing w:before="240" w:line="240" w:lineRule="auto"/>
        <w:rPr>
          <w:rFonts w:ascii="Arial" w:hAnsi="Arial" w:cs="Arial"/>
        </w:rPr>
      </w:pPr>
    </w:p>
    <w:p w14:paraId="0780E01A" w14:textId="6E0197AC" w:rsidR="00DA527F" w:rsidRPr="00C82563" w:rsidRDefault="00DA527F">
      <w:pPr>
        <w:pStyle w:val="PolicyBodyText"/>
        <w:spacing w:before="240" w:line="240" w:lineRule="auto"/>
        <w:rPr>
          <w:rFonts w:ascii="Arial" w:hAnsi="Arial" w:cs="Arial"/>
        </w:rPr>
      </w:pPr>
      <w:r w:rsidRPr="00495749">
        <w:rPr>
          <w:rFonts w:ascii="Arial" w:hAnsi="Arial" w:cs="Arial"/>
        </w:rPr>
        <w:t xml:space="preserve">This means that </w:t>
      </w:r>
      <w:r w:rsidR="00B70408" w:rsidRPr="00495749">
        <w:rPr>
          <w:rFonts w:ascii="Arial" w:hAnsi="Arial" w:cs="Arial"/>
        </w:rPr>
        <w:t>the</w:t>
      </w:r>
      <w:r w:rsidR="007B438A" w:rsidRPr="00495749">
        <w:rPr>
          <w:rFonts w:ascii="Arial" w:hAnsi="Arial" w:cs="Arial"/>
        </w:rPr>
        <w:t xml:space="preserve"> student</w:t>
      </w:r>
      <w:r w:rsidR="00B70408" w:rsidRPr="00495749">
        <w:rPr>
          <w:rFonts w:ascii="Arial" w:hAnsi="Arial" w:cs="Arial"/>
        </w:rPr>
        <w:t>’s</w:t>
      </w:r>
      <w:r w:rsidR="009005E0" w:rsidRPr="00495749">
        <w:rPr>
          <w:rFonts w:ascii="Arial" w:hAnsi="Arial" w:cs="Arial"/>
        </w:rPr>
        <w:t xml:space="preserve"> record will note a</w:t>
      </w:r>
      <w:r w:rsidRPr="00495749">
        <w:rPr>
          <w:rFonts w:ascii="Arial" w:hAnsi="Arial" w:cs="Arial"/>
        </w:rPr>
        <w:t xml:space="preserve"> </w:t>
      </w:r>
      <w:r w:rsidR="007B438A" w:rsidRPr="00495749">
        <w:rPr>
          <w:rFonts w:ascii="Arial" w:hAnsi="Arial" w:cs="Arial"/>
        </w:rPr>
        <w:t xml:space="preserve">return to studies </w:t>
      </w:r>
      <w:r w:rsidR="009E2009" w:rsidRPr="00495749">
        <w:rPr>
          <w:rFonts w:ascii="Arial" w:hAnsi="Arial" w:cs="Arial"/>
        </w:rPr>
        <w:t xml:space="preserve">on </w:t>
      </w:r>
      <w:r w:rsidRPr="00495749">
        <w:rPr>
          <w:rFonts w:ascii="Arial" w:hAnsi="Arial" w:cs="Arial"/>
        </w:rPr>
        <w:t>day</w:t>
      </w:r>
      <w:r w:rsidR="007B438A" w:rsidRPr="00495749">
        <w:rPr>
          <w:rFonts w:ascii="Arial" w:hAnsi="Arial" w:cs="Arial"/>
        </w:rPr>
        <w:t xml:space="preserve"> X</w:t>
      </w:r>
      <w:r w:rsidRPr="00495749">
        <w:rPr>
          <w:rFonts w:ascii="Arial" w:hAnsi="Arial" w:cs="Arial"/>
        </w:rPr>
        <w:t xml:space="preserve">, </w:t>
      </w:r>
      <w:r w:rsidR="009005E0" w:rsidRPr="00495749">
        <w:rPr>
          <w:rFonts w:ascii="Arial" w:hAnsi="Arial" w:cs="Arial"/>
        </w:rPr>
        <w:t xml:space="preserve">with the student then taking </w:t>
      </w:r>
      <w:r w:rsidRPr="00495749">
        <w:rPr>
          <w:rFonts w:ascii="Arial" w:hAnsi="Arial" w:cs="Arial"/>
        </w:rPr>
        <w:t xml:space="preserve">any outstanding holiday accrued at the </w:t>
      </w:r>
      <w:r w:rsidRPr="00C82563">
        <w:rPr>
          <w:rFonts w:ascii="Arial" w:hAnsi="Arial" w:cs="Arial"/>
        </w:rPr>
        <w:t xml:space="preserve">previous </w:t>
      </w:r>
      <w:proofErr w:type="spellStart"/>
      <w:r w:rsidR="0086038B" w:rsidRPr="00C82563">
        <w:rPr>
          <w:rFonts w:ascii="Arial" w:hAnsi="Arial" w:cs="Arial"/>
        </w:rPr>
        <w:t>MoA</w:t>
      </w:r>
      <w:proofErr w:type="spellEnd"/>
      <w:r w:rsidR="0086038B" w:rsidRPr="00C82563">
        <w:rPr>
          <w:rFonts w:ascii="Arial" w:hAnsi="Arial" w:cs="Arial"/>
        </w:rPr>
        <w:t xml:space="preserve"> level</w:t>
      </w:r>
      <w:r w:rsidR="00272950" w:rsidRPr="00C82563">
        <w:rPr>
          <w:rFonts w:ascii="Arial" w:hAnsi="Arial" w:cs="Arial"/>
        </w:rPr>
        <w:t>,</w:t>
      </w:r>
      <w:r w:rsidRPr="00C82563">
        <w:rPr>
          <w:rFonts w:ascii="Arial" w:hAnsi="Arial" w:cs="Arial"/>
        </w:rPr>
        <w:t xml:space="preserve"> and re</w:t>
      </w:r>
      <w:r w:rsidR="00B70408" w:rsidRPr="00C82563">
        <w:rPr>
          <w:rFonts w:ascii="Arial" w:hAnsi="Arial" w:cs="Arial"/>
        </w:rPr>
        <w:t xml:space="preserve">suming their studies </w:t>
      </w:r>
      <w:r w:rsidR="00495749" w:rsidRPr="00C82563">
        <w:rPr>
          <w:rFonts w:ascii="Arial" w:hAnsi="Arial" w:cs="Arial"/>
        </w:rPr>
        <w:t xml:space="preserve">at the </w:t>
      </w:r>
      <w:r w:rsidRPr="00C82563">
        <w:rPr>
          <w:rFonts w:ascii="Arial" w:hAnsi="Arial" w:cs="Arial"/>
        </w:rPr>
        <w:t xml:space="preserve">new </w:t>
      </w:r>
      <w:proofErr w:type="spellStart"/>
      <w:r w:rsidR="00495749" w:rsidRPr="00C82563">
        <w:rPr>
          <w:rFonts w:ascii="Arial" w:hAnsi="Arial" w:cs="Arial"/>
        </w:rPr>
        <w:t>MoA</w:t>
      </w:r>
      <w:proofErr w:type="spellEnd"/>
      <w:r w:rsidR="00495749" w:rsidRPr="00C82563">
        <w:rPr>
          <w:rFonts w:ascii="Arial" w:hAnsi="Arial" w:cs="Arial"/>
        </w:rPr>
        <w:t xml:space="preserve"> level</w:t>
      </w:r>
      <w:r w:rsidRPr="00C82563">
        <w:rPr>
          <w:rFonts w:ascii="Arial" w:hAnsi="Arial" w:cs="Arial"/>
        </w:rPr>
        <w:t xml:space="preserve"> </w:t>
      </w:r>
      <w:proofErr w:type="gramStart"/>
      <w:r w:rsidR="002F0666">
        <w:rPr>
          <w:rFonts w:ascii="Arial" w:hAnsi="Arial" w:cs="Arial"/>
        </w:rPr>
        <w:t>at a later date</w:t>
      </w:r>
      <w:proofErr w:type="gramEnd"/>
      <w:r w:rsidR="002F0666">
        <w:rPr>
          <w:rFonts w:ascii="Arial" w:hAnsi="Arial" w:cs="Arial"/>
        </w:rPr>
        <w:t>, Y</w:t>
      </w:r>
      <w:r w:rsidRPr="00C82563">
        <w:rPr>
          <w:rFonts w:ascii="Arial" w:hAnsi="Arial" w:cs="Arial"/>
        </w:rPr>
        <w:t>.</w:t>
      </w:r>
    </w:p>
    <w:p w14:paraId="34C9D001" w14:textId="77777777" w:rsidR="00192BFD" w:rsidRDefault="00192BFD">
      <w:pPr>
        <w:pStyle w:val="PolicyBodyText"/>
        <w:spacing w:before="240" w:line="240" w:lineRule="auto"/>
        <w:rPr>
          <w:rFonts w:ascii="Arial" w:hAnsi="Arial" w:cs="Arial"/>
        </w:rPr>
      </w:pPr>
    </w:p>
    <w:p w14:paraId="06E053AB" w14:textId="19F6615F" w:rsidR="00192BFD" w:rsidRPr="00C82563" w:rsidRDefault="00F85357" w:rsidP="0079799C">
      <w:pPr>
        <w:pStyle w:val="PolicyBodyText"/>
        <w:spacing w:before="240" w:line="240" w:lineRule="auto"/>
        <w:rPr>
          <w:rFonts w:ascii="Arial" w:hAnsi="Arial" w:cs="Arial"/>
        </w:rPr>
      </w:pPr>
      <w:r>
        <w:rPr>
          <w:rFonts w:ascii="Arial" w:hAnsi="Arial" w:cs="Arial"/>
        </w:rPr>
        <w:t xml:space="preserve">The amount of leave accrued during </w:t>
      </w:r>
      <w:r w:rsidR="00BA3144">
        <w:rPr>
          <w:rFonts w:ascii="Arial" w:hAnsi="Arial" w:cs="Arial"/>
        </w:rPr>
        <w:t xml:space="preserve">the </w:t>
      </w:r>
      <w:r>
        <w:rPr>
          <w:rFonts w:ascii="Arial" w:hAnsi="Arial" w:cs="Arial"/>
        </w:rPr>
        <w:t>absence</w:t>
      </w:r>
      <w:r w:rsidR="00BA3144">
        <w:rPr>
          <w:rFonts w:ascii="Arial" w:hAnsi="Arial" w:cs="Arial"/>
        </w:rPr>
        <w:t xml:space="preserve">s specified above </w:t>
      </w:r>
      <w:r>
        <w:rPr>
          <w:rFonts w:ascii="Arial" w:hAnsi="Arial" w:cs="Arial"/>
        </w:rPr>
        <w:t xml:space="preserve">can </w:t>
      </w:r>
      <w:r w:rsidR="00BA3144">
        <w:rPr>
          <w:rFonts w:ascii="Arial" w:hAnsi="Arial" w:cs="Arial"/>
        </w:rPr>
        <w:t xml:space="preserve">be calculated </w:t>
      </w:r>
      <w:r>
        <w:rPr>
          <w:rFonts w:ascii="Arial" w:hAnsi="Arial" w:cs="Arial"/>
        </w:rPr>
        <w:t xml:space="preserve">using </w:t>
      </w:r>
      <w:r w:rsidR="00BA3144">
        <w:rPr>
          <w:rFonts w:ascii="Arial" w:hAnsi="Arial" w:cs="Arial"/>
        </w:rPr>
        <w:t xml:space="preserve">a </w:t>
      </w:r>
      <w:r w:rsidRPr="00F85357">
        <w:rPr>
          <w:rFonts w:ascii="Arial" w:hAnsi="Arial" w:cs="Arial"/>
        </w:rPr>
        <w:t>Monthly Accrual Method:</w:t>
      </w:r>
      <w:r w:rsidR="00BC6D69">
        <w:rPr>
          <w:rFonts w:ascii="Arial" w:hAnsi="Arial" w:cs="Arial"/>
        </w:rPr>
        <w:t xml:space="preserve"> this involves </w:t>
      </w:r>
      <w:r w:rsidRPr="00F85357">
        <w:rPr>
          <w:rFonts w:ascii="Arial" w:hAnsi="Arial" w:cs="Arial"/>
        </w:rPr>
        <w:t>divid</w:t>
      </w:r>
      <w:r w:rsidR="00BC6D69">
        <w:rPr>
          <w:rFonts w:ascii="Arial" w:hAnsi="Arial" w:cs="Arial"/>
        </w:rPr>
        <w:t>ing</w:t>
      </w:r>
      <w:r w:rsidRPr="00F85357">
        <w:rPr>
          <w:rFonts w:ascii="Arial" w:hAnsi="Arial" w:cs="Arial"/>
        </w:rPr>
        <w:t xml:space="preserve"> </w:t>
      </w:r>
      <w:r w:rsidR="00D76B13">
        <w:rPr>
          <w:rFonts w:ascii="Arial" w:hAnsi="Arial" w:cs="Arial"/>
        </w:rPr>
        <w:t>your</w:t>
      </w:r>
      <w:r w:rsidRPr="00F85357">
        <w:rPr>
          <w:rFonts w:ascii="Arial" w:hAnsi="Arial" w:cs="Arial"/>
        </w:rPr>
        <w:t xml:space="preserve"> total annual leave days by 12 to determine how many days are accrued each month. For example, if </w:t>
      </w:r>
      <w:r w:rsidR="00D76B13">
        <w:rPr>
          <w:rFonts w:ascii="Arial" w:hAnsi="Arial" w:cs="Arial"/>
        </w:rPr>
        <w:t xml:space="preserve">you are </w:t>
      </w:r>
      <w:r w:rsidRPr="00F85357">
        <w:rPr>
          <w:rFonts w:ascii="Arial" w:hAnsi="Arial" w:cs="Arial"/>
        </w:rPr>
        <w:t>entitled to 2</w:t>
      </w:r>
      <w:r w:rsidR="00BC6D69">
        <w:rPr>
          <w:rFonts w:ascii="Arial" w:hAnsi="Arial" w:cs="Arial"/>
        </w:rPr>
        <w:t>5</w:t>
      </w:r>
      <w:r w:rsidRPr="00F85357">
        <w:rPr>
          <w:rFonts w:ascii="Arial" w:hAnsi="Arial" w:cs="Arial"/>
        </w:rPr>
        <w:t xml:space="preserve"> days of leave, </w:t>
      </w:r>
      <w:r w:rsidR="00D76B13">
        <w:rPr>
          <w:rFonts w:ascii="Arial" w:hAnsi="Arial" w:cs="Arial"/>
        </w:rPr>
        <w:t>you will</w:t>
      </w:r>
      <w:r w:rsidRPr="00F85357">
        <w:rPr>
          <w:rFonts w:ascii="Arial" w:hAnsi="Arial" w:cs="Arial"/>
        </w:rPr>
        <w:t xml:space="preserve"> accrue approximately 2.</w:t>
      </w:r>
      <w:r w:rsidR="00CE4765">
        <w:rPr>
          <w:rFonts w:ascii="Arial" w:hAnsi="Arial" w:cs="Arial"/>
        </w:rPr>
        <w:t>08</w:t>
      </w:r>
      <w:r w:rsidRPr="00F85357">
        <w:rPr>
          <w:rFonts w:ascii="Arial" w:hAnsi="Arial" w:cs="Arial"/>
        </w:rPr>
        <w:t xml:space="preserve"> days per month.</w:t>
      </w:r>
    </w:p>
    <w:p w14:paraId="541875D6" w14:textId="77777777" w:rsidR="007D26A8" w:rsidRDefault="003301D8" w:rsidP="0079799C">
      <w:pPr>
        <w:pStyle w:val="Heading2"/>
        <w:numPr>
          <w:ilvl w:val="0"/>
          <w:numId w:val="1"/>
        </w:numPr>
        <w:spacing w:after="0" w:line="360" w:lineRule="auto"/>
        <w:ind w:left="0"/>
        <w:contextualSpacing/>
        <w:rPr>
          <w:szCs w:val="24"/>
        </w:rPr>
      </w:pPr>
      <w:r w:rsidRPr="003301D8">
        <w:rPr>
          <w:szCs w:val="24"/>
        </w:rPr>
        <w:t xml:space="preserve">Medical </w:t>
      </w:r>
      <w:r w:rsidR="007D26A8">
        <w:rPr>
          <w:szCs w:val="24"/>
        </w:rPr>
        <w:t>l</w:t>
      </w:r>
      <w:r w:rsidRPr="003301D8">
        <w:rPr>
          <w:szCs w:val="24"/>
        </w:rPr>
        <w:t>eave</w:t>
      </w:r>
      <w:r w:rsidR="006F61DF">
        <w:rPr>
          <w:szCs w:val="24"/>
        </w:rPr>
        <w:t xml:space="preserve"> (PGR Code Section 6.)</w:t>
      </w:r>
    </w:p>
    <w:p w14:paraId="7E9BADAD" w14:textId="5A5398C4" w:rsidR="00794863" w:rsidRPr="003540E9" w:rsidRDefault="00794863" w:rsidP="007D26A8">
      <w:pPr>
        <w:pStyle w:val="Heading2"/>
        <w:numPr>
          <w:ilvl w:val="0"/>
          <w:numId w:val="0"/>
        </w:numPr>
        <w:spacing w:before="0" w:after="160" w:line="360" w:lineRule="auto"/>
        <w:contextualSpacing/>
        <w:rPr>
          <w:rFonts w:ascii="Arial" w:eastAsiaTheme="minorHAnsi" w:hAnsi="Arial" w:cs="Arial"/>
          <w:color w:val="auto"/>
          <w:sz w:val="24"/>
          <w:szCs w:val="24"/>
        </w:rPr>
      </w:pPr>
      <w:r w:rsidRPr="003540E9">
        <w:rPr>
          <w:rFonts w:ascii="Arial" w:eastAsiaTheme="minorHAnsi" w:hAnsi="Arial" w:cs="Arial"/>
          <w:color w:val="auto"/>
          <w:sz w:val="24"/>
          <w:szCs w:val="24"/>
        </w:rPr>
        <w:t xml:space="preserve">Examples of leave that can be supported under </w:t>
      </w:r>
      <w:r w:rsidR="002F0666" w:rsidRPr="003540E9">
        <w:rPr>
          <w:rFonts w:ascii="Arial" w:eastAsiaTheme="minorHAnsi" w:hAnsi="Arial" w:cs="Arial"/>
          <w:color w:val="auto"/>
          <w:sz w:val="24"/>
          <w:szCs w:val="24"/>
        </w:rPr>
        <w:t xml:space="preserve">the </w:t>
      </w:r>
      <w:r w:rsidR="00162168" w:rsidRPr="003540E9">
        <w:rPr>
          <w:rFonts w:ascii="Arial" w:eastAsiaTheme="minorHAnsi" w:hAnsi="Arial" w:cs="Arial"/>
          <w:color w:val="auto"/>
          <w:sz w:val="24"/>
          <w:szCs w:val="24"/>
        </w:rPr>
        <w:t>m</w:t>
      </w:r>
      <w:r w:rsidRPr="003540E9">
        <w:rPr>
          <w:rFonts w:ascii="Arial" w:eastAsiaTheme="minorHAnsi" w:hAnsi="Arial" w:cs="Arial"/>
          <w:color w:val="auto"/>
          <w:sz w:val="24"/>
          <w:szCs w:val="24"/>
        </w:rPr>
        <w:t xml:space="preserve">edical </w:t>
      </w:r>
      <w:r w:rsidR="00162168" w:rsidRPr="003540E9">
        <w:rPr>
          <w:rFonts w:ascii="Arial" w:eastAsiaTheme="minorHAnsi" w:hAnsi="Arial" w:cs="Arial"/>
          <w:color w:val="auto"/>
          <w:sz w:val="24"/>
          <w:szCs w:val="24"/>
        </w:rPr>
        <w:t>l</w:t>
      </w:r>
      <w:r w:rsidRPr="003540E9">
        <w:rPr>
          <w:rFonts w:ascii="Arial" w:eastAsiaTheme="minorHAnsi" w:hAnsi="Arial" w:cs="Arial"/>
          <w:color w:val="auto"/>
          <w:sz w:val="24"/>
          <w:szCs w:val="24"/>
        </w:rPr>
        <w:t xml:space="preserve">eave </w:t>
      </w:r>
      <w:r w:rsidR="002F0666" w:rsidRPr="003540E9">
        <w:rPr>
          <w:rFonts w:ascii="Arial" w:eastAsiaTheme="minorHAnsi" w:hAnsi="Arial" w:cs="Arial"/>
          <w:color w:val="auto"/>
          <w:sz w:val="24"/>
          <w:szCs w:val="24"/>
        </w:rPr>
        <w:t xml:space="preserve">category </w:t>
      </w:r>
      <w:r w:rsidRPr="003540E9">
        <w:rPr>
          <w:rFonts w:ascii="Arial" w:eastAsiaTheme="minorHAnsi" w:hAnsi="Arial" w:cs="Arial"/>
          <w:color w:val="auto"/>
          <w:sz w:val="24"/>
          <w:szCs w:val="24"/>
        </w:rPr>
        <w:t xml:space="preserve">are: </w:t>
      </w:r>
    </w:p>
    <w:p w14:paraId="3562B352" w14:textId="77777777" w:rsidR="00794863" w:rsidRPr="00794863" w:rsidRDefault="00794863" w:rsidP="0079799C">
      <w:pPr>
        <w:pStyle w:val="ListParagraph"/>
        <w:numPr>
          <w:ilvl w:val="0"/>
          <w:numId w:val="2"/>
        </w:numPr>
        <w:spacing w:line="240" w:lineRule="auto"/>
        <w:ind w:left="357" w:hanging="357"/>
        <w:rPr>
          <w:rFonts w:ascii="Arial" w:hAnsi="Arial" w:cs="Arial"/>
          <w:sz w:val="24"/>
          <w:szCs w:val="24"/>
        </w:rPr>
      </w:pPr>
      <w:r w:rsidRPr="00794863">
        <w:rPr>
          <w:rFonts w:ascii="Arial" w:hAnsi="Arial" w:cs="Arial"/>
          <w:sz w:val="24"/>
          <w:szCs w:val="24"/>
        </w:rPr>
        <w:t>Sick leave (including both physical and mental health)</w:t>
      </w:r>
    </w:p>
    <w:p w14:paraId="268612CE" w14:textId="77777777" w:rsidR="00794863" w:rsidRPr="00794863" w:rsidRDefault="00794863" w:rsidP="004B0782">
      <w:pPr>
        <w:pStyle w:val="ListParagraph"/>
        <w:numPr>
          <w:ilvl w:val="0"/>
          <w:numId w:val="2"/>
        </w:numPr>
        <w:spacing w:before="240" w:line="240" w:lineRule="auto"/>
        <w:ind w:left="357" w:hanging="357"/>
        <w:rPr>
          <w:rFonts w:ascii="Arial" w:hAnsi="Arial" w:cs="Arial"/>
          <w:sz w:val="24"/>
          <w:szCs w:val="24"/>
        </w:rPr>
      </w:pPr>
      <w:r w:rsidRPr="00794863">
        <w:rPr>
          <w:rFonts w:ascii="Arial" w:hAnsi="Arial" w:cs="Arial"/>
          <w:sz w:val="24"/>
          <w:szCs w:val="24"/>
        </w:rPr>
        <w:t>Pregnancy-related illness</w:t>
      </w:r>
    </w:p>
    <w:p w14:paraId="008C1D4A" w14:textId="77777777" w:rsidR="00794863" w:rsidRPr="00794863" w:rsidRDefault="00794863" w:rsidP="004B0782">
      <w:pPr>
        <w:pStyle w:val="ListParagraph"/>
        <w:numPr>
          <w:ilvl w:val="0"/>
          <w:numId w:val="2"/>
        </w:numPr>
        <w:spacing w:before="240" w:line="240" w:lineRule="auto"/>
        <w:ind w:left="357" w:hanging="357"/>
        <w:rPr>
          <w:rFonts w:ascii="Arial" w:hAnsi="Arial" w:cs="Arial"/>
          <w:sz w:val="24"/>
          <w:szCs w:val="24"/>
        </w:rPr>
      </w:pPr>
      <w:r w:rsidRPr="00794863">
        <w:rPr>
          <w:rFonts w:ascii="Arial" w:hAnsi="Arial" w:cs="Arial"/>
          <w:sz w:val="24"/>
          <w:szCs w:val="24"/>
        </w:rPr>
        <w:t>Antenatal appointments</w:t>
      </w:r>
    </w:p>
    <w:p w14:paraId="1A4C590E" w14:textId="6220697D" w:rsidR="00794863" w:rsidRPr="00794863" w:rsidRDefault="00794863" w:rsidP="004B0782">
      <w:pPr>
        <w:pStyle w:val="ListParagraph"/>
        <w:numPr>
          <w:ilvl w:val="0"/>
          <w:numId w:val="2"/>
        </w:numPr>
        <w:spacing w:before="240" w:line="240" w:lineRule="auto"/>
        <w:ind w:left="357" w:hanging="357"/>
        <w:rPr>
          <w:rFonts w:ascii="Arial" w:hAnsi="Arial" w:cs="Arial"/>
          <w:sz w:val="24"/>
          <w:szCs w:val="24"/>
        </w:rPr>
      </w:pPr>
      <w:r w:rsidRPr="00794863">
        <w:rPr>
          <w:rFonts w:ascii="Arial" w:hAnsi="Arial" w:cs="Arial"/>
          <w:sz w:val="24"/>
          <w:szCs w:val="24"/>
        </w:rPr>
        <w:t xml:space="preserve">Fertility treatment – a </w:t>
      </w:r>
      <w:r w:rsidR="005A6D05">
        <w:rPr>
          <w:rFonts w:ascii="Arial" w:hAnsi="Arial" w:cs="Arial"/>
          <w:sz w:val="24"/>
          <w:szCs w:val="24"/>
        </w:rPr>
        <w:t>s</w:t>
      </w:r>
      <w:r w:rsidRPr="00794863">
        <w:rPr>
          <w:rFonts w:ascii="Arial" w:hAnsi="Arial" w:cs="Arial"/>
          <w:sz w:val="24"/>
          <w:szCs w:val="24"/>
        </w:rPr>
        <w:t>tudent experiencing fertility issues and has been medically advised that they require leave, including (but not limited to) undergoing fertility treatment</w:t>
      </w:r>
    </w:p>
    <w:p w14:paraId="7E013843" w14:textId="77777777" w:rsidR="00794863" w:rsidRPr="00794863" w:rsidRDefault="00794863" w:rsidP="004B0782">
      <w:pPr>
        <w:pStyle w:val="ListParagraph"/>
        <w:numPr>
          <w:ilvl w:val="0"/>
          <w:numId w:val="2"/>
        </w:numPr>
        <w:spacing w:before="240" w:line="240" w:lineRule="auto"/>
        <w:ind w:left="357" w:hanging="357"/>
        <w:rPr>
          <w:rFonts w:ascii="Arial" w:hAnsi="Arial" w:cs="Arial"/>
          <w:sz w:val="24"/>
          <w:szCs w:val="24"/>
        </w:rPr>
      </w:pPr>
      <w:r w:rsidRPr="00794863">
        <w:rPr>
          <w:rFonts w:ascii="Arial" w:hAnsi="Arial" w:cs="Arial"/>
          <w:sz w:val="24"/>
          <w:szCs w:val="24"/>
        </w:rPr>
        <w:t>Disability-related illness (including chronic illness)</w:t>
      </w:r>
    </w:p>
    <w:p w14:paraId="0FD8674E" w14:textId="77777777" w:rsidR="00794863" w:rsidRPr="00794863" w:rsidRDefault="00794863" w:rsidP="004B0782">
      <w:pPr>
        <w:pStyle w:val="ListParagraph"/>
        <w:numPr>
          <w:ilvl w:val="0"/>
          <w:numId w:val="2"/>
        </w:numPr>
        <w:spacing w:before="240" w:line="240" w:lineRule="auto"/>
        <w:ind w:left="357" w:hanging="357"/>
        <w:rPr>
          <w:rFonts w:ascii="Arial" w:hAnsi="Arial" w:cs="Arial"/>
          <w:sz w:val="24"/>
          <w:szCs w:val="24"/>
        </w:rPr>
      </w:pPr>
      <w:r w:rsidRPr="00794863">
        <w:rPr>
          <w:rFonts w:ascii="Arial" w:hAnsi="Arial" w:cs="Arial"/>
          <w:sz w:val="24"/>
          <w:szCs w:val="24"/>
        </w:rPr>
        <w:t>Disability-related appointments (including for chronic illness) e.g. diagnosis, therapy or treatment</w:t>
      </w:r>
    </w:p>
    <w:p w14:paraId="7BFFC811" w14:textId="107BB8C1" w:rsidR="00794863" w:rsidRDefault="00794863" w:rsidP="004B0782">
      <w:pPr>
        <w:pStyle w:val="ListParagraph"/>
        <w:numPr>
          <w:ilvl w:val="0"/>
          <w:numId w:val="2"/>
        </w:numPr>
        <w:spacing w:before="240" w:line="240" w:lineRule="auto"/>
        <w:ind w:left="357" w:hanging="357"/>
        <w:rPr>
          <w:rFonts w:ascii="Arial" w:hAnsi="Arial" w:cs="Arial"/>
          <w:sz w:val="24"/>
          <w:szCs w:val="24"/>
        </w:rPr>
      </w:pPr>
      <w:r w:rsidRPr="00794863">
        <w:rPr>
          <w:rFonts w:ascii="Arial" w:hAnsi="Arial" w:cs="Arial"/>
          <w:sz w:val="24"/>
          <w:szCs w:val="24"/>
        </w:rPr>
        <w:t xml:space="preserve">Gender reassignment – a </w:t>
      </w:r>
      <w:r w:rsidR="005A6D05">
        <w:rPr>
          <w:rFonts w:ascii="Arial" w:hAnsi="Arial" w:cs="Arial"/>
          <w:sz w:val="24"/>
          <w:szCs w:val="24"/>
        </w:rPr>
        <w:t>s</w:t>
      </w:r>
      <w:r w:rsidRPr="00794863">
        <w:rPr>
          <w:rFonts w:ascii="Arial" w:hAnsi="Arial" w:cs="Arial"/>
          <w:sz w:val="24"/>
          <w:szCs w:val="24"/>
        </w:rPr>
        <w:t>tudent undertaking gender reassignment and has been medically advised that they require leave</w:t>
      </w:r>
    </w:p>
    <w:p w14:paraId="71D064E7" w14:textId="7829859B" w:rsidR="001752F0" w:rsidRDefault="00B66D1C" w:rsidP="005A33B9">
      <w:pPr>
        <w:pStyle w:val="PolicyBodyText"/>
        <w:spacing w:line="240" w:lineRule="auto"/>
        <w:rPr>
          <w:rFonts w:ascii="Arial" w:hAnsi="Arial" w:cs="Arial"/>
        </w:rPr>
      </w:pPr>
      <w:r w:rsidRPr="00EC38AA">
        <w:rPr>
          <w:rFonts w:ascii="Arial" w:hAnsi="Arial" w:cs="Arial"/>
        </w:rPr>
        <w:t>In some c</w:t>
      </w:r>
      <w:r w:rsidR="00226809" w:rsidRPr="00EC38AA">
        <w:rPr>
          <w:rFonts w:ascii="Arial" w:hAnsi="Arial" w:cs="Arial"/>
        </w:rPr>
        <w:t>ircumstances</w:t>
      </w:r>
      <w:r w:rsidRPr="00EC38AA">
        <w:rPr>
          <w:rFonts w:ascii="Arial" w:hAnsi="Arial" w:cs="Arial"/>
        </w:rPr>
        <w:t xml:space="preserve">, it may be possible to manage </w:t>
      </w:r>
      <w:r w:rsidR="009A7A32" w:rsidRPr="00EC38AA">
        <w:rPr>
          <w:rFonts w:ascii="Arial" w:hAnsi="Arial" w:cs="Arial"/>
        </w:rPr>
        <w:t xml:space="preserve">short, </w:t>
      </w:r>
      <w:r w:rsidR="009A6C35" w:rsidRPr="00EC38AA">
        <w:rPr>
          <w:rFonts w:ascii="Arial" w:hAnsi="Arial" w:cs="Arial"/>
        </w:rPr>
        <w:t>occasional</w:t>
      </w:r>
      <w:r w:rsidR="009A7A32" w:rsidRPr="00EC38AA">
        <w:rPr>
          <w:rFonts w:ascii="Arial" w:hAnsi="Arial" w:cs="Arial"/>
        </w:rPr>
        <w:t>,</w:t>
      </w:r>
      <w:r w:rsidR="009A6C35" w:rsidRPr="00EC38AA">
        <w:rPr>
          <w:rFonts w:ascii="Arial" w:hAnsi="Arial" w:cs="Arial"/>
        </w:rPr>
        <w:t xml:space="preserve"> medical</w:t>
      </w:r>
      <w:r w:rsidR="00F9752C">
        <w:rPr>
          <w:rFonts w:ascii="Arial" w:hAnsi="Arial" w:cs="Arial"/>
        </w:rPr>
        <w:t>ly-related</w:t>
      </w:r>
      <w:r w:rsidR="009A6C35" w:rsidRPr="00EC38AA">
        <w:rPr>
          <w:rFonts w:ascii="Arial" w:hAnsi="Arial" w:cs="Arial"/>
        </w:rPr>
        <w:t xml:space="preserve"> </w:t>
      </w:r>
      <w:r w:rsidRPr="00EC38AA">
        <w:rPr>
          <w:rFonts w:ascii="Arial" w:hAnsi="Arial" w:cs="Arial"/>
        </w:rPr>
        <w:t xml:space="preserve">absences through </w:t>
      </w:r>
      <w:r w:rsidR="009346B3" w:rsidRPr="00EC38AA">
        <w:rPr>
          <w:rFonts w:ascii="Arial" w:hAnsi="Arial" w:cs="Arial"/>
        </w:rPr>
        <w:t xml:space="preserve">flexible study – for example, most </w:t>
      </w:r>
      <w:r w:rsidR="00F337E2">
        <w:rPr>
          <w:rFonts w:ascii="Arial" w:hAnsi="Arial" w:cs="Arial"/>
        </w:rPr>
        <w:t xml:space="preserve">PGR </w:t>
      </w:r>
      <w:r w:rsidR="009346B3" w:rsidRPr="00EC38AA">
        <w:rPr>
          <w:rFonts w:ascii="Arial" w:hAnsi="Arial" w:cs="Arial"/>
        </w:rPr>
        <w:t xml:space="preserve">students will not </w:t>
      </w:r>
      <w:r w:rsidR="004E0488" w:rsidRPr="00EC38AA">
        <w:rPr>
          <w:rFonts w:ascii="Arial" w:hAnsi="Arial" w:cs="Arial"/>
        </w:rPr>
        <w:t xml:space="preserve">record </w:t>
      </w:r>
      <w:r w:rsidR="00FE1977">
        <w:rPr>
          <w:rFonts w:ascii="Arial" w:hAnsi="Arial" w:cs="Arial"/>
        </w:rPr>
        <w:t>dental</w:t>
      </w:r>
      <w:r w:rsidR="00FE1977" w:rsidRPr="00EC38AA">
        <w:rPr>
          <w:rFonts w:ascii="Arial" w:hAnsi="Arial" w:cs="Arial"/>
        </w:rPr>
        <w:t xml:space="preserve"> </w:t>
      </w:r>
      <w:r w:rsidR="009346B3" w:rsidRPr="00EC38AA">
        <w:rPr>
          <w:rFonts w:ascii="Arial" w:hAnsi="Arial" w:cs="Arial"/>
        </w:rPr>
        <w:t>appointments.</w:t>
      </w:r>
    </w:p>
    <w:p w14:paraId="71FCC1B3" w14:textId="77777777" w:rsidR="005A33B9" w:rsidRPr="00EC38AA" w:rsidRDefault="005A33B9" w:rsidP="0079799C">
      <w:pPr>
        <w:pStyle w:val="PolicyBodyText"/>
        <w:spacing w:line="240" w:lineRule="auto"/>
        <w:rPr>
          <w:rFonts w:ascii="Arial" w:hAnsi="Arial" w:cs="Arial"/>
        </w:rPr>
      </w:pPr>
    </w:p>
    <w:p w14:paraId="2EA7F76C" w14:textId="001F4D22" w:rsidR="00E1346B" w:rsidRDefault="00F4390E" w:rsidP="005A33B9">
      <w:pPr>
        <w:pStyle w:val="PolicyBodyText"/>
        <w:spacing w:line="240" w:lineRule="auto"/>
        <w:rPr>
          <w:rFonts w:ascii="Arial" w:hAnsi="Arial" w:cs="Arial"/>
        </w:rPr>
      </w:pPr>
      <w:r w:rsidRPr="0079799C">
        <w:rPr>
          <w:rFonts w:ascii="Arial" w:hAnsi="Arial" w:cs="Arial"/>
        </w:rPr>
        <w:t xml:space="preserve">PGR students must inform their supervisors </w:t>
      </w:r>
      <w:r w:rsidR="00650D30" w:rsidRPr="0079799C">
        <w:rPr>
          <w:rFonts w:ascii="Arial" w:hAnsi="Arial" w:cs="Arial"/>
        </w:rPr>
        <w:t>when</w:t>
      </w:r>
      <w:r w:rsidR="00BF786C" w:rsidRPr="0079799C">
        <w:rPr>
          <w:rFonts w:ascii="Arial" w:hAnsi="Arial" w:cs="Arial"/>
        </w:rPr>
        <w:t xml:space="preserve"> they are </w:t>
      </w:r>
      <w:r w:rsidR="003979A4">
        <w:rPr>
          <w:rFonts w:ascii="Arial" w:hAnsi="Arial" w:cs="Arial"/>
        </w:rPr>
        <w:t xml:space="preserve">unwell and unable to </w:t>
      </w:r>
      <w:proofErr w:type="gramStart"/>
      <w:r w:rsidR="003979A4">
        <w:rPr>
          <w:rFonts w:ascii="Arial" w:hAnsi="Arial" w:cs="Arial"/>
        </w:rPr>
        <w:t>study,</w:t>
      </w:r>
      <w:r w:rsidR="00797DF6" w:rsidRPr="0079799C">
        <w:rPr>
          <w:rFonts w:ascii="Arial" w:hAnsi="Arial" w:cs="Arial"/>
        </w:rPr>
        <w:t xml:space="preserve"> and</w:t>
      </w:r>
      <w:proofErr w:type="gramEnd"/>
      <w:r w:rsidR="00797DF6" w:rsidRPr="0079799C">
        <w:rPr>
          <w:rFonts w:ascii="Arial" w:hAnsi="Arial" w:cs="Arial"/>
        </w:rPr>
        <w:t xml:space="preserve"> </w:t>
      </w:r>
      <w:r w:rsidR="002B68C5" w:rsidRPr="005A33B9">
        <w:rPr>
          <w:rFonts w:ascii="Arial" w:hAnsi="Arial" w:cs="Arial"/>
        </w:rPr>
        <w:t>may</w:t>
      </w:r>
      <w:r w:rsidR="00797DF6" w:rsidRPr="0079799C">
        <w:rPr>
          <w:rFonts w:ascii="Arial" w:hAnsi="Arial" w:cs="Arial"/>
        </w:rPr>
        <w:t xml:space="preserve"> self-certify for periods of up to 7 days.</w:t>
      </w:r>
      <w:r w:rsidR="006D2A4F" w:rsidRPr="0079799C">
        <w:rPr>
          <w:rFonts w:ascii="Arial" w:hAnsi="Arial" w:cs="Arial"/>
        </w:rPr>
        <w:t xml:space="preserve"> </w:t>
      </w:r>
      <w:r w:rsidR="00B57F29">
        <w:rPr>
          <w:rFonts w:ascii="Arial" w:hAnsi="Arial" w:cs="Arial"/>
        </w:rPr>
        <w:t xml:space="preserve"> Where a</w:t>
      </w:r>
      <w:r w:rsidR="00552F7B" w:rsidRPr="0079799C">
        <w:rPr>
          <w:rFonts w:ascii="Arial" w:hAnsi="Arial" w:cs="Arial"/>
        </w:rPr>
        <w:t xml:space="preserve"> continuous period of </w:t>
      </w:r>
      <w:r w:rsidR="00AB646A">
        <w:rPr>
          <w:rFonts w:ascii="Arial" w:hAnsi="Arial" w:cs="Arial"/>
        </w:rPr>
        <w:t xml:space="preserve">non-suspended, </w:t>
      </w:r>
      <w:r w:rsidR="00C1620B" w:rsidRPr="0079799C">
        <w:rPr>
          <w:rFonts w:ascii="Arial" w:hAnsi="Arial" w:cs="Arial"/>
        </w:rPr>
        <w:t>m</w:t>
      </w:r>
      <w:r w:rsidR="00552F7B" w:rsidRPr="0079799C">
        <w:rPr>
          <w:rFonts w:ascii="Arial" w:hAnsi="Arial" w:cs="Arial"/>
        </w:rPr>
        <w:t xml:space="preserve">edical </w:t>
      </w:r>
      <w:r w:rsidR="00C1620B" w:rsidRPr="0079799C">
        <w:rPr>
          <w:rFonts w:ascii="Arial" w:hAnsi="Arial" w:cs="Arial"/>
        </w:rPr>
        <w:t>l</w:t>
      </w:r>
      <w:r w:rsidR="00552F7B" w:rsidRPr="0079799C">
        <w:rPr>
          <w:rFonts w:ascii="Arial" w:hAnsi="Arial" w:cs="Arial"/>
        </w:rPr>
        <w:t>eave exceeds 7 days</w:t>
      </w:r>
      <w:r w:rsidR="00DB596D">
        <w:rPr>
          <w:rFonts w:ascii="Arial" w:hAnsi="Arial" w:cs="Arial"/>
        </w:rPr>
        <w:t>,</w:t>
      </w:r>
      <w:r w:rsidR="00552F7B" w:rsidRPr="0079799C">
        <w:rPr>
          <w:rFonts w:ascii="Arial" w:hAnsi="Arial" w:cs="Arial"/>
        </w:rPr>
        <w:t xml:space="preserve"> </w:t>
      </w:r>
      <w:r w:rsidR="00B57F29">
        <w:rPr>
          <w:rFonts w:ascii="Arial" w:hAnsi="Arial" w:cs="Arial"/>
        </w:rPr>
        <w:t>medical evidence may be requested.</w:t>
      </w:r>
    </w:p>
    <w:p w14:paraId="15714B89" w14:textId="77777777" w:rsidR="00CD768D" w:rsidRDefault="00CD768D" w:rsidP="005A33B9">
      <w:pPr>
        <w:pStyle w:val="PolicyBodyText"/>
        <w:spacing w:line="240" w:lineRule="auto"/>
        <w:rPr>
          <w:rFonts w:ascii="Arial" w:hAnsi="Arial" w:cs="Arial"/>
        </w:rPr>
      </w:pPr>
    </w:p>
    <w:p w14:paraId="6D90CD86" w14:textId="0DC203A9" w:rsidR="00CD768D" w:rsidRPr="0079799C" w:rsidRDefault="003979A4" w:rsidP="0079799C">
      <w:pPr>
        <w:pStyle w:val="PolicyBodyText"/>
        <w:spacing w:line="240" w:lineRule="auto"/>
        <w:rPr>
          <w:rFonts w:ascii="Arial" w:hAnsi="Arial" w:cs="Arial"/>
        </w:rPr>
      </w:pPr>
      <w:bookmarkStart w:id="6" w:name="_Hlk212035066"/>
      <w:r>
        <w:rPr>
          <w:rFonts w:ascii="Arial" w:hAnsi="Arial" w:cs="Arial"/>
        </w:rPr>
        <w:t>A</w:t>
      </w:r>
      <w:r w:rsidR="00CD768D" w:rsidRPr="00CD768D">
        <w:rPr>
          <w:rFonts w:ascii="Arial" w:hAnsi="Arial" w:cs="Arial"/>
        </w:rPr>
        <w:t xml:space="preserve">ll </w:t>
      </w:r>
      <w:r w:rsidR="00565161">
        <w:rPr>
          <w:rFonts w:ascii="Arial" w:hAnsi="Arial" w:cs="Arial"/>
        </w:rPr>
        <w:t xml:space="preserve">non-suspended </w:t>
      </w:r>
      <w:r w:rsidR="00CD768D" w:rsidRPr="00CD768D">
        <w:rPr>
          <w:rFonts w:ascii="Arial" w:hAnsi="Arial" w:cs="Arial"/>
        </w:rPr>
        <w:t>medical lea</w:t>
      </w:r>
      <w:r w:rsidR="00565161">
        <w:rPr>
          <w:rFonts w:ascii="Arial" w:hAnsi="Arial" w:cs="Arial"/>
        </w:rPr>
        <w:t>ve</w:t>
      </w:r>
      <w:r w:rsidR="00CD768D" w:rsidRPr="00CD768D">
        <w:rPr>
          <w:rFonts w:ascii="Arial" w:hAnsi="Arial" w:cs="Arial"/>
        </w:rPr>
        <w:t xml:space="preserve"> must be communicated to staff and recorded</w:t>
      </w:r>
      <w:r w:rsidR="00565161">
        <w:rPr>
          <w:rFonts w:ascii="Arial" w:hAnsi="Arial" w:cs="Arial"/>
        </w:rPr>
        <w:t xml:space="preserve"> by the PGR student on the</w:t>
      </w:r>
      <w:r w:rsidR="00CD768D" w:rsidRPr="00CD768D">
        <w:rPr>
          <w:rFonts w:ascii="Arial" w:hAnsi="Arial" w:cs="Arial"/>
        </w:rPr>
        <w:t xml:space="preserve"> </w:t>
      </w:r>
      <w:hyperlink r:id="rId16" w:history="1">
        <w:r w:rsidR="00CD768D" w:rsidRPr="00B22C50">
          <w:rPr>
            <w:rStyle w:val="Hyperlink"/>
            <w:rFonts w:ascii="Arial" w:hAnsi="Arial" w:cs="Arial"/>
          </w:rPr>
          <w:t>Online Absence Notification System</w:t>
        </w:r>
      </w:hyperlink>
      <w:r w:rsidR="00DB596D" w:rsidRPr="00B22C50">
        <w:rPr>
          <w:rFonts w:ascii="Arial" w:hAnsi="Arial" w:cs="Arial"/>
        </w:rPr>
        <w:t>.</w:t>
      </w:r>
    </w:p>
    <w:bookmarkEnd w:id="6"/>
    <w:p w14:paraId="30675BFD" w14:textId="77777777" w:rsidR="00E1346B" w:rsidRPr="005A33B9" w:rsidRDefault="00E1346B" w:rsidP="002207E4">
      <w:pPr>
        <w:pStyle w:val="PolicyBodyText"/>
        <w:spacing w:line="240" w:lineRule="auto"/>
        <w:rPr>
          <w:rFonts w:ascii="Arial" w:hAnsi="Arial" w:cs="Arial"/>
        </w:rPr>
      </w:pPr>
    </w:p>
    <w:p w14:paraId="5915917B" w14:textId="7ABC8EEC" w:rsidR="00552F7B" w:rsidRPr="005A33B9" w:rsidRDefault="00280A46" w:rsidP="00B42207">
      <w:pPr>
        <w:pStyle w:val="PolicyBodyText"/>
        <w:spacing w:line="240" w:lineRule="auto"/>
        <w:rPr>
          <w:rFonts w:ascii="Arial" w:hAnsi="Arial" w:cs="Arial"/>
        </w:rPr>
      </w:pPr>
      <w:r w:rsidRPr="005A33B9">
        <w:rPr>
          <w:rFonts w:ascii="Arial" w:hAnsi="Arial" w:cs="Arial"/>
        </w:rPr>
        <w:t xml:space="preserve">It is strongly recommended that any </w:t>
      </w:r>
      <w:r w:rsidR="00E853A8">
        <w:rPr>
          <w:rFonts w:ascii="Arial" w:hAnsi="Arial" w:cs="Arial"/>
        </w:rPr>
        <w:t xml:space="preserve">PGR </w:t>
      </w:r>
      <w:r w:rsidRPr="005A33B9">
        <w:rPr>
          <w:rFonts w:ascii="Arial" w:hAnsi="Arial" w:cs="Arial"/>
        </w:rPr>
        <w:t xml:space="preserve">student who </w:t>
      </w:r>
      <w:r w:rsidR="002F0E99" w:rsidRPr="005A33B9">
        <w:rPr>
          <w:rFonts w:ascii="Arial" w:hAnsi="Arial" w:cs="Arial"/>
        </w:rPr>
        <w:t xml:space="preserve">has a continuous period of medical leave </w:t>
      </w:r>
      <w:r w:rsidR="00684339">
        <w:rPr>
          <w:rFonts w:ascii="Arial" w:hAnsi="Arial" w:cs="Arial"/>
        </w:rPr>
        <w:t>of</w:t>
      </w:r>
      <w:r w:rsidR="002F0E99" w:rsidRPr="005A33B9">
        <w:rPr>
          <w:rFonts w:ascii="Arial" w:hAnsi="Arial" w:cs="Arial"/>
        </w:rPr>
        <w:t xml:space="preserve"> more than 28 days </w:t>
      </w:r>
      <w:r w:rsidR="00816989" w:rsidRPr="005A33B9">
        <w:rPr>
          <w:rFonts w:ascii="Arial" w:hAnsi="Arial" w:cs="Arial"/>
        </w:rPr>
        <w:t>request</w:t>
      </w:r>
      <w:r w:rsidR="00B01AC7">
        <w:rPr>
          <w:rFonts w:ascii="Arial" w:hAnsi="Arial" w:cs="Arial"/>
        </w:rPr>
        <w:t>s</w:t>
      </w:r>
      <w:r w:rsidR="00816989" w:rsidRPr="005A33B9">
        <w:rPr>
          <w:rFonts w:ascii="Arial" w:hAnsi="Arial" w:cs="Arial"/>
        </w:rPr>
        <w:t xml:space="preserve"> a suspension of</w:t>
      </w:r>
      <w:r w:rsidR="002F0E99" w:rsidRPr="005A33B9">
        <w:rPr>
          <w:rFonts w:ascii="Arial" w:hAnsi="Arial" w:cs="Arial"/>
        </w:rPr>
        <w:t xml:space="preserve"> their </w:t>
      </w:r>
      <w:r w:rsidR="00816989" w:rsidRPr="005A33B9">
        <w:rPr>
          <w:rFonts w:ascii="Arial" w:hAnsi="Arial" w:cs="Arial"/>
        </w:rPr>
        <w:t>studies</w:t>
      </w:r>
      <w:r w:rsidR="00B548B2" w:rsidRPr="005A33B9">
        <w:rPr>
          <w:rFonts w:ascii="Arial" w:hAnsi="Arial" w:cs="Arial"/>
        </w:rPr>
        <w:t xml:space="preserve"> - </w:t>
      </w:r>
      <w:r w:rsidR="002F0E99" w:rsidRPr="005A33B9">
        <w:rPr>
          <w:rFonts w:ascii="Arial" w:hAnsi="Arial" w:cs="Arial"/>
        </w:rPr>
        <w:t xml:space="preserve">this will pause your </w:t>
      </w:r>
      <w:r w:rsidR="002F0E99" w:rsidRPr="005A33B9">
        <w:rPr>
          <w:rFonts w:ascii="Arial" w:hAnsi="Arial" w:cs="Arial"/>
        </w:rPr>
        <w:lastRenderedPageBreak/>
        <w:t>period of study</w:t>
      </w:r>
      <w:r w:rsidRPr="005A33B9">
        <w:rPr>
          <w:rFonts w:ascii="Arial" w:hAnsi="Arial" w:cs="Arial"/>
        </w:rPr>
        <w:t xml:space="preserve"> </w:t>
      </w:r>
      <w:r w:rsidR="005B6F6E" w:rsidRPr="005A33B9">
        <w:rPr>
          <w:rFonts w:ascii="Arial" w:hAnsi="Arial" w:cs="Arial"/>
        </w:rPr>
        <w:t xml:space="preserve">and change your submission date. </w:t>
      </w:r>
      <w:r w:rsidR="00E853A8">
        <w:rPr>
          <w:rFonts w:ascii="Arial" w:hAnsi="Arial" w:cs="Arial"/>
        </w:rPr>
        <w:t>PGR s</w:t>
      </w:r>
      <w:r w:rsidR="00D34CD0" w:rsidRPr="005A33B9">
        <w:rPr>
          <w:rFonts w:ascii="Arial" w:hAnsi="Arial" w:cs="Arial"/>
        </w:rPr>
        <w:t xml:space="preserve">tudents are not normally suspended for </w:t>
      </w:r>
      <w:r w:rsidR="00F174A4" w:rsidRPr="005A33B9">
        <w:rPr>
          <w:rFonts w:ascii="Arial" w:hAnsi="Arial" w:cs="Arial"/>
        </w:rPr>
        <w:t xml:space="preserve">periods of medical absence of less than </w:t>
      </w:r>
      <w:r w:rsidR="003675CB" w:rsidRPr="005A33B9">
        <w:rPr>
          <w:rFonts w:ascii="Arial" w:hAnsi="Arial" w:cs="Arial"/>
        </w:rPr>
        <w:t>28 days</w:t>
      </w:r>
      <w:r w:rsidR="00B548B2" w:rsidRPr="005A33B9">
        <w:rPr>
          <w:rFonts w:ascii="Arial" w:hAnsi="Arial" w:cs="Arial"/>
        </w:rPr>
        <w:t>:</w:t>
      </w:r>
      <w:r w:rsidR="00780A08" w:rsidRPr="005A33B9">
        <w:rPr>
          <w:rFonts w:ascii="Arial" w:hAnsi="Arial" w:cs="Arial"/>
        </w:rPr>
        <w:t xml:space="preserve"> </w:t>
      </w:r>
      <w:r w:rsidR="00B548B2" w:rsidRPr="005A33B9">
        <w:rPr>
          <w:rFonts w:ascii="Arial" w:hAnsi="Arial" w:cs="Arial"/>
        </w:rPr>
        <w:t xml:space="preserve">however, </w:t>
      </w:r>
      <w:r w:rsidR="00780A08" w:rsidRPr="005A33B9">
        <w:rPr>
          <w:rFonts w:ascii="Arial" w:hAnsi="Arial" w:cs="Arial"/>
        </w:rPr>
        <w:t xml:space="preserve">if a </w:t>
      </w:r>
      <w:r w:rsidR="00E853A8">
        <w:rPr>
          <w:rFonts w:ascii="Arial" w:hAnsi="Arial" w:cs="Arial"/>
        </w:rPr>
        <w:t xml:space="preserve">PGR </w:t>
      </w:r>
      <w:r w:rsidR="00780A08" w:rsidRPr="005A33B9">
        <w:rPr>
          <w:rFonts w:ascii="Arial" w:hAnsi="Arial" w:cs="Arial"/>
        </w:rPr>
        <w:t xml:space="preserve">student feels </w:t>
      </w:r>
      <w:r w:rsidR="008B7174" w:rsidRPr="005A33B9">
        <w:rPr>
          <w:rFonts w:ascii="Arial" w:hAnsi="Arial" w:cs="Arial"/>
        </w:rPr>
        <w:t>this may be needed</w:t>
      </w:r>
      <w:r w:rsidR="00C51983" w:rsidRPr="005A33B9">
        <w:rPr>
          <w:rFonts w:ascii="Arial" w:hAnsi="Arial" w:cs="Arial"/>
        </w:rPr>
        <w:t>,</w:t>
      </w:r>
      <w:r w:rsidR="008B7174" w:rsidRPr="005A33B9">
        <w:rPr>
          <w:rFonts w:ascii="Arial" w:hAnsi="Arial" w:cs="Arial"/>
        </w:rPr>
        <w:t xml:space="preserve"> they should speak to their supervisor in the first instance. </w:t>
      </w:r>
      <w:r w:rsidR="00AA3440">
        <w:rPr>
          <w:rFonts w:ascii="Arial" w:hAnsi="Arial" w:cs="Arial"/>
        </w:rPr>
        <w:t>Medical evidence is required for a suspension for medical reasons.</w:t>
      </w:r>
    </w:p>
    <w:p w14:paraId="4B5468D2" w14:textId="77777777" w:rsidR="00B6756F" w:rsidRPr="00EC38AA" w:rsidRDefault="00B6756F" w:rsidP="00EB255A">
      <w:pPr>
        <w:pStyle w:val="PolicyBodyText"/>
        <w:spacing w:before="240" w:line="240" w:lineRule="auto"/>
        <w:rPr>
          <w:rFonts w:ascii="Arial" w:hAnsi="Arial" w:cs="Arial"/>
        </w:rPr>
      </w:pPr>
    </w:p>
    <w:p w14:paraId="0182D678" w14:textId="0E308EC3" w:rsidR="008C53C3" w:rsidRPr="00E06C80" w:rsidRDefault="00E853A8" w:rsidP="00E06C80">
      <w:pPr>
        <w:pStyle w:val="PolicyBodyText"/>
        <w:spacing w:before="240" w:line="240" w:lineRule="auto"/>
        <w:rPr>
          <w:rFonts w:ascii="Arial" w:hAnsi="Arial" w:cs="Arial"/>
        </w:rPr>
      </w:pPr>
      <w:r>
        <w:rPr>
          <w:rFonts w:ascii="Arial" w:hAnsi="Arial" w:cs="Arial"/>
        </w:rPr>
        <w:t>PGR s</w:t>
      </w:r>
      <w:r w:rsidR="008C53C3" w:rsidRPr="00EC38AA">
        <w:rPr>
          <w:rFonts w:ascii="Arial" w:hAnsi="Arial" w:cs="Arial"/>
        </w:rPr>
        <w:t xml:space="preserve">tudents with chronic or long-term conditions may need to take numerous, short periods of </w:t>
      </w:r>
      <w:r w:rsidR="0028736E">
        <w:rPr>
          <w:rFonts w:ascii="Arial" w:hAnsi="Arial" w:cs="Arial"/>
        </w:rPr>
        <w:t>m</w:t>
      </w:r>
      <w:r w:rsidR="008C53C3" w:rsidRPr="00EC38AA">
        <w:rPr>
          <w:rFonts w:ascii="Arial" w:hAnsi="Arial" w:cs="Arial"/>
        </w:rPr>
        <w:t xml:space="preserve">edical </w:t>
      </w:r>
      <w:r w:rsidR="0028736E">
        <w:rPr>
          <w:rFonts w:ascii="Arial" w:hAnsi="Arial" w:cs="Arial"/>
        </w:rPr>
        <w:t>l</w:t>
      </w:r>
      <w:r w:rsidR="008C53C3" w:rsidRPr="00EC38AA">
        <w:rPr>
          <w:rFonts w:ascii="Arial" w:hAnsi="Arial" w:cs="Arial"/>
        </w:rPr>
        <w:t xml:space="preserve">eave. </w:t>
      </w:r>
      <w:r w:rsidR="004227E9">
        <w:rPr>
          <w:rFonts w:ascii="Arial" w:hAnsi="Arial" w:cs="Arial"/>
        </w:rPr>
        <w:t>Each of t</w:t>
      </w:r>
      <w:r w:rsidR="00D5715A">
        <w:rPr>
          <w:rFonts w:ascii="Arial" w:hAnsi="Arial" w:cs="Arial"/>
        </w:rPr>
        <w:t xml:space="preserve">hese </w:t>
      </w:r>
      <w:r w:rsidR="004227E9">
        <w:rPr>
          <w:rFonts w:ascii="Arial" w:hAnsi="Arial" w:cs="Arial"/>
        </w:rPr>
        <w:t xml:space="preserve">absences </w:t>
      </w:r>
      <w:r w:rsidR="00D5715A">
        <w:rPr>
          <w:rFonts w:ascii="Arial" w:hAnsi="Arial" w:cs="Arial"/>
        </w:rPr>
        <w:t xml:space="preserve">should be recorded on the </w:t>
      </w:r>
      <w:hyperlink r:id="rId17" w:history="1">
        <w:r w:rsidR="00D5715A" w:rsidRPr="00B22C50">
          <w:rPr>
            <w:rStyle w:val="Hyperlink"/>
            <w:rFonts w:ascii="Arial" w:hAnsi="Arial" w:cs="Arial"/>
          </w:rPr>
          <w:t>On</w:t>
        </w:r>
        <w:r w:rsidR="004227E9" w:rsidRPr="00B22C50">
          <w:rPr>
            <w:rStyle w:val="Hyperlink"/>
            <w:rFonts w:ascii="Arial" w:hAnsi="Arial" w:cs="Arial"/>
          </w:rPr>
          <w:t>l</w:t>
        </w:r>
        <w:r w:rsidR="00D5715A" w:rsidRPr="00B22C50">
          <w:rPr>
            <w:rStyle w:val="Hyperlink"/>
            <w:rFonts w:ascii="Arial" w:hAnsi="Arial" w:cs="Arial"/>
          </w:rPr>
          <w:t>ine Absence Notification System</w:t>
        </w:r>
      </w:hyperlink>
      <w:r w:rsidR="00D5715A">
        <w:rPr>
          <w:rFonts w:ascii="Arial" w:hAnsi="Arial" w:cs="Arial"/>
        </w:rPr>
        <w:t xml:space="preserve">. </w:t>
      </w:r>
      <w:r w:rsidR="008C53C3" w:rsidRPr="00EC38AA">
        <w:rPr>
          <w:rFonts w:ascii="Arial" w:hAnsi="Arial" w:cs="Arial"/>
        </w:rPr>
        <w:t>For example, a student may require leave where each individual block of leave is</w:t>
      </w:r>
      <w:r w:rsidR="00CE1DA0">
        <w:rPr>
          <w:rFonts w:ascii="Arial" w:hAnsi="Arial" w:cs="Arial"/>
        </w:rPr>
        <w:t>, for example,</w:t>
      </w:r>
      <w:r w:rsidR="008C53C3" w:rsidRPr="00EC38AA">
        <w:rPr>
          <w:rFonts w:ascii="Arial" w:hAnsi="Arial" w:cs="Arial"/>
        </w:rPr>
        <w:t xml:space="preserve"> no more than two days</w:t>
      </w:r>
      <w:r w:rsidR="00DC6AF9" w:rsidRPr="00EC38AA">
        <w:rPr>
          <w:rFonts w:ascii="Arial" w:hAnsi="Arial" w:cs="Arial"/>
        </w:rPr>
        <w:t>,</w:t>
      </w:r>
      <w:r w:rsidR="008C53C3" w:rsidRPr="00EC38AA">
        <w:rPr>
          <w:rFonts w:ascii="Arial" w:hAnsi="Arial" w:cs="Arial"/>
        </w:rPr>
        <w:t xml:space="preserve"> but the </w:t>
      </w:r>
      <w:r w:rsidR="00E06C80">
        <w:rPr>
          <w:rFonts w:ascii="Arial" w:hAnsi="Arial" w:cs="Arial"/>
        </w:rPr>
        <w:t>frequency has a</w:t>
      </w:r>
      <w:r w:rsidR="008C53C3" w:rsidRPr="00EC38AA">
        <w:rPr>
          <w:rFonts w:ascii="Arial" w:hAnsi="Arial" w:cs="Arial"/>
        </w:rPr>
        <w:t xml:space="preserve"> cumulative </w:t>
      </w:r>
      <w:r w:rsidR="00E06C80">
        <w:rPr>
          <w:rFonts w:ascii="Arial" w:hAnsi="Arial" w:cs="Arial"/>
        </w:rPr>
        <w:t xml:space="preserve">impact. </w:t>
      </w:r>
      <w:r w:rsidR="00107D3A" w:rsidRPr="00EC38AA">
        <w:rPr>
          <w:rFonts w:ascii="Arial" w:hAnsi="Arial" w:cs="Arial"/>
        </w:rPr>
        <w:t xml:space="preserve">Where </w:t>
      </w:r>
      <w:r w:rsidR="00757AD6" w:rsidRPr="00EC38AA">
        <w:rPr>
          <w:rFonts w:ascii="Arial" w:hAnsi="Arial" w:cs="Arial"/>
        </w:rPr>
        <w:t>a</w:t>
      </w:r>
      <w:r w:rsidR="00222135" w:rsidRPr="00EC38AA">
        <w:rPr>
          <w:rFonts w:ascii="Arial" w:hAnsi="Arial" w:cs="Arial"/>
        </w:rPr>
        <w:t xml:space="preserve"> cumulative total of </w:t>
      </w:r>
      <w:r w:rsidR="0031171E">
        <w:rPr>
          <w:rFonts w:ascii="Arial" w:hAnsi="Arial" w:cs="Arial"/>
        </w:rPr>
        <w:t xml:space="preserve">short </w:t>
      </w:r>
      <w:r w:rsidR="00020131">
        <w:rPr>
          <w:rFonts w:ascii="Arial" w:hAnsi="Arial" w:cs="Arial"/>
        </w:rPr>
        <w:t>periods of</w:t>
      </w:r>
      <w:r w:rsidR="007F2B2D" w:rsidRPr="00EC38AA">
        <w:rPr>
          <w:rFonts w:ascii="Arial" w:hAnsi="Arial" w:cs="Arial"/>
        </w:rPr>
        <w:t xml:space="preserve"> </w:t>
      </w:r>
      <w:r w:rsidR="00E06C80">
        <w:rPr>
          <w:rFonts w:ascii="Arial" w:hAnsi="Arial" w:cs="Arial"/>
        </w:rPr>
        <w:t>m</w:t>
      </w:r>
      <w:r w:rsidR="004C094F" w:rsidRPr="00EC38AA">
        <w:rPr>
          <w:rFonts w:ascii="Arial" w:hAnsi="Arial" w:cs="Arial"/>
        </w:rPr>
        <w:t xml:space="preserve">edical </w:t>
      </w:r>
      <w:r w:rsidR="00E06C80">
        <w:rPr>
          <w:rFonts w:ascii="Arial" w:hAnsi="Arial" w:cs="Arial"/>
        </w:rPr>
        <w:t>l</w:t>
      </w:r>
      <w:r w:rsidR="004C094F" w:rsidRPr="00EC38AA">
        <w:rPr>
          <w:rFonts w:ascii="Arial" w:hAnsi="Arial" w:cs="Arial"/>
        </w:rPr>
        <w:t>eave</w:t>
      </w:r>
      <w:r w:rsidR="00E06C80">
        <w:rPr>
          <w:rFonts w:ascii="Arial" w:hAnsi="Arial" w:cs="Arial"/>
        </w:rPr>
        <w:t xml:space="preserve"> </w:t>
      </w:r>
      <w:r w:rsidR="0057152F" w:rsidRPr="00EC38AA">
        <w:rPr>
          <w:rFonts w:ascii="Arial" w:hAnsi="Arial" w:cs="Arial"/>
        </w:rPr>
        <w:t>exceed</w:t>
      </w:r>
      <w:r w:rsidR="00254E3B">
        <w:rPr>
          <w:rFonts w:ascii="Arial" w:hAnsi="Arial" w:cs="Arial"/>
        </w:rPr>
        <w:t>s</w:t>
      </w:r>
      <w:r w:rsidR="0057152F" w:rsidRPr="00EC38AA">
        <w:rPr>
          <w:rFonts w:ascii="Arial" w:hAnsi="Arial" w:cs="Arial"/>
        </w:rPr>
        <w:t xml:space="preserve"> </w:t>
      </w:r>
      <w:r w:rsidR="00921F21">
        <w:rPr>
          <w:rFonts w:ascii="Arial" w:hAnsi="Arial" w:cs="Arial"/>
        </w:rPr>
        <w:t>28 days</w:t>
      </w:r>
      <w:r w:rsidR="00107D3A" w:rsidRPr="00EC38AA">
        <w:rPr>
          <w:rFonts w:ascii="Arial" w:hAnsi="Arial" w:cs="Arial"/>
        </w:rPr>
        <w:t xml:space="preserve">, a suspension </w:t>
      </w:r>
      <w:r w:rsidR="00DB4817" w:rsidRPr="00EC38AA">
        <w:rPr>
          <w:rFonts w:ascii="Arial" w:hAnsi="Arial" w:cs="Arial"/>
        </w:rPr>
        <w:t>can</w:t>
      </w:r>
      <w:r w:rsidR="00107D3A" w:rsidRPr="00EC38AA">
        <w:rPr>
          <w:rFonts w:ascii="Arial" w:hAnsi="Arial" w:cs="Arial"/>
        </w:rPr>
        <w:t xml:space="preserve"> be </w:t>
      </w:r>
      <w:r w:rsidR="00365183" w:rsidRPr="00EC38AA">
        <w:rPr>
          <w:rFonts w:ascii="Arial" w:hAnsi="Arial" w:cs="Arial"/>
        </w:rPr>
        <w:t>requested</w:t>
      </w:r>
      <w:r w:rsidR="00921F21">
        <w:rPr>
          <w:rFonts w:ascii="Arial" w:hAnsi="Arial" w:cs="Arial"/>
        </w:rPr>
        <w:t>.</w:t>
      </w:r>
    </w:p>
    <w:p w14:paraId="71DC273B" w14:textId="77777777" w:rsidR="003177E7" w:rsidRPr="00E06C80" w:rsidRDefault="003177E7" w:rsidP="00E06C80">
      <w:pPr>
        <w:pStyle w:val="PolicyBodyText"/>
        <w:spacing w:before="240" w:line="240" w:lineRule="auto"/>
        <w:rPr>
          <w:rFonts w:ascii="Arial" w:hAnsi="Arial" w:cs="Arial"/>
        </w:rPr>
      </w:pPr>
    </w:p>
    <w:p w14:paraId="365F8378" w14:textId="7EDB0C04" w:rsidR="003C2D5F" w:rsidRPr="00EC38AA" w:rsidRDefault="003C2D5F" w:rsidP="003177E7">
      <w:pPr>
        <w:pStyle w:val="PolicyBodyText"/>
        <w:spacing w:before="240" w:line="240" w:lineRule="auto"/>
        <w:rPr>
          <w:rFonts w:ascii="Arial" w:hAnsi="Arial" w:cs="Arial"/>
        </w:rPr>
      </w:pPr>
      <w:r w:rsidRPr="00EC38AA">
        <w:rPr>
          <w:rFonts w:ascii="Arial" w:hAnsi="Arial" w:cs="Arial"/>
        </w:rPr>
        <w:t xml:space="preserve">Students returning from a continuous period of medical </w:t>
      </w:r>
      <w:r w:rsidR="005D2D99" w:rsidRPr="00EC38AA">
        <w:rPr>
          <w:rFonts w:ascii="Arial" w:hAnsi="Arial" w:cs="Arial"/>
        </w:rPr>
        <w:t xml:space="preserve">leave </w:t>
      </w:r>
      <w:r w:rsidRPr="00EC38AA">
        <w:rPr>
          <w:rFonts w:ascii="Arial" w:hAnsi="Arial" w:cs="Arial"/>
        </w:rPr>
        <w:t>of more than one month may require a phased return to their studies</w:t>
      </w:r>
      <w:r w:rsidR="005D2D99" w:rsidRPr="00EC38AA">
        <w:rPr>
          <w:rFonts w:ascii="Arial" w:hAnsi="Arial" w:cs="Arial"/>
        </w:rPr>
        <w:t>.</w:t>
      </w:r>
      <w:r w:rsidR="00336F7B" w:rsidRPr="00EC38AA">
        <w:rPr>
          <w:rFonts w:ascii="Arial" w:hAnsi="Arial" w:cs="Arial"/>
        </w:rPr>
        <w:t xml:space="preserve"> </w:t>
      </w:r>
      <w:r w:rsidR="0023211E" w:rsidRPr="00690288">
        <w:rPr>
          <w:rFonts w:ascii="Arial" w:hAnsi="Arial" w:cs="Arial"/>
        </w:rPr>
        <w:t>See</w:t>
      </w:r>
      <w:r w:rsidR="005D2D99" w:rsidRPr="00690288">
        <w:rPr>
          <w:rFonts w:ascii="Arial" w:hAnsi="Arial" w:cs="Arial"/>
        </w:rPr>
        <w:t xml:space="preserve"> </w:t>
      </w:r>
      <w:r w:rsidR="00690288" w:rsidRPr="00690288">
        <w:rPr>
          <w:rFonts w:ascii="Arial" w:hAnsi="Arial" w:cs="Arial"/>
        </w:rPr>
        <w:t>S</w:t>
      </w:r>
      <w:r w:rsidR="008F238B" w:rsidRPr="00690288">
        <w:rPr>
          <w:rFonts w:ascii="Arial" w:hAnsi="Arial" w:cs="Arial"/>
        </w:rPr>
        <w:t xml:space="preserve">ection </w:t>
      </w:r>
      <w:r w:rsidR="00C676F5">
        <w:rPr>
          <w:rFonts w:ascii="Arial" w:hAnsi="Arial" w:cs="Arial"/>
        </w:rPr>
        <w:t>7</w:t>
      </w:r>
      <w:r w:rsidR="00690288" w:rsidRPr="00690288">
        <w:rPr>
          <w:rFonts w:ascii="Arial" w:hAnsi="Arial" w:cs="Arial"/>
        </w:rPr>
        <w:t>.6</w:t>
      </w:r>
      <w:r w:rsidR="00336F7B" w:rsidRPr="00690288">
        <w:rPr>
          <w:rFonts w:ascii="Arial" w:hAnsi="Arial" w:cs="Arial"/>
        </w:rPr>
        <w:t>.</w:t>
      </w:r>
    </w:p>
    <w:p w14:paraId="11FB2B70" w14:textId="77777777" w:rsidR="005A6554" w:rsidRPr="003301D8" w:rsidRDefault="005A6554" w:rsidP="002207E4">
      <w:pPr>
        <w:pStyle w:val="Heading2"/>
        <w:numPr>
          <w:ilvl w:val="0"/>
          <w:numId w:val="1"/>
        </w:numPr>
        <w:spacing w:after="0" w:line="360" w:lineRule="auto"/>
        <w:ind w:left="0"/>
        <w:contextualSpacing/>
        <w:rPr>
          <w:szCs w:val="24"/>
        </w:rPr>
      </w:pPr>
      <w:r w:rsidRPr="003301D8">
        <w:rPr>
          <w:szCs w:val="24"/>
        </w:rPr>
        <w:t>Family Leave</w:t>
      </w:r>
    </w:p>
    <w:p w14:paraId="77769E3A" w14:textId="6832A25A" w:rsidR="005A6554" w:rsidRPr="00C050A7" w:rsidRDefault="0023211E" w:rsidP="009A4E62">
      <w:pPr>
        <w:pStyle w:val="Heading2"/>
        <w:numPr>
          <w:ilvl w:val="0"/>
          <w:numId w:val="0"/>
        </w:numPr>
        <w:spacing w:before="0" w:after="0" w:line="360" w:lineRule="auto"/>
        <w:contextualSpacing/>
        <w:rPr>
          <w:rFonts w:ascii="Arial" w:eastAsiaTheme="minorHAnsi" w:hAnsi="Arial" w:cs="Arial"/>
          <w:color w:val="auto"/>
          <w:sz w:val="24"/>
          <w:szCs w:val="24"/>
        </w:rPr>
      </w:pPr>
      <w:r w:rsidRPr="00C050A7">
        <w:rPr>
          <w:rFonts w:ascii="Arial" w:eastAsiaTheme="minorHAnsi" w:hAnsi="Arial" w:cs="Arial"/>
          <w:color w:val="auto"/>
          <w:sz w:val="24"/>
          <w:szCs w:val="24"/>
        </w:rPr>
        <w:t>L</w:t>
      </w:r>
      <w:r w:rsidR="005A6554" w:rsidRPr="00C050A7">
        <w:rPr>
          <w:rFonts w:ascii="Arial" w:eastAsiaTheme="minorHAnsi" w:hAnsi="Arial" w:cs="Arial"/>
          <w:color w:val="auto"/>
          <w:sz w:val="24"/>
          <w:szCs w:val="24"/>
        </w:rPr>
        <w:t xml:space="preserve">eave that can be supported under </w:t>
      </w:r>
      <w:r w:rsidR="00C050A7">
        <w:rPr>
          <w:rFonts w:ascii="Arial" w:eastAsiaTheme="minorHAnsi" w:hAnsi="Arial" w:cs="Arial"/>
          <w:color w:val="auto"/>
          <w:sz w:val="24"/>
          <w:szCs w:val="24"/>
        </w:rPr>
        <w:t>F</w:t>
      </w:r>
      <w:r w:rsidR="005A6554" w:rsidRPr="00C050A7">
        <w:rPr>
          <w:rFonts w:ascii="Arial" w:eastAsiaTheme="minorHAnsi" w:hAnsi="Arial" w:cs="Arial"/>
          <w:color w:val="auto"/>
          <w:sz w:val="24"/>
          <w:szCs w:val="24"/>
        </w:rPr>
        <w:t xml:space="preserve">amily </w:t>
      </w:r>
      <w:r w:rsidR="00C050A7">
        <w:rPr>
          <w:rFonts w:ascii="Arial" w:eastAsiaTheme="minorHAnsi" w:hAnsi="Arial" w:cs="Arial"/>
          <w:color w:val="auto"/>
          <w:sz w:val="24"/>
          <w:szCs w:val="24"/>
        </w:rPr>
        <w:t>L</w:t>
      </w:r>
      <w:r w:rsidR="005A6554" w:rsidRPr="00C050A7">
        <w:rPr>
          <w:rFonts w:ascii="Arial" w:eastAsiaTheme="minorHAnsi" w:hAnsi="Arial" w:cs="Arial"/>
          <w:color w:val="auto"/>
          <w:sz w:val="24"/>
          <w:szCs w:val="24"/>
        </w:rPr>
        <w:t>eave are:</w:t>
      </w:r>
    </w:p>
    <w:p w14:paraId="1CA105BE" w14:textId="77777777" w:rsidR="005A6554" w:rsidRPr="0080285F" w:rsidRDefault="005A6554" w:rsidP="009A4E62">
      <w:pPr>
        <w:pStyle w:val="ListParagraph"/>
        <w:numPr>
          <w:ilvl w:val="0"/>
          <w:numId w:val="2"/>
        </w:numPr>
        <w:spacing w:line="240" w:lineRule="auto"/>
        <w:ind w:left="357" w:hanging="357"/>
        <w:rPr>
          <w:rFonts w:ascii="Arial" w:hAnsi="Arial" w:cs="Arial"/>
          <w:sz w:val="24"/>
          <w:szCs w:val="24"/>
        </w:rPr>
      </w:pPr>
      <w:r w:rsidRPr="0080285F">
        <w:rPr>
          <w:rFonts w:ascii="Arial" w:hAnsi="Arial" w:cs="Arial"/>
          <w:sz w:val="24"/>
          <w:szCs w:val="24"/>
        </w:rPr>
        <w:t>Maternity leave</w:t>
      </w:r>
    </w:p>
    <w:p w14:paraId="68660870" w14:textId="77777777" w:rsidR="005A6554" w:rsidRPr="0080285F" w:rsidRDefault="005A6554" w:rsidP="004B0782">
      <w:pPr>
        <w:pStyle w:val="ListParagraph"/>
        <w:numPr>
          <w:ilvl w:val="0"/>
          <w:numId w:val="2"/>
        </w:numPr>
        <w:spacing w:before="240" w:line="240" w:lineRule="auto"/>
        <w:ind w:left="357" w:hanging="357"/>
        <w:rPr>
          <w:rFonts w:ascii="Arial" w:hAnsi="Arial" w:cs="Arial"/>
          <w:sz w:val="24"/>
          <w:szCs w:val="24"/>
        </w:rPr>
      </w:pPr>
      <w:r w:rsidRPr="0080285F">
        <w:rPr>
          <w:rFonts w:ascii="Arial" w:hAnsi="Arial" w:cs="Arial"/>
          <w:sz w:val="24"/>
          <w:szCs w:val="24"/>
        </w:rPr>
        <w:t>Partner’s or paternity leave (for partners following the birth of a child)</w:t>
      </w:r>
    </w:p>
    <w:p w14:paraId="2D5E964B" w14:textId="77777777" w:rsidR="005A6554" w:rsidRPr="0080285F" w:rsidRDefault="005A6554" w:rsidP="004B0782">
      <w:pPr>
        <w:pStyle w:val="ListParagraph"/>
        <w:numPr>
          <w:ilvl w:val="0"/>
          <w:numId w:val="2"/>
        </w:numPr>
        <w:spacing w:before="240" w:line="240" w:lineRule="auto"/>
        <w:ind w:left="357" w:hanging="357"/>
        <w:rPr>
          <w:rFonts w:ascii="Arial" w:hAnsi="Arial" w:cs="Arial"/>
          <w:sz w:val="24"/>
          <w:szCs w:val="24"/>
        </w:rPr>
      </w:pPr>
      <w:r w:rsidRPr="0080285F">
        <w:rPr>
          <w:rFonts w:ascii="Arial" w:hAnsi="Arial" w:cs="Arial"/>
          <w:sz w:val="24"/>
          <w:szCs w:val="24"/>
        </w:rPr>
        <w:t>Adoption leave</w:t>
      </w:r>
    </w:p>
    <w:p w14:paraId="20B87A6A" w14:textId="77777777" w:rsidR="005A6554" w:rsidRPr="0080285F" w:rsidRDefault="005A6554" w:rsidP="004B0782">
      <w:pPr>
        <w:pStyle w:val="ListParagraph"/>
        <w:numPr>
          <w:ilvl w:val="0"/>
          <w:numId w:val="2"/>
        </w:numPr>
        <w:spacing w:before="240" w:line="240" w:lineRule="auto"/>
        <w:ind w:left="357" w:hanging="357"/>
        <w:rPr>
          <w:rFonts w:ascii="Arial" w:hAnsi="Arial" w:cs="Arial"/>
          <w:sz w:val="24"/>
          <w:szCs w:val="24"/>
        </w:rPr>
      </w:pPr>
      <w:r w:rsidRPr="0080285F">
        <w:rPr>
          <w:rFonts w:ascii="Arial" w:hAnsi="Arial" w:cs="Arial"/>
          <w:sz w:val="24"/>
          <w:szCs w:val="24"/>
        </w:rPr>
        <w:t>Neonatal care leave</w:t>
      </w:r>
    </w:p>
    <w:p w14:paraId="3FD22F1A" w14:textId="77777777" w:rsidR="005A6554" w:rsidRPr="0080285F" w:rsidRDefault="005A6554" w:rsidP="004B0782">
      <w:pPr>
        <w:pStyle w:val="ListParagraph"/>
        <w:numPr>
          <w:ilvl w:val="0"/>
          <w:numId w:val="2"/>
        </w:numPr>
        <w:spacing w:before="240" w:line="240" w:lineRule="auto"/>
        <w:ind w:left="357" w:hanging="357"/>
        <w:rPr>
          <w:rFonts w:ascii="Arial" w:hAnsi="Arial" w:cs="Arial"/>
          <w:sz w:val="24"/>
          <w:szCs w:val="24"/>
        </w:rPr>
      </w:pPr>
      <w:r>
        <w:rPr>
          <w:rFonts w:ascii="Arial" w:hAnsi="Arial" w:cs="Arial"/>
          <w:sz w:val="24"/>
          <w:szCs w:val="24"/>
        </w:rPr>
        <w:t>D</w:t>
      </w:r>
      <w:r w:rsidRPr="0080285F">
        <w:rPr>
          <w:rFonts w:ascii="Arial" w:hAnsi="Arial" w:cs="Arial"/>
          <w:sz w:val="24"/>
          <w:szCs w:val="24"/>
        </w:rPr>
        <w:t>eath during the period of maternity</w:t>
      </w:r>
      <w:r w:rsidR="00F8237D">
        <w:rPr>
          <w:rFonts w:ascii="Arial" w:hAnsi="Arial" w:cs="Arial"/>
          <w:sz w:val="24"/>
          <w:szCs w:val="24"/>
        </w:rPr>
        <w:t>/adoption</w:t>
      </w:r>
    </w:p>
    <w:p w14:paraId="5AE3B0A0" w14:textId="30D141E1" w:rsidR="00000BFF" w:rsidRDefault="00000BFF" w:rsidP="00C35E52">
      <w:pPr>
        <w:pStyle w:val="ListParagraph"/>
        <w:numPr>
          <w:ilvl w:val="0"/>
          <w:numId w:val="2"/>
        </w:numPr>
        <w:spacing w:before="240" w:line="240" w:lineRule="auto"/>
        <w:ind w:left="357" w:hanging="357"/>
        <w:rPr>
          <w:rFonts w:ascii="Arial" w:hAnsi="Arial" w:cs="Arial"/>
          <w:sz w:val="24"/>
          <w:szCs w:val="24"/>
        </w:rPr>
      </w:pPr>
      <w:r>
        <w:rPr>
          <w:rFonts w:ascii="Arial" w:hAnsi="Arial" w:cs="Arial"/>
          <w:sz w:val="24"/>
          <w:szCs w:val="24"/>
        </w:rPr>
        <w:t>Parental leave</w:t>
      </w:r>
    </w:p>
    <w:p w14:paraId="2B17F356" w14:textId="0C32FC79" w:rsidR="00A10684" w:rsidRDefault="004726CC" w:rsidP="0042157C">
      <w:pPr>
        <w:pStyle w:val="PolicyBodyText"/>
        <w:spacing w:before="240" w:after="0" w:line="240" w:lineRule="auto"/>
        <w:rPr>
          <w:rFonts w:ascii="Arial" w:hAnsi="Arial" w:cs="Arial"/>
        </w:rPr>
      </w:pPr>
      <w:r w:rsidRPr="00EC38AA">
        <w:rPr>
          <w:rFonts w:ascii="Arial" w:hAnsi="Arial" w:cs="Arial"/>
        </w:rPr>
        <w:t xml:space="preserve">There is no limit to the number of periods of Family Leave that can be taken </w:t>
      </w:r>
      <w:r w:rsidR="00215829" w:rsidRPr="00EC38AA">
        <w:rPr>
          <w:rFonts w:ascii="Arial" w:hAnsi="Arial" w:cs="Arial"/>
        </w:rPr>
        <w:t xml:space="preserve">during a research degree. </w:t>
      </w:r>
      <w:r w:rsidRPr="00EC38AA">
        <w:rPr>
          <w:rFonts w:ascii="Arial" w:hAnsi="Arial" w:cs="Arial"/>
        </w:rPr>
        <w:t xml:space="preserve">A period of Family Leave </w:t>
      </w:r>
      <w:r w:rsidR="007B7DA8" w:rsidRPr="00EC38AA">
        <w:rPr>
          <w:rFonts w:ascii="Arial" w:hAnsi="Arial" w:cs="Arial"/>
        </w:rPr>
        <w:t xml:space="preserve">is managed via </w:t>
      </w:r>
      <w:r w:rsidR="000C5F41" w:rsidRPr="00EC38AA">
        <w:rPr>
          <w:rFonts w:ascii="Arial" w:hAnsi="Arial" w:cs="Arial"/>
        </w:rPr>
        <w:t xml:space="preserve">a </w:t>
      </w:r>
      <w:r w:rsidR="006E615A">
        <w:rPr>
          <w:rFonts w:ascii="Arial" w:hAnsi="Arial" w:cs="Arial"/>
        </w:rPr>
        <w:t xml:space="preserve">request to </w:t>
      </w:r>
      <w:r w:rsidR="000C5F41" w:rsidRPr="00C35E52">
        <w:rPr>
          <w:rFonts w:ascii="Arial" w:hAnsi="Arial" w:cs="Arial"/>
        </w:rPr>
        <w:t>susp</w:t>
      </w:r>
      <w:r w:rsidR="006E615A">
        <w:rPr>
          <w:rFonts w:ascii="Arial" w:hAnsi="Arial" w:cs="Arial"/>
        </w:rPr>
        <w:t>end</w:t>
      </w:r>
      <w:r w:rsidR="000C5F41" w:rsidRPr="00EC38AA">
        <w:rPr>
          <w:rFonts w:ascii="Arial" w:hAnsi="Arial" w:cs="Arial"/>
        </w:rPr>
        <w:t xml:space="preserve"> studies and </w:t>
      </w:r>
      <w:r w:rsidR="003F0432" w:rsidRPr="00C35E52">
        <w:rPr>
          <w:rFonts w:ascii="Arial" w:hAnsi="Arial" w:cs="Arial"/>
        </w:rPr>
        <w:t>change</w:t>
      </w:r>
      <w:r w:rsidR="006E615A">
        <w:rPr>
          <w:rFonts w:ascii="Arial" w:hAnsi="Arial" w:cs="Arial"/>
        </w:rPr>
        <w:t>s</w:t>
      </w:r>
      <w:r w:rsidR="000C5F41" w:rsidRPr="00EC38AA">
        <w:rPr>
          <w:rFonts w:ascii="Arial" w:hAnsi="Arial" w:cs="Arial"/>
        </w:rPr>
        <w:t xml:space="preserve"> the thesis submission date</w:t>
      </w:r>
      <w:r w:rsidR="00170191" w:rsidRPr="00C35E52">
        <w:rPr>
          <w:rFonts w:ascii="Arial" w:hAnsi="Arial" w:cs="Arial"/>
        </w:rPr>
        <w:t>.</w:t>
      </w:r>
    </w:p>
    <w:p w14:paraId="110442FB" w14:textId="77777777" w:rsidR="00AC42ED" w:rsidRPr="00C35E52" w:rsidRDefault="00AC42ED" w:rsidP="0042157C">
      <w:pPr>
        <w:pStyle w:val="PolicyBodyText"/>
        <w:spacing w:before="240" w:after="0" w:line="240" w:lineRule="auto"/>
        <w:rPr>
          <w:rFonts w:ascii="Arial" w:hAnsi="Arial" w:cs="Arial"/>
        </w:rPr>
      </w:pPr>
    </w:p>
    <w:p w14:paraId="513AF79D" w14:textId="3A2B4A0F" w:rsidR="00336F7B" w:rsidRPr="00EC38AA" w:rsidRDefault="00980B79" w:rsidP="00AB430B">
      <w:pPr>
        <w:pStyle w:val="PolicyBodyText"/>
        <w:spacing w:before="240" w:after="0" w:line="240" w:lineRule="auto"/>
        <w:rPr>
          <w:rFonts w:ascii="Arial" w:hAnsi="Arial" w:cs="Arial"/>
        </w:rPr>
      </w:pPr>
      <w:r>
        <w:rPr>
          <w:rFonts w:ascii="Arial" w:hAnsi="Arial" w:cs="Arial"/>
        </w:rPr>
        <w:t>PGR s</w:t>
      </w:r>
      <w:r w:rsidR="00336F7B" w:rsidRPr="00EC38AA">
        <w:rPr>
          <w:rFonts w:ascii="Arial" w:hAnsi="Arial" w:cs="Arial"/>
        </w:rPr>
        <w:t xml:space="preserve">tudents returning from a continuous period of </w:t>
      </w:r>
      <w:r w:rsidR="00D77D37" w:rsidRPr="00EC38AA">
        <w:rPr>
          <w:rFonts w:ascii="Arial" w:hAnsi="Arial" w:cs="Arial"/>
        </w:rPr>
        <w:t xml:space="preserve">family </w:t>
      </w:r>
      <w:r w:rsidR="00336F7B" w:rsidRPr="00EC38AA">
        <w:rPr>
          <w:rFonts w:ascii="Arial" w:hAnsi="Arial" w:cs="Arial"/>
        </w:rPr>
        <w:t>leave of more than one month may requ</w:t>
      </w:r>
      <w:r w:rsidR="00AB430B">
        <w:rPr>
          <w:rFonts w:ascii="Arial" w:hAnsi="Arial" w:cs="Arial"/>
        </w:rPr>
        <w:t>est</w:t>
      </w:r>
      <w:r w:rsidR="00336F7B" w:rsidRPr="00EC38AA">
        <w:rPr>
          <w:rFonts w:ascii="Arial" w:hAnsi="Arial" w:cs="Arial"/>
        </w:rPr>
        <w:t xml:space="preserve"> a phased return to their studies</w:t>
      </w:r>
      <w:r w:rsidR="00336F7B" w:rsidRPr="00B50BDA">
        <w:rPr>
          <w:rFonts w:ascii="Arial" w:hAnsi="Arial" w:cs="Arial"/>
        </w:rPr>
        <w:t xml:space="preserve">. </w:t>
      </w:r>
      <w:r w:rsidR="0023211E" w:rsidRPr="00B50BDA">
        <w:rPr>
          <w:rFonts w:ascii="Arial" w:hAnsi="Arial" w:cs="Arial"/>
        </w:rPr>
        <w:t xml:space="preserve">See </w:t>
      </w:r>
      <w:r w:rsidR="00B50BDA" w:rsidRPr="00B50BDA">
        <w:rPr>
          <w:rFonts w:ascii="Arial" w:hAnsi="Arial" w:cs="Arial"/>
        </w:rPr>
        <w:t>S</w:t>
      </w:r>
      <w:r w:rsidR="0023211E" w:rsidRPr="00B50BDA">
        <w:rPr>
          <w:rFonts w:ascii="Arial" w:hAnsi="Arial" w:cs="Arial"/>
        </w:rPr>
        <w:t xml:space="preserve">ection </w:t>
      </w:r>
      <w:r w:rsidR="00C676F5">
        <w:rPr>
          <w:rFonts w:ascii="Arial" w:hAnsi="Arial" w:cs="Arial"/>
        </w:rPr>
        <w:t>7</w:t>
      </w:r>
      <w:r w:rsidR="00B50BDA" w:rsidRPr="00B50BDA">
        <w:rPr>
          <w:rFonts w:ascii="Arial" w:hAnsi="Arial" w:cs="Arial"/>
        </w:rPr>
        <w:t>.6</w:t>
      </w:r>
      <w:r w:rsidR="00336F7B" w:rsidRPr="00B50BDA">
        <w:rPr>
          <w:rFonts w:ascii="Arial" w:hAnsi="Arial" w:cs="Arial"/>
        </w:rPr>
        <w:t>.</w:t>
      </w:r>
    </w:p>
    <w:p w14:paraId="0EE6B55E" w14:textId="77777777" w:rsidR="00AB430B" w:rsidRPr="00EC38AA" w:rsidRDefault="00AB430B" w:rsidP="00AB430B">
      <w:pPr>
        <w:pStyle w:val="PolicyBodyText"/>
        <w:spacing w:before="240" w:after="0" w:line="240" w:lineRule="auto"/>
        <w:rPr>
          <w:rFonts w:ascii="Arial" w:hAnsi="Arial" w:cs="Arial"/>
        </w:rPr>
      </w:pPr>
    </w:p>
    <w:p w14:paraId="6F58027F" w14:textId="7A894DED" w:rsidR="002E1F98" w:rsidRDefault="00856531" w:rsidP="009A4E62">
      <w:pPr>
        <w:pStyle w:val="PolicyBodyText"/>
        <w:numPr>
          <w:ilvl w:val="1"/>
          <w:numId w:val="51"/>
        </w:numPr>
        <w:spacing w:line="240" w:lineRule="auto"/>
        <w:rPr>
          <w:rFonts w:ascii="Arial" w:hAnsi="Arial" w:cs="Arial"/>
        </w:rPr>
      </w:pPr>
      <w:r w:rsidRPr="009A4E62">
        <w:rPr>
          <w:rFonts w:ascii="Arial" w:hAnsi="Arial" w:cs="Arial"/>
        </w:rPr>
        <w:t>Maternity Leave</w:t>
      </w:r>
    </w:p>
    <w:p w14:paraId="3337D1C3" w14:textId="77777777" w:rsidR="00B97A24" w:rsidRPr="009A4E62" w:rsidRDefault="00B97A24" w:rsidP="009A4E62">
      <w:pPr>
        <w:pStyle w:val="PolicyBodyText"/>
        <w:spacing w:line="240" w:lineRule="auto"/>
        <w:ind w:left="360"/>
        <w:rPr>
          <w:rFonts w:ascii="Arial" w:hAnsi="Arial" w:cs="Arial"/>
        </w:rPr>
      </w:pPr>
    </w:p>
    <w:p w14:paraId="4D5D6B43" w14:textId="6D576181" w:rsidR="004860ED" w:rsidRPr="004860ED" w:rsidRDefault="00997634" w:rsidP="00716594">
      <w:pPr>
        <w:pStyle w:val="PolicyBodyText"/>
        <w:spacing w:before="240" w:after="0" w:line="240" w:lineRule="auto"/>
        <w:rPr>
          <w:rFonts w:ascii="Arial" w:hAnsi="Arial" w:cs="Arial"/>
        </w:rPr>
      </w:pPr>
      <w:r w:rsidRPr="00EC38AA">
        <w:rPr>
          <w:rFonts w:ascii="Arial" w:hAnsi="Arial" w:cs="Arial"/>
        </w:rPr>
        <w:t xml:space="preserve">Full and part-time </w:t>
      </w:r>
      <w:r w:rsidR="00702077">
        <w:rPr>
          <w:rFonts w:ascii="Arial" w:hAnsi="Arial" w:cs="Arial"/>
        </w:rPr>
        <w:t xml:space="preserve">PGR </w:t>
      </w:r>
      <w:r w:rsidRPr="00EC38AA">
        <w:rPr>
          <w:rFonts w:ascii="Arial" w:hAnsi="Arial" w:cs="Arial"/>
        </w:rPr>
        <w:t xml:space="preserve">students </w:t>
      </w:r>
      <w:r w:rsidR="00F90EFE" w:rsidRPr="00EC38AA">
        <w:rPr>
          <w:rFonts w:ascii="Arial" w:hAnsi="Arial" w:cs="Arial"/>
        </w:rPr>
        <w:t xml:space="preserve">are entitled to take up to 52 </w:t>
      </w:r>
      <w:r w:rsidR="004860ED">
        <w:rPr>
          <w:rFonts w:ascii="Arial" w:hAnsi="Arial" w:cs="Arial"/>
        </w:rPr>
        <w:t xml:space="preserve">consecutive </w:t>
      </w:r>
      <w:r w:rsidR="00F90EFE" w:rsidRPr="00EC38AA">
        <w:rPr>
          <w:rFonts w:ascii="Arial" w:hAnsi="Arial" w:cs="Arial"/>
        </w:rPr>
        <w:t xml:space="preserve">weeks of </w:t>
      </w:r>
      <w:r w:rsidR="003335E7" w:rsidRPr="00EC38AA">
        <w:rPr>
          <w:rFonts w:ascii="Arial" w:hAnsi="Arial" w:cs="Arial"/>
        </w:rPr>
        <w:t>leave</w:t>
      </w:r>
      <w:r w:rsidR="00632B8D" w:rsidRPr="00EC38AA">
        <w:rPr>
          <w:rFonts w:ascii="Arial" w:hAnsi="Arial" w:cs="Arial"/>
        </w:rPr>
        <w:t>,</w:t>
      </w:r>
      <w:r w:rsidR="003335E7" w:rsidRPr="00EC38AA">
        <w:rPr>
          <w:rFonts w:ascii="Arial" w:hAnsi="Arial" w:cs="Arial"/>
        </w:rPr>
        <w:t xml:space="preserve"> with a related </w:t>
      </w:r>
      <w:r w:rsidR="00AB430B">
        <w:rPr>
          <w:rFonts w:ascii="Arial" w:hAnsi="Arial" w:cs="Arial"/>
        </w:rPr>
        <w:t>change</w:t>
      </w:r>
      <w:r w:rsidR="003335E7" w:rsidRPr="00EC38AA">
        <w:rPr>
          <w:rFonts w:ascii="Arial" w:hAnsi="Arial" w:cs="Arial"/>
        </w:rPr>
        <w:t xml:space="preserve"> </w:t>
      </w:r>
      <w:r w:rsidR="00B600F9" w:rsidRPr="00EC38AA">
        <w:rPr>
          <w:rFonts w:ascii="Arial" w:hAnsi="Arial" w:cs="Arial"/>
        </w:rPr>
        <w:t xml:space="preserve">applied </w:t>
      </w:r>
      <w:r w:rsidR="003335E7" w:rsidRPr="00EC38AA">
        <w:rPr>
          <w:rFonts w:ascii="Arial" w:hAnsi="Arial" w:cs="Arial"/>
        </w:rPr>
        <w:t xml:space="preserve">to their </w:t>
      </w:r>
      <w:r w:rsidR="00B600F9" w:rsidRPr="00EC38AA">
        <w:rPr>
          <w:rFonts w:ascii="Arial" w:hAnsi="Arial" w:cs="Arial"/>
        </w:rPr>
        <w:t xml:space="preserve">thesis </w:t>
      </w:r>
      <w:r w:rsidR="003335E7" w:rsidRPr="00EC38AA">
        <w:rPr>
          <w:rFonts w:ascii="Arial" w:hAnsi="Arial" w:cs="Arial"/>
        </w:rPr>
        <w:t>submission date.</w:t>
      </w:r>
      <w:r w:rsidR="00AB430B">
        <w:rPr>
          <w:rFonts w:ascii="Arial" w:hAnsi="Arial" w:cs="Arial"/>
        </w:rPr>
        <w:t xml:space="preserve"> Maternity leave</w:t>
      </w:r>
      <w:r w:rsidR="004860ED" w:rsidRPr="004860ED">
        <w:rPr>
          <w:rFonts w:ascii="Arial" w:hAnsi="Arial" w:cs="Arial"/>
        </w:rPr>
        <w:t xml:space="preserve"> can commence at any time from the 11th week before the expected week of childbirth</w:t>
      </w:r>
      <w:r w:rsidR="00E73B1A">
        <w:rPr>
          <w:rFonts w:ascii="Arial" w:hAnsi="Arial" w:cs="Arial"/>
        </w:rPr>
        <w:t xml:space="preserve"> (but </w:t>
      </w:r>
      <w:r w:rsidR="00775A14">
        <w:rPr>
          <w:rFonts w:ascii="Arial" w:hAnsi="Arial" w:cs="Arial"/>
        </w:rPr>
        <w:t xml:space="preserve">must start </w:t>
      </w:r>
      <w:r w:rsidR="00E73B1A" w:rsidRPr="00E73B1A">
        <w:rPr>
          <w:rFonts w:ascii="Arial" w:hAnsi="Arial" w:cs="Arial"/>
        </w:rPr>
        <w:t>no later than the birth of the child</w:t>
      </w:r>
      <w:r w:rsidR="00775A14">
        <w:rPr>
          <w:rFonts w:ascii="Arial" w:hAnsi="Arial" w:cs="Arial"/>
        </w:rPr>
        <w:t>)</w:t>
      </w:r>
      <w:r w:rsidR="004860ED" w:rsidRPr="004860ED">
        <w:rPr>
          <w:rFonts w:ascii="Arial" w:hAnsi="Arial" w:cs="Arial"/>
        </w:rPr>
        <w:t>.</w:t>
      </w:r>
    </w:p>
    <w:p w14:paraId="64D2B7F2" w14:textId="77777777" w:rsidR="00A329C7" w:rsidRPr="004860ED" w:rsidRDefault="00A329C7" w:rsidP="00716594">
      <w:pPr>
        <w:pStyle w:val="PolicyBodyText"/>
        <w:spacing w:before="240" w:after="0" w:line="240" w:lineRule="auto"/>
        <w:rPr>
          <w:rFonts w:ascii="Arial" w:hAnsi="Arial" w:cs="Arial"/>
        </w:rPr>
      </w:pPr>
    </w:p>
    <w:p w14:paraId="73F6870B" w14:textId="247D3504" w:rsidR="006E615A" w:rsidRPr="004254FB" w:rsidRDefault="00702077" w:rsidP="00716594">
      <w:pPr>
        <w:pStyle w:val="PolicyBodyText"/>
        <w:spacing w:before="240" w:after="0" w:line="240" w:lineRule="auto"/>
        <w:rPr>
          <w:rFonts w:ascii="Arial" w:hAnsi="Arial" w:cs="Arial"/>
        </w:rPr>
      </w:pPr>
      <w:r>
        <w:rPr>
          <w:rFonts w:ascii="Arial" w:hAnsi="Arial" w:cs="Arial"/>
        </w:rPr>
        <w:t>PGR s</w:t>
      </w:r>
      <w:r w:rsidR="004A3E29" w:rsidRPr="004254FB">
        <w:rPr>
          <w:rFonts w:ascii="Arial" w:hAnsi="Arial" w:cs="Arial"/>
        </w:rPr>
        <w:t>tudents</w:t>
      </w:r>
      <w:r w:rsidR="004860ED" w:rsidRPr="004254FB">
        <w:rPr>
          <w:rFonts w:ascii="Arial" w:hAnsi="Arial" w:cs="Arial"/>
        </w:rPr>
        <w:t xml:space="preserve"> must take a</w:t>
      </w:r>
      <w:r w:rsidR="002A4CE7">
        <w:rPr>
          <w:rFonts w:ascii="Arial" w:hAnsi="Arial" w:cs="Arial"/>
        </w:rPr>
        <w:t>t</w:t>
      </w:r>
      <w:r w:rsidR="004860ED" w:rsidRPr="004254FB">
        <w:rPr>
          <w:rFonts w:ascii="Arial" w:hAnsi="Arial" w:cs="Arial"/>
        </w:rPr>
        <w:t xml:space="preserve"> least two weeks of </w:t>
      </w:r>
      <w:r w:rsidR="001F60EE" w:rsidRPr="004254FB">
        <w:rPr>
          <w:rFonts w:ascii="Arial" w:hAnsi="Arial" w:cs="Arial"/>
        </w:rPr>
        <w:t xml:space="preserve">maternity </w:t>
      </w:r>
      <w:r w:rsidR="004860ED" w:rsidRPr="004254FB">
        <w:rPr>
          <w:rFonts w:ascii="Arial" w:hAnsi="Arial" w:cs="Arial"/>
        </w:rPr>
        <w:t>leave following the birth of a child.</w:t>
      </w:r>
      <w:r w:rsidR="003F2298" w:rsidRPr="004254FB">
        <w:rPr>
          <w:rFonts w:ascii="Arial" w:hAnsi="Arial" w:cs="Arial"/>
        </w:rPr>
        <w:t xml:space="preserve"> </w:t>
      </w:r>
      <w:r w:rsidR="00923B61" w:rsidRPr="004254FB">
        <w:rPr>
          <w:rFonts w:ascii="Arial" w:hAnsi="Arial" w:cs="Arial"/>
        </w:rPr>
        <w:t>Maternity leave is taken as one</w:t>
      </w:r>
      <w:r w:rsidR="002A4CE7">
        <w:rPr>
          <w:rFonts w:ascii="Arial" w:hAnsi="Arial" w:cs="Arial"/>
        </w:rPr>
        <w:t>, continuous,</w:t>
      </w:r>
      <w:r w:rsidR="00923B61" w:rsidRPr="004254FB">
        <w:rPr>
          <w:rFonts w:ascii="Arial" w:hAnsi="Arial" w:cs="Arial"/>
        </w:rPr>
        <w:t xml:space="preserve"> ‘block’ of leave and students </w:t>
      </w:r>
      <w:proofErr w:type="gramStart"/>
      <w:r w:rsidR="00923B61" w:rsidRPr="004254FB">
        <w:rPr>
          <w:rFonts w:ascii="Arial" w:hAnsi="Arial" w:cs="Arial"/>
        </w:rPr>
        <w:t xml:space="preserve">are </w:t>
      </w:r>
      <w:r w:rsidR="003F2298" w:rsidRPr="004254FB">
        <w:rPr>
          <w:rFonts w:ascii="Arial" w:hAnsi="Arial" w:cs="Arial"/>
        </w:rPr>
        <w:t>able to</w:t>
      </w:r>
      <w:proofErr w:type="gramEnd"/>
      <w:r w:rsidR="003F2298" w:rsidRPr="004254FB">
        <w:rPr>
          <w:rFonts w:ascii="Arial" w:hAnsi="Arial" w:cs="Arial"/>
        </w:rPr>
        <w:t xml:space="preserve"> request </w:t>
      </w:r>
      <w:r w:rsidR="00F46148" w:rsidRPr="004254FB">
        <w:rPr>
          <w:rFonts w:ascii="Arial" w:hAnsi="Arial" w:cs="Arial"/>
        </w:rPr>
        <w:t xml:space="preserve">any period from </w:t>
      </w:r>
      <w:r w:rsidR="006E615A" w:rsidRPr="004254FB">
        <w:rPr>
          <w:rFonts w:ascii="Arial" w:hAnsi="Arial" w:cs="Arial"/>
        </w:rPr>
        <w:t>2 -52 weeks.</w:t>
      </w:r>
    </w:p>
    <w:p w14:paraId="646943D0" w14:textId="3085E09A" w:rsidR="004860ED" w:rsidRPr="004860ED" w:rsidRDefault="004860ED" w:rsidP="00345825">
      <w:pPr>
        <w:pStyle w:val="PolicyBodyText"/>
        <w:spacing w:after="0" w:line="240" w:lineRule="auto"/>
        <w:rPr>
          <w:rFonts w:ascii="Arial" w:hAnsi="Arial" w:cs="Arial"/>
        </w:rPr>
      </w:pPr>
    </w:p>
    <w:p w14:paraId="11EB4640" w14:textId="33C6A7E6" w:rsidR="006F002E" w:rsidRDefault="006F002E" w:rsidP="00B97A24">
      <w:pPr>
        <w:pStyle w:val="PolicyBodyText"/>
        <w:numPr>
          <w:ilvl w:val="1"/>
          <w:numId w:val="51"/>
        </w:numPr>
        <w:spacing w:line="240" w:lineRule="auto"/>
        <w:rPr>
          <w:rFonts w:ascii="Arial" w:hAnsi="Arial" w:cs="Arial"/>
        </w:rPr>
      </w:pPr>
      <w:r w:rsidRPr="009A4E62">
        <w:rPr>
          <w:rFonts w:ascii="Arial" w:hAnsi="Arial" w:cs="Arial"/>
        </w:rPr>
        <w:t>Partner/Paternity Leave</w:t>
      </w:r>
    </w:p>
    <w:p w14:paraId="5162E662" w14:textId="77777777" w:rsidR="00B97A24" w:rsidRPr="009A4E62" w:rsidRDefault="00B97A24" w:rsidP="009A4E62">
      <w:pPr>
        <w:pStyle w:val="PolicyBodyText"/>
        <w:spacing w:line="240" w:lineRule="auto"/>
        <w:ind w:left="360"/>
        <w:rPr>
          <w:rFonts w:ascii="Arial" w:hAnsi="Arial" w:cs="Arial"/>
        </w:rPr>
      </w:pPr>
    </w:p>
    <w:p w14:paraId="74895244" w14:textId="23A5BD54" w:rsidR="0027441E" w:rsidRDefault="00702077" w:rsidP="0023272E">
      <w:pPr>
        <w:pStyle w:val="PolicyBodyText"/>
        <w:spacing w:before="240" w:after="0" w:line="240" w:lineRule="auto"/>
        <w:rPr>
          <w:rFonts w:ascii="Arial" w:hAnsi="Arial" w:cs="Arial"/>
        </w:rPr>
      </w:pPr>
      <w:r>
        <w:rPr>
          <w:rFonts w:ascii="Arial" w:hAnsi="Arial" w:cs="Arial"/>
        </w:rPr>
        <w:t>PGR s</w:t>
      </w:r>
      <w:r w:rsidR="006F002E">
        <w:rPr>
          <w:rFonts w:ascii="Arial" w:hAnsi="Arial" w:cs="Arial"/>
        </w:rPr>
        <w:t>tudent</w:t>
      </w:r>
      <w:r w:rsidR="0054645F">
        <w:rPr>
          <w:rFonts w:ascii="Arial" w:hAnsi="Arial" w:cs="Arial"/>
        </w:rPr>
        <w:t>s</w:t>
      </w:r>
      <w:r w:rsidR="00D37488">
        <w:rPr>
          <w:rFonts w:ascii="Arial" w:hAnsi="Arial" w:cs="Arial"/>
        </w:rPr>
        <w:t xml:space="preserve"> </w:t>
      </w:r>
      <w:r w:rsidR="008C218B">
        <w:rPr>
          <w:rFonts w:ascii="Arial" w:hAnsi="Arial" w:cs="Arial"/>
        </w:rPr>
        <w:t xml:space="preserve">can take partner/paternity leave </w:t>
      </w:r>
      <w:r w:rsidR="00C37B24">
        <w:rPr>
          <w:rFonts w:ascii="Arial" w:hAnsi="Arial" w:cs="Arial"/>
        </w:rPr>
        <w:t xml:space="preserve">where </w:t>
      </w:r>
      <w:r w:rsidR="00305288" w:rsidRPr="00C07D23">
        <w:rPr>
          <w:rFonts w:ascii="Arial" w:hAnsi="Arial" w:cs="Arial"/>
        </w:rPr>
        <w:t xml:space="preserve">they are a partner of a person giving birth, a partner of a primary adopter, or </w:t>
      </w:r>
      <w:r w:rsidR="00305288">
        <w:rPr>
          <w:rFonts w:ascii="Arial" w:hAnsi="Arial" w:cs="Arial"/>
        </w:rPr>
        <w:t>are</w:t>
      </w:r>
      <w:r w:rsidR="00305288" w:rsidRPr="00C07D23">
        <w:rPr>
          <w:rFonts w:ascii="Arial" w:hAnsi="Arial" w:cs="Arial"/>
        </w:rPr>
        <w:t xml:space="preserve"> an intended parent in a surrogacy arrangement.</w:t>
      </w:r>
    </w:p>
    <w:p w14:paraId="47B98CEF" w14:textId="77777777" w:rsidR="00510DC7" w:rsidRDefault="00510DC7" w:rsidP="0023272E">
      <w:pPr>
        <w:pStyle w:val="PolicyBodyText"/>
        <w:spacing w:before="240" w:after="0" w:line="240" w:lineRule="auto"/>
        <w:rPr>
          <w:rFonts w:ascii="Arial" w:hAnsi="Arial" w:cs="Arial"/>
        </w:rPr>
      </w:pPr>
    </w:p>
    <w:p w14:paraId="33410875" w14:textId="285D0221" w:rsidR="00587447" w:rsidRDefault="00E97E2A" w:rsidP="0023272E">
      <w:pPr>
        <w:pStyle w:val="PolicyBodyText"/>
        <w:spacing w:before="240" w:after="0" w:line="240" w:lineRule="auto"/>
        <w:rPr>
          <w:rFonts w:ascii="Arial" w:hAnsi="Arial" w:cs="Arial"/>
        </w:rPr>
      </w:pPr>
      <w:r>
        <w:rPr>
          <w:rFonts w:ascii="Arial" w:hAnsi="Arial" w:cs="Arial"/>
        </w:rPr>
        <w:lastRenderedPageBreak/>
        <w:t xml:space="preserve">They are </w:t>
      </w:r>
      <w:r w:rsidR="006F002E" w:rsidRPr="00340489">
        <w:rPr>
          <w:rFonts w:ascii="Arial" w:hAnsi="Arial" w:cs="Arial"/>
        </w:rPr>
        <w:t xml:space="preserve">eligible to take up to two consecutive weeks </w:t>
      </w:r>
      <w:r w:rsidR="006F002E">
        <w:rPr>
          <w:rFonts w:ascii="Arial" w:hAnsi="Arial" w:cs="Arial"/>
        </w:rPr>
        <w:t xml:space="preserve">of </w:t>
      </w:r>
      <w:r w:rsidR="006F002E" w:rsidRPr="00340489">
        <w:rPr>
          <w:rFonts w:ascii="Arial" w:hAnsi="Arial" w:cs="Arial"/>
        </w:rPr>
        <w:t>leave</w:t>
      </w:r>
      <w:r>
        <w:rPr>
          <w:rFonts w:ascii="Arial" w:hAnsi="Arial" w:cs="Arial"/>
        </w:rPr>
        <w:t xml:space="preserve">; this </w:t>
      </w:r>
      <w:r w:rsidRPr="00C07D23">
        <w:rPr>
          <w:rFonts w:ascii="Arial" w:hAnsi="Arial" w:cs="Arial"/>
        </w:rPr>
        <w:t xml:space="preserve">cannot start before the birth or adoption of </w:t>
      </w:r>
      <w:r>
        <w:rPr>
          <w:rFonts w:ascii="Arial" w:hAnsi="Arial" w:cs="Arial"/>
        </w:rPr>
        <w:t>the</w:t>
      </w:r>
      <w:r w:rsidRPr="00C07D23">
        <w:rPr>
          <w:rFonts w:ascii="Arial" w:hAnsi="Arial" w:cs="Arial"/>
        </w:rPr>
        <w:t xml:space="preserve"> child and must be completed with</w:t>
      </w:r>
      <w:r>
        <w:rPr>
          <w:rFonts w:ascii="Arial" w:hAnsi="Arial" w:cs="Arial"/>
        </w:rPr>
        <w:t>in</w:t>
      </w:r>
      <w:r w:rsidRPr="00C07D23">
        <w:rPr>
          <w:rFonts w:ascii="Arial" w:hAnsi="Arial" w:cs="Arial"/>
        </w:rPr>
        <w:t xml:space="preserve"> 56 days of the birth or adoption</w:t>
      </w:r>
      <w:r w:rsidR="007B70B5">
        <w:rPr>
          <w:rFonts w:ascii="Arial" w:hAnsi="Arial" w:cs="Arial"/>
        </w:rPr>
        <w:t xml:space="preserve"> </w:t>
      </w:r>
      <w:r w:rsidR="007B70B5" w:rsidRPr="0023272E">
        <w:rPr>
          <w:rFonts w:ascii="Arial" w:hAnsi="Arial" w:cs="Arial"/>
        </w:rPr>
        <w:t>(</w:t>
      </w:r>
      <w:r w:rsidR="002B1B11" w:rsidRPr="0023272E">
        <w:rPr>
          <w:rFonts w:ascii="Arial" w:hAnsi="Arial" w:cs="Arial"/>
        </w:rPr>
        <w:t>except in cases where neonatal care is also required)</w:t>
      </w:r>
      <w:r w:rsidRPr="00C07D23">
        <w:rPr>
          <w:rFonts w:ascii="Arial" w:hAnsi="Arial" w:cs="Arial"/>
        </w:rPr>
        <w:t>.</w:t>
      </w:r>
    </w:p>
    <w:p w14:paraId="507A1812" w14:textId="77777777" w:rsidR="005E3DCB" w:rsidRDefault="005E3DCB" w:rsidP="0023272E">
      <w:pPr>
        <w:pStyle w:val="PolicyBodyText"/>
        <w:spacing w:before="240" w:after="0" w:line="240" w:lineRule="auto"/>
        <w:rPr>
          <w:rFonts w:ascii="Arial" w:hAnsi="Arial" w:cs="Arial"/>
        </w:rPr>
      </w:pPr>
    </w:p>
    <w:p w14:paraId="09FFAA70" w14:textId="60EE476B" w:rsidR="006F002E" w:rsidRDefault="006F002E" w:rsidP="0023272E">
      <w:pPr>
        <w:pStyle w:val="PolicyBodyText"/>
        <w:spacing w:before="240" w:after="0" w:line="240" w:lineRule="auto"/>
        <w:rPr>
          <w:rFonts w:ascii="Arial" w:hAnsi="Arial" w:cs="Arial"/>
        </w:rPr>
      </w:pPr>
      <w:r w:rsidRPr="00340489">
        <w:rPr>
          <w:rFonts w:ascii="Arial" w:hAnsi="Arial" w:cs="Arial"/>
        </w:rPr>
        <w:t xml:space="preserve">If a PGR student is the partner of someone who suffers </w:t>
      </w:r>
      <w:r w:rsidR="007D3D9E">
        <w:rPr>
          <w:rFonts w:ascii="Arial" w:hAnsi="Arial" w:cs="Arial"/>
        </w:rPr>
        <w:t>the loss of a baby</w:t>
      </w:r>
      <w:r w:rsidRPr="00340489">
        <w:rPr>
          <w:rFonts w:ascii="Arial" w:hAnsi="Arial" w:cs="Arial"/>
        </w:rPr>
        <w:t xml:space="preserve"> after the 24th week of pregnancy they are still entitled to </w:t>
      </w:r>
      <w:r>
        <w:rPr>
          <w:rFonts w:ascii="Arial" w:hAnsi="Arial" w:cs="Arial"/>
        </w:rPr>
        <w:t xml:space="preserve">the </w:t>
      </w:r>
      <w:r w:rsidRPr="00340489">
        <w:rPr>
          <w:rFonts w:ascii="Arial" w:hAnsi="Arial" w:cs="Arial"/>
        </w:rPr>
        <w:t>partner leave outlined in this policy.</w:t>
      </w:r>
    </w:p>
    <w:p w14:paraId="57FC84A9" w14:textId="77777777" w:rsidR="00C24AD4" w:rsidRDefault="00C24AD4" w:rsidP="0023272E">
      <w:pPr>
        <w:pStyle w:val="PolicyBodyText"/>
        <w:spacing w:before="240" w:after="0" w:line="240" w:lineRule="auto"/>
        <w:rPr>
          <w:rFonts w:ascii="Arial" w:hAnsi="Arial" w:cs="Arial"/>
        </w:rPr>
      </w:pPr>
    </w:p>
    <w:p w14:paraId="13E13E12" w14:textId="6B466A37" w:rsidR="00C07D23" w:rsidRDefault="00C07D23" w:rsidP="009A4E62">
      <w:pPr>
        <w:pStyle w:val="PolicyBodyText"/>
        <w:spacing w:before="240" w:after="0" w:line="240" w:lineRule="auto"/>
        <w:rPr>
          <w:rFonts w:ascii="Arial" w:hAnsi="Arial" w:cs="Arial"/>
        </w:rPr>
      </w:pPr>
      <w:r w:rsidRPr="00C07D23">
        <w:rPr>
          <w:rFonts w:ascii="Arial" w:hAnsi="Arial" w:cs="Arial"/>
        </w:rPr>
        <w:t xml:space="preserve">Shared </w:t>
      </w:r>
      <w:bookmarkStart w:id="7" w:name="_Int_WbnEyHH6"/>
      <w:proofErr w:type="gramStart"/>
      <w:r w:rsidRPr="00C07D23">
        <w:rPr>
          <w:rFonts w:ascii="Arial" w:hAnsi="Arial" w:cs="Arial"/>
        </w:rPr>
        <w:t>parental</w:t>
      </w:r>
      <w:bookmarkEnd w:id="7"/>
      <w:proofErr w:type="gramEnd"/>
      <w:r w:rsidRPr="00C07D23">
        <w:rPr>
          <w:rFonts w:ascii="Arial" w:hAnsi="Arial" w:cs="Arial"/>
        </w:rPr>
        <w:t xml:space="preserve"> leave only applies if a PGR student is employed and meets the employing organisation’s eligibility criteria. The length of a suspension for shared parental leave must align with the employing organisation’s rules.</w:t>
      </w:r>
    </w:p>
    <w:p w14:paraId="79F36022" w14:textId="77777777" w:rsidR="00B97A24" w:rsidRPr="00C07D23" w:rsidRDefault="00B97A24" w:rsidP="0023272E">
      <w:pPr>
        <w:pStyle w:val="PolicyBodyText"/>
        <w:spacing w:before="240" w:line="240" w:lineRule="auto"/>
        <w:rPr>
          <w:rFonts w:ascii="Arial" w:hAnsi="Arial" w:cs="Arial"/>
        </w:rPr>
      </w:pPr>
    </w:p>
    <w:p w14:paraId="49700B5A" w14:textId="04F52DD9" w:rsidR="00025B03" w:rsidRDefault="00025B03" w:rsidP="00B97A24">
      <w:pPr>
        <w:pStyle w:val="PolicyBodyText"/>
        <w:numPr>
          <w:ilvl w:val="1"/>
          <w:numId w:val="51"/>
        </w:numPr>
        <w:spacing w:line="240" w:lineRule="auto"/>
        <w:rPr>
          <w:rFonts w:ascii="Arial" w:hAnsi="Arial" w:cs="Arial"/>
        </w:rPr>
      </w:pPr>
      <w:r w:rsidRPr="009A4E62">
        <w:rPr>
          <w:rFonts w:ascii="Arial" w:hAnsi="Arial" w:cs="Arial"/>
        </w:rPr>
        <w:t>Adoption Leave</w:t>
      </w:r>
    </w:p>
    <w:p w14:paraId="2C05C455" w14:textId="77777777" w:rsidR="00B97A24" w:rsidRPr="009A4E62" w:rsidRDefault="00B97A24" w:rsidP="009A4E62">
      <w:pPr>
        <w:pStyle w:val="PolicyBodyText"/>
        <w:spacing w:line="240" w:lineRule="auto"/>
        <w:ind w:left="360"/>
        <w:rPr>
          <w:rFonts w:ascii="Arial" w:hAnsi="Arial" w:cs="Arial"/>
        </w:rPr>
      </w:pPr>
    </w:p>
    <w:p w14:paraId="5A09AC43" w14:textId="24FEDE02" w:rsidR="00341B98" w:rsidRDefault="00A130DA" w:rsidP="007D3D9E">
      <w:pPr>
        <w:pStyle w:val="PolicyBodyText"/>
        <w:spacing w:line="240" w:lineRule="auto"/>
        <w:rPr>
          <w:rFonts w:ascii="Arial" w:hAnsi="Arial" w:cs="Arial"/>
        </w:rPr>
      </w:pPr>
      <w:r>
        <w:rPr>
          <w:rFonts w:ascii="Arial" w:hAnsi="Arial" w:cs="Arial"/>
        </w:rPr>
        <w:t>PGR s</w:t>
      </w:r>
      <w:r w:rsidR="00025B03" w:rsidRPr="00341B98">
        <w:rPr>
          <w:rFonts w:ascii="Arial" w:hAnsi="Arial" w:cs="Arial"/>
        </w:rPr>
        <w:t xml:space="preserve">tudents who are planning to, or who have become, parents </w:t>
      </w:r>
      <w:proofErr w:type="gramStart"/>
      <w:r w:rsidR="00025B03" w:rsidRPr="00341B98">
        <w:rPr>
          <w:rFonts w:ascii="Arial" w:hAnsi="Arial" w:cs="Arial"/>
        </w:rPr>
        <w:t>as a result of</w:t>
      </w:r>
      <w:proofErr w:type="gramEnd"/>
      <w:r w:rsidR="00025B03" w:rsidRPr="00341B98">
        <w:rPr>
          <w:rFonts w:ascii="Arial" w:hAnsi="Arial" w:cs="Arial"/>
        </w:rPr>
        <w:t xml:space="preserve"> adoption are entitled to the same </w:t>
      </w:r>
      <w:r w:rsidR="00341B98" w:rsidRPr="00341B98">
        <w:rPr>
          <w:rFonts w:ascii="Arial" w:hAnsi="Arial" w:cs="Arial"/>
        </w:rPr>
        <w:t xml:space="preserve">leave entitlements as for </w:t>
      </w:r>
      <w:r w:rsidR="00025B03" w:rsidRPr="00341B98">
        <w:rPr>
          <w:rFonts w:ascii="Arial" w:hAnsi="Arial" w:cs="Arial"/>
        </w:rPr>
        <w:t xml:space="preserve">maternity </w:t>
      </w:r>
      <w:r w:rsidR="00341B98" w:rsidRPr="00341B98">
        <w:rPr>
          <w:rFonts w:ascii="Arial" w:hAnsi="Arial" w:cs="Arial"/>
        </w:rPr>
        <w:t>leave</w:t>
      </w:r>
      <w:r w:rsidR="0016692C">
        <w:rPr>
          <w:rFonts w:ascii="Arial" w:hAnsi="Arial" w:cs="Arial"/>
        </w:rPr>
        <w:t xml:space="preserve"> and partner/paternity leave</w:t>
      </w:r>
      <w:r w:rsidR="002B1B11">
        <w:rPr>
          <w:rFonts w:ascii="Arial" w:hAnsi="Arial" w:cs="Arial"/>
        </w:rPr>
        <w:t xml:space="preserve"> (noted in Sections 6.1 and 6.2)</w:t>
      </w:r>
      <w:r w:rsidR="0016692C">
        <w:rPr>
          <w:rFonts w:ascii="Arial" w:hAnsi="Arial" w:cs="Arial"/>
        </w:rPr>
        <w:t>.</w:t>
      </w:r>
    </w:p>
    <w:p w14:paraId="1E0199B4" w14:textId="77777777" w:rsidR="007D3D9E" w:rsidRDefault="007D3D9E" w:rsidP="007D3D9E">
      <w:pPr>
        <w:pStyle w:val="PolicyBodyText"/>
        <w:spacing w:line="240" w:lineRule="auto"/>
        <w:rPr>
          <w:rFonts w:ascii="Arial" w:hAnsi="Arial" w:cs="Arial"/>
        </w:rPr>
      </w:pPr>
    </w:p>
    <w:p w14:paraId="6475581C" w14:textId="4DE12CAC" w:rsidR="00025B03" w:rsidRDefault="00341B98" w:rsidP="007141CD">
      <w:pPr>
        <w:pStyle w:val="PolicyBodyText"/>
        <w:spacing w:line="240" w:lineRule="auto"/>
        <w:rPr>
          <w:rFonts w:ascii="Arial" w:hAnsi="Arial" w:cs="Arial"/>
        </w:rPr>
      </w:pPr>
      <w:r>
        <w:rPr>
          <w:rFonts w:ascii="Arial" w:hAnsi="Arial" w:cs="Arial"/>
        </w:rPr>
        <w:t>W</w:t>
      </w:r>
      <w:r w:rsidR="00025B03" w:rsidRPr="00341B98">
        <w:rPr>
          <w:rFonts w:ascii="Arial" w:hAnsi="Arial" w:cs="Arial"/>
        </w:rPr>
        <w:t xml:space="preserve">here two </w:t>
      </w:r>
      <w:r w:rsidR="0012797B">
        <w:rPr>
          <w:rFonts w:ascii="Arial" w:hAnsi="Arial" w:cs="Arial"/>
        </w:rPr>
        <w:t>PGR</w:t>
      </w:r>
      <w:r w:rsidR="00025B03" w:rsidRPr="00341B98">
        <w:rPr>
          <w:rFonts w:ascii="Arial" w:hAnsi="Arial" w:cs="Arial"/>
        </w:rPr>
        <w:t xml:space="preserve"> students are jointly adopting, only one member of the couple can be considered as the primary caregiver</w:t>
      </w:r>
      <w:r>
        <w:rPr>
          <w:rFonts w:ascii="Arial" w:hAnsi="Arial" w:cs="Arial"/>
        </w:rPr>
        <w:t xml:space="preserve"> - please</w:t>
      </w:r>
      <w:r w:rsidR="00025B03" w:rsidRPr="00341B98">
        <w:rPr>
          <w:rFonts w:ascii="Arial" w:hAnsi="Arial" w:cs="Arial"/>
        </w:rPr>
        <w:t xml:space="preserve"> see the PGR code for further information.</w:t>
      </w:r>
      <w:r w:rsidR="007141CD">
        <w:rPr>
          <w:rFonts w:ascii="Arial" w:hAnsi="Arial" w:cs="Arial"/>
        </w:rPr>
        <w:t xml:space="preserve"> </w:t>
      </w:r>
      <w:r w:rsidR="00025B03" w:rsidRPr="00025B03">
        <w:rPr>
          <w:rFonts w:ascii="Arial" w:hAnsi="Arial" w:cs="Arial"/>
        </w:rPr>
        <w:t>All references to adoption and adoption leave inc</w:t>
      </w:r>
      <w:r w:rsidR="009B5D63">
        <w:rPr>
          <w:rFonts w:ascii="Arial" w:hAnsi="Arial" w:cs="Arial"/>
        </w:rPr>
        <w:t>orporate</w:t>
      </w:r>
      <w:r w:rsidR="00025B03" w:rsidRPr="00025B03">
        <w:rPr>
          <w:rFonts w:ascii="Arial" w:hAnsi="Arial" w:cs="Arial"/>
        </w:rPr>
        <w:t xml:space="preserve"> </w:t>
      </w:r>
      <w:r w:rsidR="009B5D63">
        <w:rPr>
          <w:rFonts w:ascii="Arial" w:hAnsi="Arial" w:cs="Arial"/>
        </w:rPr>
        <w:t xml:space="preserve">the </w:t>
      </w:r>
      <w:r w:rsidR="00025B03" w:rsidRPr="00025B03">
        <w:rPr>
          <w:rFonts w:ascii="Arial" w:hAnsi="Arial" w:cs="Arial"/>
        </w:rPr>
        <w:t>circumstances where individuals foster a child for adoption or are ‘Parental Order’</w:t>
      </w:r>
      <w:r w:rsidR="009B5D63">
        <w:rPr>
          <w:rFonts w:ascii="Arial" w:hAnsi="Arial" w:cs="Arial"/>
        </w:rPr>
        <w:t>-</w:t>
      </w:r>
      <w:r w:rsidR="00025B03" w:rsidRPr="00025B03">
        <w:rPr>
          <w:rFonts w:ascii="Arial" w:hAnsi="Arial" w:cs="Arial"/>
        </w:rPr>
        <w:t xml:space="preserve">intended parents in a surrogacy arrangement. </w:t>
      </w:r>
    </w:p>
    <w:p w14:paraId="162C378E" w14:textId="77777777" w:rsidR="00B97A24" w:rsidRPr="00025B03" w:rsidRDefault="00B97A24" w:rsidP="007141CD">
      <w:pPr>
        <w:pStyle w:val="PolicyBodyText"/>
        <w:spacing w:line="240" w:lineRule="auto"/>
        <w:rPr>
          <w:rFonts w:ascii="Arial" w:hAnsi="Arial" w:cs="Arial"/>
        </w:rPr>
      </w:pPr>
    </w:p>
    <w:p w14:paraId="714C6BCE" w14:textId="460F5A92" w:rsidR="006F002E" w:rsidRDefault="006F002E" w:rsidP="00B97A24">
      <w:pPr>
        <w:pStyle w:val="PolicyBodyText"/>
        <w:numPr>
          <w:ilvl w:val="1"/>
          <w:numId w:val="51"/>
        </w:numPr>
        <w:spacing w:line="240" w:lineRule="auto"/>
        <w:rPr>
          <w:rFonts w:ascii="Arial" w:hAnsi="Arial" w:cs="Arial"/>
        </w:rPr>
      </w:pPr>
      <w:r w:rsidRPr="009A4E62">
        <w:rPr>
          <w:rFonts w:ascii="Arial" w:hAnsi="Arial" w:cs="Arial"/>
        </w:rPr>
        <w:t xml:space="preserve">Neonatal </w:t>
      </w:r>
      <w:r w:rsidR="00650964" w:rsidRPr="009A4E62">
        <w:rPr>
          <w:rFonts w:ascii="Arial" w:hAnsi="Arial" w:cs="Arial"/>
        </w:rPr>
        <w:t xml:space="preserve">Care </w:t>
      </w:r>
      <w:r w:rsidRPr="009A4E62">
        <w:rPr>
          <w:rFonts w:ascii="Arial" w:hAnsi="Arial" w:cs="Arial"/>
        </w:rPr>
        <w:t xml:space="preserve">Leave </w:t>
      </w:r>
    </w:p>
    <w:p w14:paraId="6DC314E7" w14:textId="77777777" w:rsidR="00B97A24" w:rsidRPr="009A4E62" w:rsidRDefault="00B97A24" w:rsidP="009A4E62">
      <w:pPr>
        <w:pStyle w:val="PolicyBodyText"/>
        <w:spacing w:line="240" w:lineRule="auto"/>
        <w:ind w:left="360"/>
        <w:rPr>
          <w:rFonts w:ascii="Arial" w:hAnsi="Arial" w:cs="Arial"/>
        </w:rPr>
      </w:pPr>
    </w:p>
    <w:p w14:paraId="4D046D90" w14:textId="3CB23CC7" w:rsidR="0037215B" w:rsidRDefault="00B03835" w:rsidP="00B03835">
      <w:pPr>
        <w:pStyle w:val="PolicyBodyText"/>
        <w:spacing w:after="0" w:line="240" w:lineRule="auto"/>
        <w:rPr>
          <w:rFonts w:ascii="Arial" w:hAnsi="Arial" w:cs="Arial"/>
        </w:rPr>
      </w:pPr>
      <w:r>
        <w:rPr>
          <w:rFonts w:ascii="Arial" w:hAnsi="Arial" w:cs="Arial"/>
        </w:rPr>
        <w:t xml:space="preserve">Where a </w:t>
      </w:r>
      <w:r w:rsidR="009C55AF">
        <w:rPr>
          <w:rFonts w:ascii="Arial" w:hAnsi="Arial" w:cs="Arial"/>
        </w:rPr>
        <w:t>PGR</w:t>
      </w:r>
      <w:r>
        <w:rPr>
          <w:rFonts w:ascii="Arial" w:hAnsi="Arial" w:cs="Arial"/>
        </w:rPr>
        <w:t xml:space="preserve"> student</w:t>
      </w:r>
      <w:r w:rsidR="00C77CC5">
        <w:rPr>
          <w:rFonts w:ascii="Arial" w:hAnsi="Arial" w:cs="Arial"/>
        </w:rPr>
        <w:t>’</w:t>
      </w:r>
      <w:r>
        <w:rPr>
          <w:rFonts w:ascii="Arial" w:hAnsi="Arial" w:cs="Arial"/>
        </w:rPr>
        <w:t>s baby is born and requires neonatal care</w:t>
      </w:r>
      <w:r w:rsidR="00503E77">
        <w:rPr>
          <w:rFonts w:ascii="Arial" w:hAnsi="Arial" w:cs="Arial"/>
        </w:rPr>
        <w:t xml:space="preserve"> (where they are the birt</w:t>
      </w:r>
      <w:r w:rsidR="00881E0B">
        <w:rPr>
          <w:rFonts w:ascii="Arial" w:hAnsi="Arial" w:cs="Arial"/>
        </w:rPr>
        <w:t>h</w:t>
      </w:r>
      <w:r w:rsidR="00503E77">
        <w:rPr>
          <w:rFonts w:ascii="Arial" w:hAnsi="Arial" w:cs="Arial"/>
        </w:rPr>
        <w:t xml:space="preserve"> par</w:t>
      </w:r>
      <w:r w:rsidR="00881E0B">
        <w:rPr>
          <w:rFonts w:ascii="Arial" w:hAnsi="Arial" w:cs="Arial"/>
        </w:rPr>
        <w:t>ent</w:t>
      </w:r>
      <w:r w:rsidR="00503E77">
        <w:rPr>
          <w:rFonts w:ascii="Arial" w:hAnsi="Arial" w:cs="Arial"/>
        </w:rPr>
        <w:t xml:space="preserve"> or part</w:t>
      </w:r>
      <w:r w:rsidR="00A50806">
        <w:rPr>
          <w:rFonts w:ascii="Arial" w:hAnsi="Arial" w:cs="Arial"/>
        </w:rPr>
        <w:t xml:space="preserve">ner </w:t>
      </w:r>
      <w:r w:rsidR="00503E77">
        <w:rPr>
          <w:rFonts w:ascii="Arial" w:hAnsi="Arial" w:cs="Arial"/>
        </w:rPr>
        <w:t>of the b</w:t>
      </w:r>
      <w:r w:rsidR="00A50806">
        <w:rPr>
          <w:rFonts w:ascii="Arial" w:hAnsi="Arial" w:cs="Arial"/>
        </w:rPr>
        <w:t>i</w:t>
      </w:r>
      <w:r w:rsidR="00503E77">
        <w:rPr>
          <w:rFonts w:ascii="Arial" w:hAnsi="Arial" w:cs="Arial"/>
        </w:rPr>
        <w:t>rth parent)</w:t>
      </w:r>
      <w:r w:rsidR="00590C93">
        <w:rPr>
          <w:rFonts w:ascii="Arial" w:hAnsi="Arial" w:cs="Arial"/>
        </w:rPr>
        <w:t xml:space="preserve">, they are entitled to </w:t>
      </w:r>
      <w:r w:rsidR="00C03365">
        <w:rPr>
          <w:rFonts w:ascii="Arial" w:hAnsi="Arial" w:cs="Arial"/>
        </w:rPr>
        <w:t>o</w:t>
      </w:r>
      <w:r w:rsidR="00C03365" w:rsidRPr="00C03365">
        <w:rPr>
          <w:rFonts w:ascii="Arial" w:hAnsi="Arial" w:cs="Arial"/>
        </w:rPr>
        <w:t>ne week of Neonatal Care Leave for each week or part-week in which the child is in neonatal care, up to a maximum of 12 weeks.</w:t>
      </w:r>
      <w:r w:rsidR="00D41380">
        <w:rPr>
          <w:rFonts w:ascii="Arial" w:hAnsi="Arial" w:cs="Arial"/>
        </w:rPr>
        <w:t xml:space="preserve"> </w:t>
      </w:r>
    </w:p>
    <w:p w14:paraId="4EBBEA93" w14:textId="77777777" w:rsidR="00FF3478" w:rsidRDefault="00FF3478" w:rsidP="00B03835">
      <w:pPr>
        <w:pStyle w:val="PolicyBodyText"/>
        <w:spacing w:after="0" w:line="240" w:lineRule="auto"/>
        <w:rPr>
          <w:rFonts w:ascii="Arial" w:hAnsi="Arial" w:cs="Arial"/>
        </w:rPr>
      </w:pPr>
    </w:p>
    <w:p w14:paraId="24759813" w14:textId="668B5B07" w:rsidR="00580D9C" w:rsidRDefault="00D41380" w:rsidP="00B03835">
      <w:pPr>
        <w:pStyle w:val="PolicyBodyText"/>
        <w:spacing w:after="0" w:line="240" w:lineRule="auto"/>
        <w:rPr>
          <w:rFonts w:ascii="Arial" w:hAnsi="Arial" w:cs="Arial"/>
        </w:rPr>
      </w:pPr>
      <w:r>
        <w:rPr>
          <w:rFonts w:ascii="Arial" w:hAnsi="Arial" w:cs="Arial"/>
        </w:rPr>
        <w:t>Neonatal leave is addition</w:t>
      </w:r>
      <w:r w:rsidR="00552DC6">
        <w:rPr>
          <w:rFonts w:ascii="Arial" w:hAnsi="Arial" w:cs="Arial"/>
        </w:rPr>
        <w:t>al</w:t>
      </w:r>
      <w:r>
        <w:rPr>
          <w:rFonts w:ascii="Arial" w:hAnsi="Arial" w:cs="Arial"/>
        </w:rPr>
        <w:t xml:space="preserve"> to other Family leave</w:t>
      </w:r>
      <w:r w:rsidR="00775A14">
        <w:rPr>
          <w:rFonts w:ascii="Arial" w:hAnsi="Arial" w:cs="Arial"/>
        </w:rPr>
        <w:t xml:space="preserve"> entitlements</w:t>
      </w:r>
      <w:r w:rsidR="00E93754">
        <w:rPr>
          <w:rFonts w:ascii="Arial" w:hAnsi="Arial" w:cs="Arial"/>
        </w:rPr>
        <w:t xml:space="preserve"> and</w:t>
      </w:r>
      <w:r w:rsidR="00E9609F">
        <w:rPr>
          <w:rFonts w:ascii="Arial" w:hAnsi="Arial" w:cs="Arial"/>
        </w:rPr>
        <w:t>, for the birth paren</w:t>
      </w:r>
      <w:r w:rsidR="00536EBA">
        <w:rPr>
          <w:rFonts w:ascii="Arial" w:hAnsi="Arial" w:cs="Arial"/>
        </w:rPr>
        <w:t>t</w:t>
      </w:r>
      <w:r w:rsidR="00E9609F">
        <w:rPr>
          <w:rFonts w:ascii="Arial" w:hAnsi="Arial" w:cs="Arial"/>
        </w:rPr>
        <w:t>,</w:t>
      </w:r>
      <w:r w:rsidR="00E93754">
        <w:rPr>
          <w:rFonts w:ascii="Arial" w:hAnsi="Arial" w:cs="Arial"/>
        </w:rPr>
        <w:t xml:space="preserve"> </w:t>
      </w:r>
      <w:r w:rsidR="00F8326A">
        <w:rPr>
          <w:rFonts w:ascii="Arial" w:hAnsi="Arial" w:cs="Arial"/>
        </w:rPr>
        <w:t xml:space="preserve">must be </w:t>
      </w:r>
      <w:r w:rsidR="00E93754">
        <w:rPr>
          <w:rFonts w:ascii="Arial" w:hAnsi="Arial" w:cs="Arial"/>
        </w:rPr>
        <w:t>taken</w:t>
      </w:r>
      <w:r w:rsidR="00FE608D">
        <w:rPr>
          <w:rFonts w:ascii="Arial" w:hAnsi="Arial" w:cs="Arial"/>
        </w:rPr>
        <w:t xml:space="preserve"> as a continuous period of absence w</w:t>
      </w:r>
      <w:r w:rsidR="002832B2">
        <w:rPr>
          <w:rFonts w:ascii="Arial" w:hAnsi="Arial" w:cs="Arial"/>
        </w:rPr>
        <w:t xml:space="preserve">ith </w:t>
      </w:r>
      <w:r w:rsidR="00534E6D">
        <w:rPr>
          <w:rFonts w:ascii="Arial" w:hAnsi="Arial" w:cs="Arial"/>
        </w:rPr>
        <w:t xml:space="preserve">the </w:t>
      </w:r>
      <w:r w:rsidR="002832B2">
        <w:rPr>
          <w:rFonts w:ascii="Arial" w:hAnsi="Arial" w:cs="Arial"/>
        </w:rPr>
        <w:t>maternity leave</w:t>
      </w:r>
      <w:r w:rsidR="008E5035">
        <w:rPr>
          <w:rFonts w:ascii="Arial" w:hAnsi="Arial" w:cs="Arial"/>
        </w:rPr>
        <w:t xml:space="preserve">: </w:t>
      </w:r>
      <w:r w:rsidR="0037215B">
        <w:rPr>
          <w:rFonts w:ascii="Arial" w:hAnsi="Arial" w:cs="Arial"/>
        </w:rPr>
        <w:t xml:space="preserve">no </w:t>
      </w:r>
      <w:r w:rsidR="008E5035">
        <w:rPr>
          <w:rFonts w:ascii="Arial" w:hAnsi="Arial" w:cs="Arial"/>
        </w:rPr>
        <w:t xml:space="preserve">return to work </w:t>
      </w:r>
      <w:r w:rsidR="0037215B">
        <w:rPr>
          <w:rFonts w:ascii="Arial" w:hAnsi="Arial" w:cs="Arial"/>
        </w:rPr>
        <w:t xml:space="preserve">is permitted </w:t>
      </w:r>
      <w:r w:rsidR="008E5035">
        <w:rPr>
          <w:rFonts w:ascii="Arial" w:hAnsi="Arial" w:cs="Arial"/>
        </w:rPr>
        <w:t>during these periods.</w:t>
      </w:r>
    </w:p>
    <w:p w14:paraId="1BF2626D" w14:textId="77777777" w:rsidR="00580D9C" w:rsidRDefault="00580D9C" w:rsidP="00B03835">
      <w:pPr>
        <w:pStyle w:val="PolicyBodyText"/>
        <w:spacing w:after="0" w:line="240" w:lineRule="auto"/>
        <w:rPr>
          <w:rFonts w:ascii="Arial" w:hAnsi="Arial" w:cs="Arial"/>
        </w:rPr>
      </w:pPr>
    </w:p>
    <w:p w14:paraId="5AE483A7" w14:textId="5C868965" w:rsidR="00B03835" w:rsidRDefault="0010102E" w:rsidP="00B03835">
      <w:pPr>
        <w:pStyle w:val="PolicyBodyText"/>
        <w:spacing w:after="0" w:line="240" w:lineRule="auto"/>
        <w:rPr>
          <w:rFonts w:ascii="Arial" w:hAnsi="Arial" w:cs="Arial"/>
        </w:rPr>
      </w:pPr>
      <w:r>
        <w:rPr>
          <w:rFonts w:ascii="Arial" w:hAnsi="Arial" w:cs="Arial"/>
        </w:rPr>
        <w:t xml:space="preserve">Maternity leave will </w:t>
      </w:r>
      <w:r w:rsidR="009460AC">
        <w:rPr>
          <w:rFonts w:ascii="Arial" w:hAnsi="Arial" w:cs="Arial"/>
        </w:rPr>
        <w:t>continue</w:t>
      </w:r>
      <w:r>
        <w:rPr>
          <w:rFonts w:ascii="Arial" w:hAnsi="Arial" w:cs="Arial"/>
        </w:rPr>
        <w:t xml:space="preserve"> once a baby is</w:t>
      </w:r>
      <w:r w:rsidR="007F7B25">
        <w:rPr>
          <w:rFonts w:ascii="Arial" w:hAnsi="Arial" w:cs="Arial"/>
        </w:rPr>
        <w:t xml:space="preserve"> discharged from hospital</w:t>
      </w:r>
      <w:r w:rsidR="00B43C52">
        <w:rPr>
          <w:rFonts w:ascii="Arial" w:hAnsi="Arial" w:cs="Arial"/>
        </w:rPr>
        <w:t>,</w:t>
      </w:r>
      <w:r w:rsidR="007F7B25">
        <w:rPr>
          <w:rFonts w:ascii="Arial" w:hAnsi="Arial" w:cs="Arial"/>
        </w:rPr>
        <w:t xml:space="preserve"> </w:t>
      </w:r>
      <w:r w:rsidR="00481725">
        <w:rPr>
          <w:rFonts w:ascii="Arial" w:hAnsi="Arial" w:cs="Arial"/>
        </w:rPr>
        <w:t>or</w:t>
      </w:r>
      <w:r w:rsidR="009C61D6">
        <w:rPr>
          <w:rFonts w:ascii="Arial" w:hAnsi="Arial" w:cs="Arial"/>
        </w:rPr>
        <w:t xml:space="preserve"> when 1</w:t>
      </w:r>
      <w:r w:rsidR="00481725">
        <w:rPr>
          <w:rFonts w:ascii="Arial" w:hAnsi="Arial" w:cs="Arial"/>
        </w:rPr>
        <w:t>2 weeks is exceeded</w:t>
      </w:r>
      <w:r w:rsidR="00017EE3">
        <w:rPr>
          <w:rFonts w:ascii="Arial" w:hAnsi="Arial" w:cs="Arial"/>
        </w:rPr>
        <w:t>.</w:t>
      </w:r>
      <w:r w:rsidR="008504A9">
        <w:rPr>
          <w:rFonts w:ascii="Arial" w:hAnsi="Arial" w:cs="Arial"/>
        </w:rPr>
        <w:t xml:space="preserve"> </w:t>
      </w:r>
      <w:r w:rsidR="00BF7C01">
        <w:rPr>
          <w:rFonts w:ascii="Arial" w:hAnsi="Arial" w:cs="Arial"/>
        </w:rPr>
        <w:t>Where a baby is discharged</w:t>
      </w:r>
      <w:r w:rsidR="00245052">
        <w:rPr>
          <w:rFonts w:ascii="Arial" w:hAnsi="Arial" w:cs="Arial"/>
        </w:rPr>
        <w:t>,</w:t>
      </w:r>
      <w:r w:rsidR="00BF7C01">
        <w:rPr>
          <w:rFonts w:ascii="Arial" w:hAnsi="Arial" w:cs="Arial"/>
        </w:rPr>
        <w:t xml:space="preserve"> resulting in a part week </w:t>
      </w:r>
      <w:r w:rsidR="00B955B5">
        <w:rPr>
          <w:rFonts w:ascii="Arial" w:hAnsi="Arial" w:cs="Arial"/>
        </w:rPr>
        <w:t>of neonatal care</w:t>
      </w:r>
      <w:r w:rsidR="00245052">
        <w:rPr>
          <w:rFonts w:ascii="Arial" w:hAnsi="Arial" w:cs="Arial"/>
        </w:rPr>
        <w:t>,</w:t>
      </w:r>
      <w:r w:rsidR="00B955B5">
        <w:rPr>
          <w:rFonts w:ascii="Arial" w:hAnsi="Arial" w:cs="Arial"/>
        </w:rPr>
        <w:t xml:space="preserve"> a full week of neo</w:t>
      </w:r>
      <w:r w:rsidR="00864AEB">
        <w:rPr>
          <w:rFonts w:ascii="Arial" w:hAnsi="Arial" w:cs="Arial"/>
        </w:rPr>
        <w:t>natal leave</w:t>
      </w:r>
      <w:r w:rsidR="00245052">
        <w:rPr>
          <w:rFonts w:ascii="Arial" w:hAnsi="Arial" w:cs="Arial"/>
        </w:rPr>
        <w:t xml:space="preserve"> may be taken</w:t>
      </w:r>
      <w:r w:rsidR="00864AEB">
        <w:rPr>
          <w:rFonts w:ascii="Arial" w:hAnsi="Arial" w:cs="Arial"/>
        </w:rPr>
        <w:t xml:space="preserve">. </w:t>
      </w:r>
    </w:p>
    <w:p w14:paraId="668D8240" w14:textId="77777777" w:rsidR="005B6D90" w:rsidRDefault="005B6D90" w:rsidP="00B03835">
      <w:pPr>
        <w:pStyle w:val="PolicyBodyText"/>
        <w:spacing w:after="0" w:line="240" w:lineRule="auto"/>
        <w:rPr>
          <w:rFonts w:ascii="Arial" w:hAnsi="Arial" w:cs="Arial"/>
        </w:rPr>
      </w:pPr>
    </w:p>
    <w:p w14:paraId="4479B2DD" w14:textId="534D5DEA" w:rsidR="005B6D90" w:rsidRDefault="005B6D90" w:rsidP="00B03835">
      <w:pPr>
        <w:pStyle w:val="PolicyBodyText"/>
        <w:spacing w:after="0" w:line="240" w:lineRule="auto"/>
        <w:rPr>
          <w:rFonts w:ascii="Arial" w:hAnsi="Arial" w:cs="Arial"/>
        </w:rPr>
      </w:pPr>
      <w:r w:rsidRPr="001C2563">
        <w:rPr>
          <w:rFonts w:ascii="Arial" w:hAnsi="Arial" w:cs="Arial"/>
        </w:rPr>
        <w:t xml:space="preserve">A </w:t>
      </w:r>
      <w:r w:rsidR="00C451BB">
        <w:rPr>
          <w:rFonts w:ascii="Arial" w:hAnsi="Arial" w:cs="Arial"/>
        </w:rPr>
        <w:t>PGR</w:t>
      </w:r>
      <w:r w:rsidRPr="001C2563">
        <w:rPr>
          <w:rFonts w:ascii="Arial" w:hAnsi="Arial" w:cs="Arial"/>
        </w:rPr>
        <w:t xml:space="preserve"> student can request a suspension to cover neonatal leave</w:t>
      </w:r>
      <w:r w:rsidR="00A51A37">
        <w:rPr>
          <w:rFonts w:ascii="Arial" w:hAnsi="Arial" w:cs="Arial"/>
        </w:rPr>
        <w:t>,</w:t>
      </w:r>
      <w:r w:rsidRPr="001C2563">
        <w:rPr>
          <w:rFonts w:ascii="Arial" w:hAnsi="Arial" w:cs="Arial"/>
        </w:rPr>
        <w:t xml:space="preserve"> if this exceeds one week of continuous absence.</w:t>
      </w:r>
    </w:p>
    <w:p w14:paraId="6D6A025B" w14:textId="77777777" w:rsidR="007C3990" w:rsidRDefault="007C3990" w:rsidP="00B03835">
      <w:pPr>
        <w:pStyle w:val="PolicyBodyText"/>
        <w:spacing w:after="0" w:line="240" w:lineRule="auto"/>
        <w:rPr>
          <w:rFonts w:ascii="Arial" w:hAnsi="Arial" w:cs="Arial"/>
        </w:rPr>
      </w:pPr>
    </w:p>
    <w:p w14:paraId="0167DFB9" w14:textId="0B9B841A" w:rsidR="00F07942" w:rsidRDefault="00F07942" w:rsidP="00B97A24">
      <w:pPr>
        <w:pStyle w:val="PolicyBodyText"/>
        <w:numPr>
          <w:ilvl w:val="1"/>
          <w:numId w:val="51"/>
        </w:numPr>
        <w:spacing w:line="240" w:lineRule="auto"/>
        <w:rPr>
          <w:rFonts w:ascii="Arial" w:hAnsi="Arial" w:cs="Arial"/>
        </w:rPr>
      </w:pPr>
      <w:r w:rsidRPr="00721437">
        <w:rPr>
          <w:rFonts w:ascii="Arial" w:hAnsi="Arial" w:cs="Arial"/>
        </w:rPr>
        <w:t xml:space="preserve">Death during maternity/adoption leave </w:t>
      </w:r>
    </w:p>
    <w:p w14:paraId="2A756A51" w14:textId="77777777" w:rsidR="00B97A24" w:rsidRPr="00721437" w:rsidRDefault="00B97A24" w:rsidP="00721437">
      <w:pPr>
        <w:pStyle w:val="PolicyBodyText"/>
        <w:spacing w:line="240" w:lineRule="auto"/>
        <w:ind w:left="360"/>
        <w:rPr>
          <w:rFonts w:ascii="Arial" w:hAnsi="Arial" w:cs="Arial"/>
        </w:rPr>
      </w:pPr>
    </w:p>
    <w:p w14:paraId="08FE650C" w14:textId="6BC3D381" w:rsidR="00F07942" w:rsidRPr="00EC38AA" w:rsidRDefault="00F07942" w:rsidP="008060E7">
      <w:pPr>
        <w:pStyle w:val="PolicyBodyText"/>
        <w:spacing w:after="0" w:line="240" w:lineRule="auto"/>
        <w:rPr>
          <w:rFonts w:ascii="Arial" w:hAnsi="Arial" w:cs="Arial"/>
        </w:rPr>
      </w:pPr>
      <w:r w:rsidRPr="006F002E">
        <w:rPr>
          <w:rFonts w:ascii="Arial" w:hAnsi="Arial" w:cs="Arial"/>
        </w:rPr>
        <w:t xml:space="preserve">A </w:t>
      </w:r>
      <w:r w:rsidR="00E62AC4">
        <w:rPr>
          <w:rFonts w:ascii="Arial" w:hAnsi="Arial" w:cs="Arial"/>
        </w:rPr>
        <w:t>PGR student</w:t>
      </w:r>
      <w:r w:rsidRPr="006F002E">
        <w:rPr>
          <w:rFonts w:ascii="Arial" w:hAnsi="Arial" w:cs="Arial"/>
        </w:rPr>
        <w:t xml:space="preserve"> is eligible for </w:t>
      </w:r>
      <w:r w:rsidR="006F002E">
        <w:rPr>
          <w:rFonts w:ascii="Arial" w:hAnsi="Arial" w:cs="Arial"/>
        </w:rPr>
        <w:t>maternity</w:t>
      </w:r>
      <w:r w:rsidR="0040415D">
        <w:rPr>
          <w:rFonts w:ascii="Arial" w:hAnsi="Arial" w:cs="Arial"/>
        </w:rPr>
        <w:t>/adoption</w:t>
      </w:r>
      <w:r w:rsidR="006F002E">
        <w:rPr>
          <w:rFonts w:ascii="Arial" w:hAnsi="Arial" w:cs="Arial"/>
        </w:rPr>
        <w:t xml:space="preserve"> </w:t>
      </w:r>
      <w:r w:rsidRPr="006F002E">
        <w:rPr>
          <w:rFonts w:ascii="Arial" w:hAnsi="Arial" w:cs="Arial"/>
        </w:rPr>
        <w:t>leave on the same basis as the mother or main adopter</w:t>
      </w:r>
      <w:r w:rsidR="009C6CAE">
        <w:rPr>
          <w:rFonts w:ascii="Arial" w:hAnsi="Arial" w:cs="Arial"/>
        </w:rPr>
        <w:t>,</w:t>
      </w:r>
      <w:r w:rsidRPr="006F002E">
        <w:rPr>
          <w:rFonts w:ascii="Arial" w:hAnsi="Arial" w:cs="Arial"/>
        </w:rPr>
        <w:t xml:space="preserve"> </w:t>
      </w:r>
      <w:r w:rsidR="009C6CAE">
        <w:rPr>
          <w:rFonts w:ascii="Arial" w:hAnsi="Arial" w:cs="Arial"/>
        </w:rPr>
        <w:t>where</w:t>
      </w:r>
      <w:r w:rsidRPr="006F002E">
        <w:rPr>
          <w:rFonts w:ascii="Arial" w:hAnsi="Arial" w:cs="Arial"/>
        </w:rPr>
        <w:t xml:space="preserve"> the mother or main adopter dies during</w:t>
      </w:r>
      <w:r w:rsidR="009C6CAE">
        <w:rPr>
          <w:rFonts w:ascii="Arial" w:hAnsi="Arial" w:cs="Arial"/>
        </w:rPr>
        <w:t>,</w:t>
      </w:r>
      <w:r w:rsidRPr="006F002E">
        <w:rPr>
          <w:rFonts w:ascii="Arial" w:hAnsi="Arial" w:cs="Arial"/>
        </w:rPr>
        <w:t xml:space="preserve"> or shortly before</w:t>
      </w:r>
      <w:r w:rsidR="009C6CAE">
        <w:rPr>
          <w:rFonts w:ascii="Arial" w:hAnsi="Arial" w:cs="Arial"/>
        </w:rPr>
        <w:t>,</w:t>
      </w:r>
      <w:r w:rsidRPr="006F002E">
        <w:rPr>
          <w:rFonts w:ascii="Arial" w:hAnsi="Arial" w:cs="Arial"/>
        </w:rPr>
        <w:t xml:space="preserve"> the period of maternity or adoption leave.</w:t>
      </w:r>
    </w:p>
    <w:p w14:paraId="5FF6098F" w14:textId="77777777" w:rsidR="00C55808" w:rsidRDefault="00C55808" w:rsidP="00804970">
      <w:pPr>
        <w:pStyle w:val="PolicyBodyText"/>
        <w:spacing w:after="0" w:line="240" w:lineRule="auto"/>
        <w:ind w:left="360"/>
        <w:rPr>
          <w:rFonts w:ascii="Arial" w:hAnsi="Arial" w:cs="Arial"/>
        </w:rPr>
      </w:pPr>
    </w:p>
    <w:p w14:paraId="486A4C8A" w14:textId="7E5C3C3A" w:rsidR="009D653B" w:rsidRDefault="009943A9" w:rsidP="00B97A24">
      <w:pPr>
        <w:pStyle w:val="PolicyBodyText"/>
        <w:numPr>
          <w:ilvl w:val="1"/>
          <w:numId w:val="51"/>
        </w:numPr>
        <w:spacing w:line="240" w:lineRule="auto"/>
        <w:rPr>
          <w:rFonts w:ascii="Arial" w:hAnsi="Arial" w:cs="Arial"/>
        </w:rPr>
      </w:pPr>
      <w:r w:rsidRPr="00721437">
        <w:rPr>
          <w:rFonts w:ascii="Arial" w:hAnsi="Arial" w:cs="Arial"/>
        </w:rPr>
        <w:t>Parental leave</w:t>
      </w:r>
    </w:p>
    <w:p w14:paraId="6B199AA6" w14:textId="77777777" w:rsidR="00B97A24" w:rsidRPr="00721437" w:rsidRDefault="00B97A24" w:rsidP="00721437">
      <w:pPr>
        <w:pStyle w:val="PolicyBodyText"/>
        <w:spacing w:line="240" w:lineRule="auto"/>
        <w:ind w:left="360"/>
        <w:rPr>
          <w:rFonts w:ascii="Arial" w:hAnsi="Arial" w:cs="Arial"/>
        </w:rPr>
      </w:pPr>
    </w:p>
    <w:p w14:paraId="420D61D1" w14:textId="77777777" w:rsidR="00FD4409" w:rsidRDefault="00E27E5D" w:rsidP="00471456">
      <w:pPr>
        <w:pStyle w:val="PolicyBodyText"/>
        <w:spacing w:after="0" w:line="240" w:lineRule="auto"/>
        <w:rPr>
          <w:rFonts w:ascii="Arial" w:hAnsi="Arial" w:cs="Arial"/>
        </w:rPr>
      </w:pPr>
      <w:r>
        <w:rPr>
          <w:rFonts w:ascii="Arial" w:hAnsi="Arial" w:cs="Arial"/>
        </w:rPr>
        <w:t>Two types of parental leave are support</w:t>
      </w:r>
      <w:r w:rsidR="00B83090">
        <w:rPr>
          <w:rFonts w:ascii="Arial" w:hAnsi="Arial" w:cs="Arial"/>
        </w:rPr>
        <w:t>ed</w:t>
      </w:r>
      <w:r w:rsidR="00FD4409">
        <w:rPr>
          <w:rFonts w:ascii="Arial" w:hAnsi="Arial" w:cs="Arial"/>
        </w:rPr>
        <w:t>:</w:t>
      </w:r>
    </w:p>
    <w:p w14:paraId="45CC2A9A" w14:textId="20270A80" w:rsidR="00FD4409" w:rsidRPr="00FD4409" w:rsidRDefault="003F55AE" w:rsidP="00721437">
      <w:pPr>
        <w:pStyle w:val="ListParagraph"/>
        <w:numPr>
          <w:ilvl w:val="0"/>
          <w:numId w:val="2"/>
        </w:numPr>
        <w:spacing w:before="240" w:line="240" w:lineRule="auto"/>
        <w:ind w:left="357" w:hanging="357"/>
        <w:rPr>
          <w:rFonts w:ascii="Arial" w:hAnsi="Arial" w:cs="Arial"/>
        </w:rPr>
      </w:pPr>
      <w:r w:rsidRPr="00FD4409">
        <w:rPr>
          <w:rFonts w:ascii="Arial" w:hAnsi="Arial" w:cs="Arial"/>
          <w:sz w:val="24"/>
          <w:szCs w:val="24"/>
        </w:rPr>
        <w:lastRenderedPageBreak/>
        <w:t xml:space="preserve">to support </w:t>
      </w:r>
      <w:r w:rsidR="00283CC8" w:rsidRPr="00FD4409">
        <w:rPr>
          <w:rFonts w:ascii="Arial" w:hAnsi="Arial" w:cs="Arial"/>
          <w:sz w:val="24"/>
          <w:szCs w:val="24"/>
        </w:rPr>
        <w:t>the first year of a child</w:t>
      </w:r>
      <w:r w:rsidR="0092159E" w:rsidRPr="00FD4409">
        <w:rPr>
          <w:rFonts w:ascii="Arial" w:hAnsi="Arial" w:cs="Arial"/>
          <w:sz w:val="24"/>
          <w:szCs w:val="24"/>
        </w:rPr>
        <w:t>’</w:t>
      </w:r>
      <w:r w:rsidR="00283CC8" w:rsidRPr="00FD4409">
        <w:rPr>
          <w:rFonts w:ascii="Arial" w:hAnsi="Arial" w:cs="Arial"/>
          <w:sz w:val="24"/>
          <w:szCs w:val="24"/>
        </w:rPr>
        <w:t>s life</w:t>
      </w:r>
      <w:r w:rsidR="00FD4409" w:rsidRPr="00FD4409">
        <w:rPr>
          <w:rFonts w:ascii="Arial" w:hAnsi="Arial" w:cs="Arial"/>
          <w:sz w:val="24"/>
          <w:szCs w:val="24"/>
        </w:rPr>
        <w:t>;</w:t>
      </w:r>
      <w:r w:rsidR="00283CC8" w:rsidRPr="00FD4409">
        <w:rPr>
          <w:rFonts w:ascii="Arial" w:hAnsi="Arial" w:cs="Arial"/>
          <w:sz w:val="24"/>
          <w:szCs w:val="24"/>
        </w:rPr>
        <w:t xml:space="preserve"> and </w:t>
      </w:r>
    </w:p>
    <w:p w14:paraId="51B7DEA8" w14:textId="14CA9609" w:rsidR="00565A22" w:rsidRDefault="00FD4409" w:rsidP="00FD4409">
      <w:pPr>
        <w:pStyle w:val="ListParagraph"/>
        <w:numPr>
          <w:ilvl w:val="0"/>
          <w:numId w:val="2"/>
        </w:numPr>
        <w:spacing w:before="240" w:line="240" w:lineRule="auto"/>
        <w:ind w:left="357" w:hanging="357"/>
        <w:rPr>
          <w:rFonts w:ascii="Arial" w:hAnsi="Arial" w:cs="Arial"/>
          <w:sz w:val="24"/>
          <w:szCs w:val="24"/>
        </w:rPr>
      </w:pPr>
      <w:r w:rsidRPr="00721437">
        <w:rPr>
          <w:rFonts w:ascii="Arial" w:hAnsi="Arial" w:cs="Arial"/>
          <w:sz w:val="24"/>
          <w:szCs w:val="24"/>
        </w:rPr>
        <w:t>t</w:t>
      </w:r>
      <w:r w:rsidR="00283CC8" w:rsidRPr="00721437">
        <w:rPr>
          <w:rFonts w:ascii="Arial" w:hAnsi="Arial" w:cs="Arial"/>
          <w:sz w:val="24"/>
          <w:szCs w:val="24"/>
        </w:rPr>
        <w:t>o allow for leave related to caring for a child until they are 18.</w:t>
      </w:r>
    </w:p>
    <w:p w14:paraId="188E4084" w14:textId="0F22A05A" w:rsidR="00E27E5D" w:rsidRPr="00721437" w:rsidRDefault="000846D2" w:rsidP="00721437">
      <w:pPr>
        <w:spacing w:before="240" w:line="240" w:lineRule="auto"/>
        <w:rPr>
          <w:rFonts w:ascii="Arial" w:hAnsi="Arial" w:cs="Arial"/>
          <w:sz w:val="24"/>
          <w:szCs w:val="24"/>
        </w:rPr>
      </w:pPr>
      <w:r w:rsidRPr="00721437">
        <w:rPr>
          <w:rFonts w:ascii="Arial" w:hAnsi="Arial" w:cs="Arial"/>
          <w:sz w:val="24"/>
          <w:szCs w:val="24"/>
        </w:rPr>
        <w:t xml:space="preserve">Leave linked to the birth or adoption of a child </w:t>
      </w:r>
      <w:r w:rsidR="006D6059" w:rsidRPr="00721437">
        <w:rPr>
          <w:rFonts w:ascii="Arial" w:hAnsi="Arial" w:cs="Arial"/>
          <w:sz w:val="24"/>
          <w:szCs w:val="24"/>
        </w:rPr>
        <w:t xml:space="preserve">where a </w:t>
      </w:r>
      <w:r w:rsidR="0073575E">
        <w:rPr>
          <w:rFonts w:ascii="Arial" w:hAnsi="Arial" w:cs="Arial"/>
          <w:sz w:val="24"/>
          <w:szCs w:val="24"/>
        </w:rPr>
        <w:t xml:space="preserve">PGR student is the </w:t>
      </w:r>
      <w:r w:rsidR="006D6059" w:rsidRPr="00721437">
        <w:rPr>
          <w:rFonts w:ascii="Arial" w:hAnsi="Arial" w:cs="Arial"/>
          <w:sz w:val="24"/>
          <w:szCs w:val="24"/>
        </w:rPr>
        <w:t>partner</w:t>
      </w:r>
      <w:r w:rsidR="0073575E">
        <w:rPr>
          <w:rFonts w:ascii="Arial" w:hAnsi="Arial" w:cs="Arial"/>
          <w:sz w:val="24"/>
          <w:szCs w:val="24"/>
        </w:rPr>
        <w:t>. They</w:t>
      </w:r>
      <w:r w:rsidR="00E13B19">
        <w:rPr>
          <w:rFonts w:ascii="Arial" w:hAnsi="Arial" w:cs="Arial"/>
          <w:sz w:val="24"/>
          <w:szCs w:val="24"/>
        </w:rPr>
        <w:t xml:space="preserve"> </w:t>
      </w:r>
      <w:r w:rsidR="006D6059" w:rsidRPr="00721437">
        <w:rPr>
          <w:rFonts w:ascii="Arial" w:hAnsi="Arial" w:cs="Arial"/>
          <w:sz w:val="24"/>
          <w:szCs w:val="24"/>
        </w:rPr>
        <w:t xml:space="preserve">can request a suspension </w:t>
      </w:r>
      <w:r w:rsidR="005576E9" w:rsidRPr="00721437">
        <w:rPr>
          <w:rFonts w:ascii="Arial" w:hAnsi="Arial" w:cs="Arial"/>
          <w:sz w:val="24"/>
          <w:szCs w:val="24"/>
        </w:rPr>
        <w:t xml:space="preserve">for up to 50 weeks that is taken within the first </w:t>
      </w:r>
      <w:r w:rsidR="00EF6146" w:rsidRPr="00721437">
        <w:rPr>
          <w:rFonts w:ascii="Arial" w:hAnsi="Arial" w:cs="Arial"/>
          <w:sz w:val="24"/>
          <w:szCs w:val="24"/>
        </w:rPr>
        <w:t>12 months from birth or adoption</w:t>
      </w:r>
      <w:r w:rsidR="00D73921" w:rsidRPr="00721437">
        <w:rPr>
          <w:rFonts w:ascii="Arial" w:hAnsi="Arial" w:cs="Arial"/>
          <w:sz w:val="24"/>
          <w:szCs w:val="24"/>
        </w:rPr>
        <w:t xml:space="preserve">. Suspensions can be requested </w:t>
      </w:r>
      <w:r w:rsidR="003F5459" w:rsidRPr="00721437">
        <w:rPr>
          <w:rFonts w:ascii="Arial" w:hAnsi="Arial" w:cs="Arial"/>
          <w:sz w:val="24"/>
          <w:szCs w:val="24"/>
        </w:rPr>
        <w:t>for a continuous period or up to three ‘blocks’</w:t>
      </w:r>
      <w:r w:rsidR="00231A15" w:rsidRPr="00721437">
        <w:rPr>
          <w:rFonts w:ascii="Arial" w:hAnsi="Arial" w:cs="Arial"/>
          <w:sz w:val="24"/>
          <w:szCs w:val="24"/>
        </w:rPr>
        <w:t xml:space="preserve"> during this time</w:t>
      </w:r>
      <w:r w:rsidR="00486FFE" w:rsidRPr="00721437">
        <w:rPr>
          <w:rFonts w:ascii="Arial" w:hAnsi="Arial" w:cs="Arial"/>
          <w:sz w:val="24"/>
          <w:szCs w:val="24"/>
        </w:rPr>
        <w:t>.</w:t>
      </w:r>
    </w:p>
    <w:p w14:paraId="1AF20411" w14:textId="07CA557F" w:rsidR="00231A15" w:rsidRPr="00721437" w:rsidRDefault="00231A15" w:rsidP="00721437">
      <w:pPr>
        <w:spacing w:before="240" w:line="240" w:lineRule="auto"/>
        <w:rPr>
          <w:rFonts w:ascii="Arial" w:hAnsi="Arial" w:cs="Arial"/>
          <w:sz w:val="24"/>
          <w:szCs w:val="24"/>
        </w:rPr>
      </w:pPr>
      <w:r w:rsidRPr="00721437">
        <w:rPr>
          <w:rFonts w:ascii="Arial" w:hAnsi="Arial" w:cs="Arial"/>
          <w:sz w:val="24"/>
          <w:szCs w:val="24"/>
        </w:rPr>
        <w:t xml:space="preserve">Leave linked to the care of </w:t>
      </w:r>
      <w:r w:rsidR="00982444" w:rsidRPr="00721437">
        <w:rPr>
          <w:rFonts w:ascii="Arial" w:hAnsi="Arial" w:cs="Arial"/>
          <w:sz w:val="24"/>
          <w:szCs w:val="24"/>
        </w:rPr>
        <w:t xml:space="preserve">a child </w:t>
      </w:r>
      <w:r w:rsidR="00C44139" w:rsidRPr="00721437">
        <w:rPr>
          <w:rFonts w:ascii="Arial" w:hAnsi="Arial" w:cs="Arial"/>
          <w:sz w:val="24"/>
          <w:szCs w:val="24"/>
        </w:rPr>
        <w:t>(under the age of 18</w:t>
      </w:r>
      <w:r w:rsidR="00456A1B" w:rsidRPr="00721437">
        <w:rPr>
          <w:rFonts w:ascii="Arial" w:hAnsi="Arial" w:cs="Arial"/>
          <w:sz w:val="24"/>
          <w:szCs w:val="24"/>
        </w:rPr>
        <w:t>)</w:t>
      </w:r>
      <w:r w:rsidR="00C44139" w:rsidRPr="00721437">
        <w:rPr>
          <w:rFonts w:ascii="Arial" w:hAnsi="Arial" w:cs="Arial"/>
          <w:sz w:val="24"/>
          <w:szCs w:val="24"/>
        </w:rPr>
        <w:t xml:space="preserve">. </w:t>
      </w:r>
      <w:r w:rsidR="00C66F99" w:rsidRPr="00721437">
        <w:rPr>
          <w:rFonts w:ascii="Arial" w:hAnsi="Arial" w:cs="Arial"/>
          <w:sz w:val="24"/>
          <w:szCs w:val="24"/>
        </w:rPr>
        <w:t xml:space="preserve">A </w:t>
      </w:r>
      <w:r w:rsidR="00C536E2">
        <w:rPr>
          <w:rFonts w:ascii="Arial" w:hAnsi="Arial" w:cs="Arial"/>
          <w:sz w:val="24"/>
          <w:szCs w:val="24"/>
        </w:rPr>
        <w:t>PGR</w:t>
      </w:r>
      <w:r w:rsidR="00C66F99">
        <w:rPr>
          <w:rFonts w:ascii="Arial" w:hAnsi="Arial" w:cs="Arial"/>
          <w:sz w:val="24"/>
          <w:szCs w:val="24"/>
        </w:rPr>
        <w:t xml:space="preserve"> </w:t>
      </w:r>
      <w:r w:rsidR="00C66F99" w:rsidRPr="00721437">
        <w:rPr>
          <w:rFonts w:ascii="Arial" w:hAnsi="Arial" w:cs="Arial"/>
          <w:sz w:val="24"/>
          <w:szCs w:val="24"/>
        </w:rPr>
        <w:t>student can request a suspension to cover parental leave periods of more than one week and up to a total of one month per academic year for this purpose.</w:t>
      </w:r>
    </w:p>
    <w:p w14:paraId="256F90BB" w14:textId="48103558" w:rsidR="004604BB" w:rsidRDefault="002871D5" w:rsidP="008060E7">
      <w:pPr>
        <w:pStyle w:val="PolicyBodyText"/>
        <w:spacing w:after="0" w:line="240" w:lineRule="auto"/>
        <w:rPr>
          <w:rFonts w:ascii="Arial" w:hAnsi="Arial" w:cs="Arial"/>
        </w:rPr>
      </w:pPr>
      <w:r w:rsidRPr="008060E7">
        <w:rPr>
          <w:rFonts w:ascii="Arial" w:hAnsi="Arial" w:cs="Arial"/>
        </w:rPr>
        <w:t>Suspension</w:t>
      </w:r>
      <w:r w:rsidR="008F54D4" w:rsidRPr="008060E7">
        <w:rPr>
          <w:rFonts w:ascii="Arial" w:hAnsi="Arial" w:cs="Arial"/>
        </w:rPr>
        <w:t xml:space="preserve"> </w:t>
      </w:r>
      <w:r w:rsidR="00C47407">
        <w:rPr>
          <w:rFonts w:ascii="Arial" w:hAnsi="Arial" w:cs="Arial"/>
        </w:rPr>
        <w:t xml:space="preserve">should </w:t>
      </w:r>
      <w:r w:rsidR="00214E5E">
        <w:rPr>
          <w:rFonts w:ascii="Arial" w:hAnsi="Arial" w:cs="Arial"/>
        </w:rPr>
        <w:t xml:space="preserve">be </w:t>
      </w:r>
      <w:r w:rsidR="001D2391">
        <w:rPr>
          <w:rFonts w:ascii="Arial" w:hAnsi="Arial" w:cs="Arial"/>
        </w:rPr>
        <w:t xml:space="preserve">requested </w:t>
      </w:r>
      <w:r w:rsidR="00A10A68">
        <w:rPr>
          <w:rFonts w:ascii="Arial" w:hAnsi="Arial" w:cs="Arial"/>
        </w:rPr>
        <w:t xml:space="preserve">in blocks of </w:t>
      </w:r>
      <w:r w:rsidR="007F4DF4">
        <w:rPr>
          <w:rFonts w:ascii="Arial" w:hAnsi="Arial" w:cs="Arial"/>
        </w:rPr>
        <w:t>whole</w:t>
      </w:r>
      <w:r w:rsidR="00A10A68">
        <w:rPr>
          <w:rFonts w:ascii="Arial" w:hAnsi="Arial" w:cs="Arial"/>
        </w:rPr>
        <w:t xml:space="preserve"> weeks</w:t>
      </w:r>
      <w:r w:rsidR="007F4DF4">
        <w:rPr>
          <w:rFonts w:ascii="Arial" w:hAnsi="Arial" w:cs="Arial"/>
        </w:rPr>
        <w:t>.</w:t>
      </w:r>
      <w:r w:rsidR="001415AA" w:rsidRPr="008060E7">
        <w:rPr>
          <w:rFonts w:ascii="Arial" w:hAnsi="Arial" w:cs="Arial"/>
        </w:rPr>
        <w:t xml:space="preserve"> </w:t>
      </w:r>
      <w:r w:rsidR="007F4DF4">
        <w:rPr>
          <w:rFonts w:ascii="Arial" w:hAnsi="Arial" w:cs="Arial"/>
        </w:rPr>
        <w:t>T</w:t>
      </w:r>
      <w:r w:rsidR="001415AA" w:rsidRPr="008060E7">
        <w:rPr>
          <w:rFonts w:ascii="Arial" w:hAnsi="Arial" w:cs="Arial"/>
        </w:rPr>
        <w:t xml:space="preserve">hese can be spread throughout the year. </w:t>
      </w:r>
      <w:r w:rsidR="00A95AD8" w:rsidRPr="008060E7">
        <w:rPr>
          <w:rFonts w:ascii="Arial" w:hAnsi="Arial" w:cs="Arial"/>
        </w:rPr>
        <w:t xml:space="preserve">A week ‘block’ refers to your usual </w:t>
      </w:r>
      <w:r w:rsidR="00C97C0B">
        <w:rPr>
          <w:rFonts w:ascii="Arial" w:hAnsi="Arial" w:cs="Arial"/>
        </w:rPr>
        <w:t>Mode of Attendance (FTE)</w:t>
      </w:r>
      <w:r w:rsidR="009869A2">
        <w:rPr>
          <w:rFonts w:ascii="Arial" w:hAnsi="Arial" w:cs="Arial"/>
        </w:rPr>
        <w:t xml:space="preserve"> arrangement.</w:t>
      </w:r>
    </w:p>
    <w:p w14:paraId="2F77906F" w14:textId="77777777" w:rsidR="00C11FBD" w:rsidRDefault="00C11FBD" w:rsidP="008060E7">
      <w:pPr>
        <w:pStyle w:val="PolicyBodyText"/>
        <w:spacing w:after="0" w:line="240" w:lineRule="auto"/>
        <w:rPr>
          <w:rFonts w:ascii="Arial" w:hAnsi="Arial" w:cs="Arial"/>
        </w:rPr>
      </w:pPr>
    </w:p>
    <w:p w14:paraId="1A1231CD" w14:textId="0AB6D558" w:rsidR="002B1B11" w:rsidRDefault="00C11FBD">
      <w:pPr>
        <w:pStyle w:val="PolicyBodyText"/>
        <w:numPr>
          <w:ilvl w:val="1"/>
          <w:numId w:val="51"/>
        </w:numPr>
        <w:spacing w:line="240" w:lineRule="auto"/>
        <w:rPr>
          <w:rFonts w:ascii="Arial" w:hAnsi="Arial" w:cs="Arial"/>
        </w:rPr>
      </w:pPr>
      <w:r w:rsidRPr="005F15C4">
        <w:rPr>
          <w:rFonts w:ascii="Arial" w:hAnsi="Arial" w:cs="Arial"/>
        </w:rPr>
        <w:t>Keeping in Touch (</w:t>
      </w:r>
      <w:proofErr w:type="spellStart"/>
      <w:r w:rsidRPr="005F15C4">
        <w:rPr>
          <w:rFonts w:ascii="Arial" w:hAnsi="Arial" w:cs="Arial"/>
        </w:rPr>
        <w:t>KiT</w:t>
      </w:r>
      <w:proofErr w:type="spellEnd"/>
      <w:r w:rsidRPr="005F15C4">
        <w:rPr>
          <w:rFonts w:ascii="Arial" w:hAnsi="Arial" w:cs="Arial"/>
        </w:rPr>
        <w:t>) days</w:t>
      </w:r>
    </w:p>
    <w:p w14:paraId="49E37316" w14:textId="2BBE21B6" w:rsidR="00D20F7E" w:rsidRPr="00C933BB" w:rsidRDefault="00C933BB" w:rsidP="00847F28">
      <w:pPr>
        <w:spacing w:before="240" w:line="240" w:lineRule="auto"/>
        <w:rPr>
          <w:rFonts w:ascii="Arial" w:hAnsi="Arial" w:cs="Arial"/>
        </w:rPr>
      </w:pPr>
      <w:r w:rsidRPr="00C933BB">
        <w:rPr>
          <w:rFonts w:ascii="Arial" w:hAnsi="Arial" w:cs="Arial"/>
          <w:sz w:val="24"/>
          <w:szCs w:val="24"/>
        </w:rPr>
        <w:t xml:space="preserve">PGR </w:t>
      </w:r>
      <w:r>
        <w:rPr>
          <w:rFonts w:ascii="Arial" w:hAnsi="Arial" w:cs="Arial"/>
          <w:sz w:val="24"/>
          <w:szCs w:val="24"/>
        </w:rPr>
        <w:t>s</w:t>
      </w:r>
      <w:r w:rsidR="00D20F7E" w:rsidRPr="00C933BB">
        <w:rPr>
          <w:rFonts w:ascii="Arial" w:hAnsi="Arial" w:cs="Arial"/>
          <w:sz w:val="24"/>
          <w:szCs w:val="24"/>
        </w:rPr>
        <w:t>tudents who are on Family Leave, or leave related to the loss of a baby, may attend the University for ‘Keeping in touch’ (</w:t>
      </w:r>
      <w:proofErr w:type="spellStart"/>
      <w:r w:rsidR="00D20F7E" w:rsidRPr="00C933BB">
        <w:rPr>
          <w:rFonts w:ascii="Arial" w:hAnsi="Arial" w:cs="Arial"/>
          <w:sz w:val="24"/>
          <w:szCs w:val="24"/>
        </w:rPr>
        <w:t>KiT</w:t>
      </w:r>
      <w:proofErr w:type="spellEnd"/>
      <w:r w:rsidR="00D20F7E" w:rsidRPr="00C933BB">
        <w:rPr>
          <w:rFonts w:ascii="Arial" w:hAnsi="Arial" w:cs="Arial"/>
          <w:sz w:val="24"/>
          <w:szCs w:val="24"/>
        </w:rPr>
        <w:t xml:space="preserve">) days.  </w:t>
      </w:r>
      <w:proofErr w:type="spellStart"/>
      <w:r w:rsidR="00D20F7E" w:rsidRPr="00C933BB">
        <w:rPr>
          <w:rFonts w:ascii="Arial" w:hAnsi="Arial" w:cs="Arial"/>
          <w:sz w:val="24"/>
          <w:szCs w:val="24"/>
        </w:rPr>
        <w:t>KiT</w:t>
      </w:r>
      <w:proofErr w:type="spellEnd"/>
      <w:r w:rsidR="00D20F7E" w:rsidRPr="00C933BB">
        <w:rPr>
          <w:rFonts w:ascii="Arial" w:hAnsi="Arial" w:cs="Arial"/>
          <w:sz w:val="24"/>
          <w:szCs w:val="24"/>
        </w:rPr>
        <w:t xml:space="preserve"> days are optional, voluntary and limited to 5 days. Working any part of a </w:t>
      </w:r>
      <w:proofErr w:type="spellStart"/>
      <w:proofErr w:type="gramStart"/>
      <w:r w:rsidR="00D20F7E" w:rsidRPr="00C933BB">
        <w:rPr>
          <w:rFonts w:ascii="Arial" w:hAnsi="Arial" w:cs="Arial"/>
          <w:sz w:val="24"/>
          <w:szCs w:val="24"/>
        </w:rPr>
        <w:t>KiT</w:t>
      </w:r>
      <w:proofErr w:type="spellEnd"/>
      <w:r w:rsidR="00D20F7E" w:rsidRPr="00C933BB">
        <w:rPr>
          <w:rFonts w:ascii="Arial" w:hAnsi="Arial" w:cs="Arial"/>
          <w:sz w:val="24"/>
          <w:szCs w:val="24"/>
        </w:rPr>
        <w:t xml:space="preserve"> day</w:t>
      </w:r>
      <w:proofErr w:type="gramEnd"/>
      <w:r w:rsidR="00D20F7E" w:rsidRPr="00C933BB">
        <w:rPr>
          <w:rFonts w:ascii="Arial" w:hAnsi="Arial" w:cs="Arial"/>
          <w:sz w:val="24"/>
          <w:szCs w:val="24"/>
        </w:rPr>
        <w:t xml:space="preserve"> counts as a full day, and they should be used for activities related to the PGRs studies, e.g. training or meetings. </w:t>
      </w:r>
    </w:p>
    <w:p w14:paraId="35C2FBAB" w14:textId="77777777" w:rsidR="00D20F7E" w:rsidRPr="00C933BB" w:rsidRDefault="00D20F7E" w:rsidP="00847F28">
      <w:pPr>
        <w:spacing w:before="240" w:line="240" w:lineRule="auto"/>
        <w:rPr>
          <w:rFonts w:ascii="Arial" w:hAnsi="Arial" w:cs="Arial"/>
        </w:rPr>
      </w:pPr>
      <w:r w:rsidRPr="00C933BB">
        <w:rPr>
          <w:rFonts w:ascii="Arial" w:hAnsi="Arial" w:cs="Arial"/>
          <w:sz w:val="24"/>
          <w:szCs w:val="24"/>
        </w:rPr>
        <w:t>Keeping in touch days do not change submission date, as this will already have been adjusted for the approved suspension and agreed locally with supervisor/s. Supervisors are responsible for ensuring appropriate consideration of any Health and Safety implications.</w:t>
      </w:r>
    </w:p>
    <w:p w14:paraId="0C4D5B81" w14:textId="1D29E60F" w:rsidR="00E507C8" w:rsidRPr="00194ABF" w:rsidRDefault="00223AA6" w:rsidP="00847F28">
      <w:pPr>
        <w:pStyle w:val="Heading2"/>
        <w:numPr>
          <w:ilvl w:val="0"/>
          <w:numId w:val="1"/>
        </w:numPr>
        <w:spacing w:after="0" w:line="360" w:lineRule="auto"/>
        <w:ind w:left="0"/>
        <w:contextualSpacing/>
        <w:rPr>
          <w:szCs w:val="24"/>
        </w:rPr>
      </w:pPr>
      <w:r w:rsidRPr="00194ABF">
        <w:rPr>
          <w:szCs w:val="24"/>
        </w:rPr>
        <w:t>Additional Leave</w:t>
      </w:r>
    </w:p>
    <w:p w14:paraId="3C94D131" w14:textId="5B50C905" w:rsidR="00223027" w:rsidRPr="0054769D" w:rsidRDefault="00223027" w:rsidP="0054769D">
      <w:pPr>
        <w:pStyle w:val="PolicyBodyText"/>
        <w:spacing w:after="0" w:line="240" w:lineRule="auto"/>
        <w:rPr>
          <w:rFonts w:ascii="Arial" w:hAnsi="Arial" w:cs="Arial"/>
        </w:rPr>
      </w:pPr>
      <w:r w:rsidRPr="0054769D">
        <w:rPr>
          <w:rFonts w:ascii="Arial" w:hAnsi="Arial" w:cs="Arial"/>
        </w:rPr>
        <w:t xml:space="preserve">The University offers several other entitlements to leave that are grouped under the heading Additional Leave. If you require an absence that is not covered by any of the leave types in this document, you may still be able to request a suspension and this should be discussed with your supervisors – please refer to the </w:t>
      </w:r>
      <w:hyperlink r:id="rId18" w:history="1">
        <w:r w:rsidRPr="0054769D">
          <w:rPr>
            <w:rFonts w:ascii="Arial" w:hAnsi="Arial" w:cs="Arial"/>
          </w:rPr>
          <w:t>PGR Code</w:t>
        </w:r>
      </w:hyperlink>
      <w:r w:rsidRPr="0054769D">
        <w:rPr>
          <w:rFonts w:ascii="Arial" w:hAnsi="Arial" w:cs="Arial"/>
        </w:rPr>
        <w:t xml:space="preserve"> for </w:t>
      </w:r>
      <w:r w:rsidR="008135ED">
        <w:rPr>
          <w:rFonts w:ascii="Arial" w:hAnsi="Arial" w:cs="Arial"/>
        </w:rPr>
        <w:t xml:space="preserve">further </w:t>
      </w:r>
      <w:r w:rsidRPr="0054769D">
        <w:rPr>
          <w:rFonts w:ascii="Arial" w:hAnsi="Arial" w:cs="Arial"/>
        </w:rPr>
        <w:t>guidance on this.</w:t>
      </w:r>
      <w:r w:rsidR="00B70C86">
        <w:rPr>
          <w:rFonts w:ascii="Arial" w:hAnsi="Arial" w:cs="Arial"/>
        </w:rPr>
        <w:t xml:space="preserve"> The PGR student is responsible for recording any </w:t>
      </w:r>
      <w:r w:rsidR="00730F09">
        <w:rPr>
          <w:rFonts w:ascii="Arial" w:hAnsi="Arial" w:cs="Arial"/>
        </w:rPr>
        <w:t xml:space="preserve">non-suspended additional leave on the </w:t>
      </w:r>
      <w:hyperlink r:id="rId19" w:history="1">
        <w:r w:rsidR="00730F09" w:rsidRPr="00B22C50">
          <w:rPr>
            <w:rStyle w:val="Hyperlink"/>
            <w:rFonts w:ascii="Arial" w:hAnsi="Arial" w:cs="Arial"/>
          </w:rPr>
          <w:t xml:space="preserve">Online </w:t>
        </w:r>
        <w:r w:rsidR="007351C9" w:rsidRPr="00B22C50">
          <w:rPr>
            <w:rStyle w:val="Hyperlink"/>
            <w:rFonts w:ascii="Arial" w:hAnsi="Arial" w:cs="Arial"/>
          </w:rPr>
          <w:t>Absence Notification System</w:t>
        </w:r>
      </w:hyperlink>
      <w:r w:rsidR="00B22C50">
        <w:rPr>
          <w:rFonts w:ascii="Arial" w:hAnsi="Arial" w:cs="Arial"/>
        </w:rPr>
        <w:t>.</w:t>
      </w:r>
    </w:p>
    <w:p w14:paraId="2175EFA5" w14:textId="77777777" w:rsidR="0054769D" w:rsidRDefault="0054769D" w:rsidP="0054769D">
      <w:pPr>
        <w:pStyle w:val="PolicyBodyText"/>
        <w:spacing w:after="0" w:line="240" w:lineRule="auto"/>
        <w:rPr>
          <w:rFonts w:ascii="Arial" w:hAnsi="Arial" w:cs="Arial"/>
        </w:rPr>
      </w:pPr>
    </w:p>
    <w:p w14:paraId="466B8E0B" w14:textId="75E815D8" w:rsidR="000D0A58" w:rsidRDefault="00982E48" w:rsidP="000D0A58">
      <w:pPr>
        <w:pStyle w:val="PolicyBodyText"/>
        <w:numPr>
          <w:ilvl w:val="1"/>
          <w:numId w:val="31"/>
        </w:numPr>
        <w:spacing w:line="240" w:lineRule="auto"/>
        <w:ind w:left="0" w:firstLine="0"/>
        <w:rPr>
          <w:rFonts w:ascii="Arial" w:hAnsi="Arial" w:cs="Arial"/>
        </w:rPr>
      </w:pPr>
      <w:r w:rsidRPr="0054769D">
        <w:rPr>
          <w:rFonts w:ascii="Arial" w:hAnsi="Arial" w:cs="Arial"/>
        </w:rPr>
        <w:t>Exce</w:t>
      </w:r>
      <w:r w:rsidR="00DC0734" w:rsidRPr="0054769D">
        <w:rPr>
          <w:rFonts w:ascii="Arial" w:hAnsi="Arial" w:cs="Arial"/>
        </w:rPr>
        <w:t>pt</w:t>
      </w:r>
      <w:r w:rsidR="00194ABF" w:rsidRPr="0054769D">
        <w:rPr>
          <w:rFonts w:ascii="Arial" w:hAnsi="Arial" w:cs="Arial"/>
        </w:rPr>
        <w:t>io</w:t>
      </w:r>
      <w:r w:rsidRPr="0054769D">
        <w:rPr>
          <w:rFonts w:ascii="Arial" w:hAnsi="Arial" w:cs="Arial"/>
        </w:rPr>
        <w:t xml:space="preserve">nal </w:t>
      </w:r>
      <w:r w:rsidR="0054769D">
        <w:rPr>
          <w:rFonts w:ascii="Arial" w:hAnsi="Arial" w:cs="Arial"/>
        </w:rPr>
        <w:t>L</w:t>
      </w:r>
      <w:r w:rsidRPr="0054769D">
        <w:rPr>
          <w:rFonts w:ascii="Arial" w:hAnsi="Arial" w:cs="Arial"/>
        </w:rPr>
        <w:t>eave</w:t>
      </w:r>
    </w:p>
    <w:p w14:paraId="4827AB15" w14:textId="77777777" w:rsidR="000D0A58" w:rsidRPr="000D0A58" w:rsidRDefault="000D0A58" w:rsidP="000D0A58">
      <w:pPr>
        <w:pStyle w:val="PolicyBodyText"/>
        <w:spacing w:line="240" w:lineRule="auto"/>
        <w:rPr>
          <w:rFonts w:ascii="Arial" w:hAnsi="Arial" w:cs="Arial"/>
        </w:rPr>
      </w:pPr>
    </w:p>
    <w:p w14:paraId="56B91EFC" w14:textId="5048C3D2" w:rsidR="0015505F" w:rsidRDefault="0044731E" w:rsidP="00721437">
      <w:pPr>
        <w:pStyle w:val="PolicyBodyText"/>
        <w:spacing w:before="240" w:line="240" w:lineRule="auto"/>
        <w:rPr>
          <w:rFonts w:ascii="Arial" w:hAnsi="Arial" w:cs="Arial"/>
        </w:rPr>
      </w:pPr>
      <w:r>
        <w:rPr>
          <w:rFonts w:ascii="Arial" w:hAnsi="Arial" w:cs="Arial"/>
        </w:rPr>
        <w:t xml:space="preserve">Recognising that </w:t>
      </w:r>
      <w:r w:rsidR="001A22B7">
        <w:rPr>
          <w:rFonts w:ascii="Arial" w:hAnsi="Arial" w:cs="Arial"/>
        </w:rPr>
        <w:t>some things can’t be planned for</w:t>
      </w:r>
      <w:r w:rsidR="00A01E74">
        <w:rPr>
          <w:rFonts w:ascii="Arial" w:hAnsi="Arial" w:cs="Arial"/>
        </w:rPr>
        <w:t>, e</w:t>
      </w:r>
      <w:r w:rsidR="00326CCE" w:rsidRPr="00326CCE">
        <w:rPr>
          <w:rFonts w:ascii="Arial" w:hAnsi="Arial" w:cs="Arial"/>
        </w:rPr>
        <w:t>xceptional</w:t>
      </w:r>
      <w:r w:rsidR="00FE09A6" w:rsidRPr="00326CCE">
        <w:rPr>
          <w:rFonts w:ascii="Arial" w:hAnsi="Arial" w:cs="Arial"/>
        </w:rPr>
        <w:t xml:space="preserve"> leave </w:t>
      </w:r>
      <w:r w:rsidR="00326CCE" w:rsidRPr="00326CCE">
        <w:rPr>
          <w:rFonts w:ascii="Arial" w:hAnsi="Arial" w:cs="Arial"/>
        </w:rPr>
        <w:t xml:space="preserve">allows </w:t>
      </w:r>
      <w:r w:rsidR="00BC4615">
        <w:rPr>
          <w:rFonts w:ascii="Arial" w:hAnsi="Arial" w:cs="Arial"/>
        </w:rPr>
        <w:t xml:space="preserve">PGR </w:t>
      </w:r>
      <w:r w:rsidR="00326CCE" w:rsidRPr="00326CCE">
        <w:rPr>
          <w:rFonts w:ascii="Arial" w:hAnsi="Arial" w:cs="Arial"/>
        </w:rPr>
        <w:t>students to be absent for unexpected</w:t>
      </w:r>
      <w:r w:rsidR="00326CCE">
        <w:rPr>
          <w:rFonts w:ascii="Arial" w:hAnsi="Arial" w:cs="Arial"/>
        </w:rPr>
        <w:t xml:space="preserve"> circumstances</w:t>
      </w:r>
      <w:r w:rsidR="0078560D">
        <w:rPr>
          <w:rFonts w:ascii="Arial" w:hAnsi="Arial" w:cs="Arial"/>
        </w:rPr>
        <w:t xml:space="preserve"> or compassionate </w:t>
      </w:r>
      <w:r w:rsidR="00B168F2">
        <w:rPr>
          <w:rFonts w:ascii="Arial" w:hAnsi="Arial" w:cs="Arial"/>
        </w:rPr>
        <w:t>reasons.</w:t>
      </w:r>
      <w:r w:rsidR="0078560D">
        <w:rPr>
          <w:rFonts w:ascii="Arial" w:hAnsi="Arial" w:cs="Arial"/>
        </w:rPr>
        <w:t xml:space="preserve"> </w:t>
      </w:r>
      <w:r w:rsidR="00923124">
        <w:rPr>
          <w:rFonts w:ascii="Arial" w:hAnsi="Arial" w:cs="Arial"/>
        </w:rPr>
        <w:t xml:space="preserve">Exceptional leave </w:t>
      </w:r>
      <w:r w:rsidR="007C3891">
        <w:rPr>
          <w:rFonts w:ascii="Arial" w:hAnsi="Arial" w:cs="Arial"/>
        </w:rPr>
        <w:t>can be used in the following circumstances</w:t>
      </w:r>
      <w:r w:rsidR="00923124">
        <w:rPr>
          <w:rFonts w:ascii="Arial" w:hAnsi="Arial" w:cs="Arial"/>
        </w:rPr>
        <w:t>:</w:t>
      </w:r>
    </w:p>
    <w:p w14:paraId="729F97E9" w14:textId="51FADC77" w:rsidR="00923124" w:rsidRDefault="00923124" w:rsidP="00923124">
      <w:pPr>
        <w:pStyle w:val="ListParagraph"/>
        <w:numPr>
          <w:ilvl w:val="0"/>
          <w:numId w:val="2"/>
        </w:numPr>
        <w:spacing w:before="240" w:line="240" w:lineRule="auto"/>
        <w:ind w:left="357" w:hanging="357"/>
        <w:rPr>
          <w:rFonts w:ascii="Arial" w:hAnsi="Arial" w:cs="Arial"/>
          <w:sz w:val="24"/>
          <w:szCs w:val="24"/>
        </w:rPr>
      </w:pPr>
      <w:r>
        <w:rPr>
          <w:rFonts w:ascii="Arial" w:hAnsi="Arial" w:cs="Arial"/>
          <w:sz w:val="24"/>
          <w:szCs w:val="24"/>
        </w:rPr>
        <w:t>Bereavement</w:t>
      </w:r>
    </w:p>
    <w:p w14:paraId="1357E7AE" w14:textId="358D2C3A" w:rsidR="00A40E2A" w:rsidRPr="00EB24A6" w:rsidRDefault="00A40E2A" w:rsidP="00923124">
      <w:pPr>
        <w:pStyle w:val="ListParagraph"/>
        <w:numPr>
          <w:ilvl w:val="0"/>
          <w:numId w:val="2"/>
        </w:numPr>
        <w:spacing w:before="240" w:line="240" w:lineRule="auto"/>
        <w:ind w:left="357" w:hanging="357"/>
        <w:rPr>
          <w:rFonts w:ascii="Arial" w:hAnsi="Arial" w:cs="Arial"/>
          <w:sz w:val="24"/>
          <w:szCs w:val="24"/>
        </w:rPr>
      </w:pPr>
      <w:r>
        <w:rPr>
          <w:rFonts w:ascii="Arial" w:hAnsi="Arial" w:cs="Arial"/>
          <w:sz w:val="24"/>
          <w:szCs w:val="24"/>
        </w:rPr>
        <w:t>Pregnancy loss before 24 weeks</w:t>
      </w:r>
    </w:p>
    <w:p w14:paraId="3C146A53" w14:textId="3C8C6F88" w:rsidR="00923124" w:rsidRPr="0080569A" w:rsidRDefault="00923124" w:rsidP="00923124">
      <w:pPr>
        <w:pStyle w:val="ListParagraph"/>
        <w:numPr>
          <w:ilvl w:val="0"/>
          <w:numId w:val="2"/>
        </w:numPr>
        <w:spacing w:before="240" w:line="240" w:lineRule="auto"/>
        <w:ind w:left="357" w:hanging="357"/>
        <w:rPr>
          <w:rFonts w:ascii="Arial" w:hAnsi="Arial" w:cs="Arial"/>
          <w:sz w:val="24"/>
          <w:szCs w:val="24"/>
        </w:rPr>
      </w:pPr>
      <w:r w:rsidRPr="0080569A">
        <w:rPr>
          <w:rFonts w:ascii="Arial" w:hAnsi="Arial" w:cs="Arial"/>
          <w:sz w:val="24"/>
          <w:szCs w:val="24"/>
        </w:rPr>
        <w:t>An emergency domestic situation, such as a fire or burglary</w:t>
      </w:r>
    </w:p>
    <w:p w14:paraId="763FB68F" w14:textId="77777777" w:rsidR="00923124" w:rsidRDefault="00923124" w:rsidP="00923124">
      <w:pPr>
        <w:pStyle w:val="ListParagraph"/>
        <w:numPr>
          <w:ilvl w:val="0"/>
          <w:numId w:val="2"/>
        </w:numPr>
        <w:spacing w:before="240" w:line="240" w:lineRule="auto"/>
        <w:ind w:left="357" w:hanging="357"/>
        <w:rPr>
          <w:rFonts w:ascii="Arial" w:hAnsi="Arial" w:cs="Arial"/>
          <w:sz w:val="24"/>
          <w:szCs w:val="24"/>
        </w:rPr>
      </w:pPr>
      <w:r w:rsidRPr="0080569A">
        <w:rPr>
          <w:rFonts w:ascii="Arial" w:hAnsi="Arial" w:cs="Arial"/>
          <w:sz w:val="24"/>
          <w:szCs w:val="24"/>
        </w:rPr>
        <w:t>An emergency involving a dependant, such as serious illness or injury</w:t>
      </w:r>
    </w:p>
    <w:p w14:paraId="1596548D" w14:textId="462E4E09" w:rsidR="008C0A8A" w:rsidRDefault="008C0A8A" w:rsidP="00923124">
      <w:pPr>
        <w:pStyle w:val="ListParagraph"/>
        <w:numPr>
          <w:ilvl w:val="0"/>
          <w:numId w:val="2"/>
        </w:numPr>
        <w:spacing w:before="240" w:line="240" w:lineRule="auto"/>
        <w:ind w:left="357" w:hanging="357"/>
        <w:rPr>
          <w:rFonts w:ascii="Arial" w:hAnsi="Arial" w:cs="Arial"/>
          <w:sz w:val="24"/>
          <w:szCs w:val="24"/>
        </w:rPr>
      </w:pPr>
      <w:r>
        <w:rPr>
          <w:rFonts w:ascii="Arial" w:hAnsi="Arial" w:cs="Arial"/>
          <w:sz w:val="24"/>
          <w:szCs w:val="24"/>
        </w:rPr>
        <w:t xml:space="preserve">Jury Service </w:t>
      </w:r>
    </w:p>
    <w:p w14:paraId="606E5FBB" w14:textId="77777777" w:rsidR="001A51E3" w:rsidRDefault="00E53121" w:rsidP="006A7961">
      <w:pPr>
        <w:spacing w:before="240" w:line="240" w:lineRule="auto"/>
        <w:rPr>
          <w:rFonts w:ascii="Arial" w:hAnsi="Arial" w:cs="Arial"/>
          <w:sz w:val="24"/>
          <w:szCs w:val="24"/>
        </w:rPr>
      </w:pPr>
      <w:r w:rsidRPr="00721437">
        <w:rPr>
          <w:rFonts w:ascii="Arial" w:hAnsi="Arial" w:cs="Arial"/>
          <w:sz w:val="24"/>
          <w:szCs w:val="24"/>
        </w:rPr>
        <w:t>Exceptional leave</w:t>
      </w:r>
      <w:r>
        <w:rPr>
          <w:rFonts w:ascii="Arial" w:hAnsi="Arial" w:cs="Arial"/>
          <w:sz w:val="24"/>
          <w:szCs w:val="24"/>
        </w:rPr>
        <w:t xml:space="preserve"> </w:t>
      </w:r>
      <w:r w:rsidR="00C765D1">
        <w:rPr>
          <w:rFonts w:ascii="Arial" w:hAnsi="Arial" w:cs="Arial"/>
          <w:sz w:val="24"/>
          <w:szCs w:val="24"/>
        </w:rPr>
        <w:t xml:space="preserve">would normally </w:t>
      </w:r>
      <w:r>
        <w:rPr>
          <w:rFonts w:ascii="Arial" w:hAnsi="Arial" w:cs="Arial"/>
          <w:sz w:val="24"/>
          <w:szCs w:val="24"/>
        </w:rPr>
        <w:t xml:space="preserve">be </w:t>
      </w:r>
      <w:r w:rsidR="00422B3C">
        <w:rPr>
          <w:rFonts w:ascii="Arial" w:hAnsi="Arial" w:cs="Arial"/>
          <w:sz w:val="24"/>
          <w:szCs w:val="24"/>
        </w:rPr>
        <w:t xml:space="preserve">for </w:t>
      </w:r>
      <w:r>
        <w:rPr>
          <w:rFonts w:ascii="Arial" w:hAnsi="Arial" w:cs="Arial"/>
          <w:sz w:val="24"/>
          <w:szCs w:val="24"/>
        </w:rPr>
        <w:t xml:space="preserve">up to </w:t>
      </w:r>
      <w:r w:rsidR="00422B3C">
        <w:rPr>
          <w:rFonts w:ascii="Arial" w:hAnsi="Arial" w:cs="Arial"/>
          <w:sz w:val="24"/>
          <w:szCs w:val="24"/>
        </w:rPr>
        <w:t>5</w:t>
      </w:r>
      <w:r>
        <w:rPr>
          <w:rFonts w:ascii="Arial" w:hAnsi="Arial" w:cs="Arial"/>
          <w:sz w:val="24"/>
          <w:szCs w:val="24"/>
        </w:rPr>
        <w:t xml:space="preserve"> days</w:t>
      </w:r>
      <w:r w:rsidR="00422B3C">
        <w:rPr>
          <w:rFonts w:ascii="Arial" w:hAnsi="Arial" w:cs="Arial"/>
          <w:sz w:val="24"/>
          <w:szCs w:val="24"/>
        </w:rPr>
        <w:t xml:space="preserve"> but</w:t>
      </w:r>
      <w:r w:rsidR="00422B3C" w:rsidRPr="000648DB">
        <w:rPr>
          <w:rFonts w:ascii="Arial" w:hAnsi="Arial" w:cs="Arial"/>
          <w:sz w:val="24"/>
          <w:szCs w:val="24"/>
        </w:rPr>
        <w:t xml:space="preserve"> </w:t>
      </w:r>
      <w:r w:rsidRPr="00721437">
        <w:rPr>
          <w:rFonts w:ascii="Arial" w:hAnsi="Arial" w:cs="Arial"/>
          <w:sz w:val="24"/>
          <w:szCs w:val="24"/>
        </w:rPr>
        <w:t>can be up to 10 days</w:t>
      </w:r>
      <w:r w:rsidR="000F454C" w:rsidRPr="00721437">
        <w:rPr>
          <w:rFonts w:ascii="Arial" w:hAnsi="Arial" w:cs="Arial"/>
          <w:sz w:val="24"/>
          <w:szCs w:val="24"/>
        </w:rPr>
        <w:t>. M</w:t>
      </w:r>
      <w:r w:rsidR="00897F9E" w:rsidRPr="00721437">
        <w:rPr>
          <w:rFonts w:ascii="Arial" w:hAnsi="Arial" w:cs="Arial"/>
          <w:sz w:val="24"/>
          <w:szCs w:val="24"/>
        </w:rPr>
        <w:t>ultiple instances are allowed</w:t>
      </w:r>
      <w:r w:rsidR="00B3043F" w:rsidRPr="00721437">
        <w:rPr>
          <w:rFonts w:ascii="Arial" w:hAnsi="Arial" w:cs="Arial"/>
          <w:sz w:val="24"/>
          <w:szCs w:val="24"/>
        </w:rPr>
        <w:t>,</w:t>
      </w:r>
      <w:r w:rsidR="000F454C" w:rsidRPr="00721437">
        <w:rPr>
          <w:rFonts w:ascii="Arial" w:hAnsi="Arial" w:cs="Arial"/>
          <w:sz w:val="24"/>
          <w:szCs w:val="24"/>
        </w:rPr>
        <w:t xml:space="preserve"> but these should not </w:t>
      </w:r>
      <w:r w:rsidR="00D430B5" w:rsidRPr="00721437">
        <w:rPr>
          <w:rFonts w:ascii="Arial" w:hAnsi="Arial" w:cs="Arial"/>
          <w:sz w:val="24"/>
          <w:szCs w:val="24"/>
        </w:rPr>
        <w:t>be adjacent to each other</w:t>
      </w:r>
      <w:r w:rsidR="00023622" w:rsidRPr="00721437">
        <w:rPr>
          <w:rFonts w:ascii="Arial" w:hAnsi="Arial" w:cs="Arial"/>
          <w:sz w:val="24"/>
          <w:szCs w:val="24"/>
        </w:rPr>
        <w:t>.</w:t>
      </w:r>
      <w:r w:rsidR="00D430B5" w:rsidRPr="00721437">
        <w:rPr>
          <w:rFonts w:ascii="Arial" w:hAnsi="Arial" w:cs="Arial"/>
          <w:sz w:val="24"/>
          <w:szCs w:val="24"/>
        </w:rPr>
        <w:t xml:space="preserve"> </w:t>
      </w:r>
    </w:p>
    <w:p w14:paraId="43DE1666" w14:textId="279F29D0" w:rsidR="00B3043F" w:rsidRDefault="00D430B5" w:rsidP="006A7961">
      <w:pPr>
        <w:spacing w:before="240" w:line="240" w:lineRule="auto"/>
        <w:rPr>
          <w:rFonts w:ascii="Arial" w:hAnsi="Arial" w:cs="Arial"/>
          <w:sz w:val="24"/>
          <w:szCs w:val="24"/>
        </w:rPr>
      </w:pPr>
      <w:r w:rsidRPr="00721437">
        <w:rPr>
          <w:rFonts w:ascii="Arial" w:hAnsi="Arial" w:cs="Arial"/>
          <w:sz w:val="24"/>
          <w:szCs w:val="24"/>
        </w:rPr>
        <w:t xml:space="preserve">If a </w:t>
      </w:r>
      <w:r w:rsidR="00023622" w:rsidRPr="00721437">
        <w:rPr>
          <w:rFonts w:ascii="Arial" w:hAnsi="Arial" w:cs="Arial"/>
          <w:sz w:val="24"/>
          <w:szCs w:val="24"/>
        </w:rPr>
        <w:t>situation is ongoing and</w:t>
      </w:r>
      <w:r w:rsidRPr="00721437">
        <w:rPr>
          <w:rFonts w:ascii="Arial" w:hAnsi="Arial" w:cs="Arial"/>
          <w:sz w:val="24"/>
          <w:szCs w:val="24"/>
        </w:rPr>
        <w:t xml:space="preserve"> a </w:t>
      </w:r>
      <w:r w:rsidR="00114101">
        <w:rPr>
          <w:rFonts w:ascii="Arial" w:hAnsi="Arial" w:cs="Arial"/>
          <w:sz w:val="24"/>
          <w:szCs w:val="24"/>
        </w:rPr>
        <w:t xml:space="preserve">PGR </w:t>
      </w:r>
      <w:r w:rsidRPr="00721437">
        <w:rPr>
          <w:rFonts w:ascii="Arial" w:hAnsi="Arial" w:cs="Arial"/>
          <w:sz w:val="24"/>
          <w:szCs w:val="24"/>
        </w:rPr>
        <w:t>student requires more than 10 days</w:t>
      </w:r>
      <w:r w:rsidR="007351C9">
        <w:rPr>
          <w:rFonts w:ascii="Arial" w:hAnsi="Arial" w:cs="Arial"/>
          <w:sz w:val="24"/>
          <w:szCs w:val="24"/>
        </w:rPr>
        <w:t>,</w:t>
      </w:r>
      <w:r w:rsidRPr="00721437">
        <w:rPr>
          <w:rFonts w:ascii="Arial" w:hAnsi="Arial" w:cs="Arial"/>
          <w:sz w:val="24"/>
          <w:szCs w:val="24"/>
        </w:rPr>
        <w:t xml:space="preserve"> a suspension should be requested</w:t>
      </w:r>
      <w:r w:rsidR="0015301C">
        <w:rPr>
          <w:rFonts w:ascii="Arial" w:hAnsi="Arial" w:cs="Arial"/>
          <w:sz w:val="24"/>
          <w:szCs w:val="24"/>
        </w:rPr>
        <w:t xml:space="preserve"> (e.g</w:t>
      </w:r>
      <w:r w:rsidR="00506697">
        <w:rPr>
          <w:rFonts w:ascii="Arial" w:hAnsi="Arial" w:cs="Arial"/>
          <w:sz w:val="24"/>
          <w:szCs w:val="24"/>
        </w:rPr>
        <w:t>.</w:t>
      </w:r>
      <w:r w:rsidR="0015301C">
        <w:rPr>
          <w:rFonts w:ascii="Arial" w:hAnsi="Arial" w:cs="Arial"/>
          <w:sz w:val="24"/>
          <w:szCs w:val="24"/>
        </w:rPr>
        <w:t xml:space="preserve"> </w:t>
      </w:r>
      <w:r w:rsidR="00506697">
        <w:rPr>
          <w:rFonts w:ascii="Arial" w:hAnsi="Arial" w:cs="Arial"/>
          <w:sz w:val="24"/>
          <w:szCs w:val="24"/>
        </w:rPr>
        <w:t xml:space="preserve">where an </w:t>
      </w:r>
      <w:r w:rsidR="00506697" w:rsidRPr="00360475">
        <w:rPr>
          <w:rFonts w:ascii="Arial" w:hAnsi="Arial" w:cs="Arial"/>
          <w:sz w:val="24"/>
          <w:szCs w:val="24"/>
        </w:rPr>
        <w:t>initial period of jury service is extended</w:t>
      </w:r>
      <w:r w:rsidR="00506697">
        <w:rPr>
          <w:rFonts w:ascii="Arial" w:hAnsi="Arial" w:cs="Arial"/>
          <w:sz w:val="24"/>
          <w:szCs w:val="24"/>
        </w:rPr>
        <w:t>).</w:t>
      </w:r>
      <w:r w:rsidRPr="00721437">
        <w:rPr>
          <w:rFonts w:ascii="Arial" w:hAnsi="Arial" w:cs="Arial"/>
          <w:sz w:val="24"/>
          <w:szCs w:val="24"/>
        </w:rPr>
        <w:t xml:space="preserve"> </w:t>
      </w:r>
      <w:r w:rsidR="00D75B5F" w:rsidRPr="00721437">
        <w:rPr>
          <w:rFonts w:ascii="Arial" w:hAnsi="Arial" w:cs="Arial"/>
          <w:sz w:val="24"/>
          <w:szCs w:val="24"/>
        </w:rPr>
        <w:t>It</w:t>
      </w:r>
      <w:r w:rsidR="00EE4CEA" w:rsidRPr="00721437">
        <w:rPr>
          <w:rFonts w:ascii="Arial" w:hAnsi="Arial" w:cs="Arial"/>
          <w:sz w:val="24"/>
          <w:szCs w:val="24"/>
        </w:rPr>
        <w:t xml:space="preserve"> is expected that </w:t>
      </w:r>
      <w:r w:rsidR="00DC7174" w:rsidRPr="00721437">
        <w:rPr>
          <w:rFonts w:ascii="Arial" w:hAnsi="Arial" w:cs="Arial"/>
          <w:sz w:val="24"/>
          <w:szCs w:val="24"/>
        </w:rPr>
        <w:t xml:space="preserve">the </w:t>
      </w:r>
      <w:r w:rsidR="00DC7174" w:rsidRPr="00721437">
        <w:rPr>
          <w:rFonts w:ascii="Arial" w:hAnsi="Arial" w:cs="Arial"/>
          <w:sz w:val="24"/>
          <w:szCs w:val="24"/>
        </w:rPr>
        <w:lastRenderedPageBreak/>
        <w:t>amoun</w:t>
      </w:r>
      <w:r w:rsidR="00ED7DB9" w:rsidRPr="00721437">
        <w:rPr>
          <w:rFonts w:ascii="Arial" w:hAnsi="Arial" w:cs="Arial"/>
          <w:sz w:val="24"/>
          <w:szCs w:val="24"/>
        </w:rPr>
        <w:t>t of time</w:t>
      </w:r>
      <w:r w:rsidR="00815C27" w:rsidRPr="00721437">
        <w:rPr>
          <w:rFonts w:ascii="Arial" w:hAnsi="Arial" w:cs="Arial"/>
          <w:sz w:val="24"/>
          <w:szCs w:val="24"/>
        </w:rPr>
        <w:t xml:space="preserve"> should be kept to a minimum and </w:t>
      </w:r>
      <w:r w:rsidR="007234F6" w:rsidRPr="00721437">
        <w:rPr>
          <w:rFonts w:ascii="Arial" w:hAnsi="Arial" w:cs="Arial"/>
          <w:sz w:val="24"/>
          <w:szCs w:val="24"/>
        </w:rPr>
        <w:t xml:space="preserve">it </w:t>
      </w:r>
      <w:r w:rsidR="00B3043F" w:rsidRPr="00721437">
        <w:rPr>
          <w:rFonts w:ascii="Arial" w:hAnsi="Arial" w:cs="Arial"/>
          <w:sz w:val="24"/>
          <w:szCs w:val="24"/>
        </w:rPr>
        <w:t>should be</w:t>
      </w:r>
      <w:r w:rsidR="007234F6" w:rsidRPr="00721437">
        <w:rPr>
          <w:rFonts w:ascii="Arial" w:hAnsi="Arial" w:cs="Arial"/>
          <w:sz w:val="24"/>
          <w:szCs w:val="24"/>
        </w:rPr>
        <w:t xml:space="preserve"> used to</w:t>
      </w:r>
      <w:r w:rsidR="001D54C6" w:rsidRPr="00721437">
        <w:rPr>
          <w:rFonts w:ascii="Arial" w:hAnsi="Arial" w:cs="Arial"/>
          <w:sz w:val="24"/>
          <w:szCs w:val="24"/>
        </w:rPr>
        <w:t xml:space="preserve"> </w:t>
      </w:r>
      <w:r w:rsidR="00815C27" w:rsidRPr="00721437">
        <w:rPr>
          <w:rFonts w:ascii="Arial" w:hAnsi="Arial" w:cs="Arial"/>
          <w:sz w:val="24"/>
          <w:szCs w:val="24"/>
        </w:rPr>
        <w:t>deal with the immediate circumstances</w:t>
      </w:r>
      <w:r w:rsidR="00815C27" w:rsidRPr="008135ED">
        <w:rPr>
          <w:rFonts w:ascii="Arial" w:hAnsi="Arial" w:cs="Arial"/>
          <w:sz w:val="24"/>
          <w:szCs w:val="24"/>
        </w:rPr>
        <w:t>.</w:t>
      </w:r>
      <w:r w:rsidR="00815C27" w:rsidRPr="3BCCCC3E">
        <w:rPr>
          <w:rFonts w:ascii="Arial" w:hAnsi="Arial" w:cs="Arial"/>
          <w:sz w:val="24"/>
          <w:szCs w:val="24"/>
        </w:rPr>
        <w:t xml:space="preserve"> </w:t>
      </w:r>
    </w:p>
    <w:p w14:paraId="515629D9" w14:textId="104BB7FD" w:rsidR="00E03D62" w:rsidRDefault="00ED7DB9" w:rsidP="006A7961">
      <w:pPr>
        <w:spacing w:before="240" w:line="240" w:lineRule="auto"/>
        <w:rPr>
          <w:rFonts w:ascii="Arial" w:hAnsi="Arial" w:cs="Arial"/>
          <w:sz w:val="24"/>
          <w:szCs w:val="24"/>
        </w:rPr>
      </w:pPr>
      <w:r>
        <w:rPr>
          <w:rFonts w:ascii="Arial" w:hAnsi="Arial" w:cs="Arial"/>
          <w:sz w:val="24"/>
          <w:szCs w:val="24"/>
        </w:rPr>
        <w:t>For example</w:t>
      </w:r>
      <w:r w:rsidR="00E03D62">
        <w:rPr>
          <w:rFonts w:ascii="Arial" w:hAnsi="Arial" w:cs="Arial"/>
          <w:sz w:val="24"/>
          <w:szCs w:val="24"/>
        </w:rPr>
        <w:t>:</w:t>
      </w:r>
    </w:p>
    <w:p w14:paraId="51C43DAC" w14:textId="7424F1DA" w:rsidR="006A7961" w:rsidRPr="006A7961" w:rsidRDefault="001D2424" w:rsidP="00D0724F">
      <w:pPr>
        <w:pStyle w:val="ListParagraph"/>
        <w:numPr>
          <w:ilvl w:val="0"/>
          <w:numId w:val="2"/>
        </w:numPr>
        <w:spacing w:before="240" w:line="240" w:lineRule="auto"/>
        <w:ind w:left="357" w:hanging="357"/>
        <w:rPr>
          <w:rFonts w:ascii="Arial" w:hAnsi="Arial" w:cs="Arial"/>
          <w:sz w:val="24"/>
          <w:szCs w:val="24"/>
        </w:rPr>
      </w:pPr>
      <w:r>
        <w:rPr>
          <w:rFonts w:ascii="Arial" w:hAnsi="Arial" w:cs="Arial"/>
          <w:sz w:val="24"/>
          <w:szCs w:val="24"/>
        </w:rPr>
        <w:t>where</w:t>
      </w:r>
      <w:r w:rsidR="00BC6F8B">
        <w:rPr>
          <w:rFonts w:ascii="Arial" w:hAnsi="Arial" w:cs="Arial"/>
          <w:sz w:val="24"/>
          <w:szCs w:val="24"/>
        </w:rPr>
        <w:t xml:space="preserve"> a child </w:t>
      </w:r>
      <w:r>
        <w:rPr>
          <w:rFonts w:ascii="Arial" w:hAnsi="Arial" w:cs="Arial"/>
          <w:sz w:val="24"/>
          <w:szCs w:val="24"/>
        </w:rPr>
        <w:t>is ill</w:t>
      </w:r>
      <w:r w:rsidR="00BC6F8B">
        <w:rPr>
          <w:rFonts w:ascii="Arial" w:hAnsi="Arial" w:cs="Arial"/>
          <w:sz w:val="24"/>
          <w:szCs w:val="24"/>
        </w:rPr>
        <w:t xml:space="preserve"> </w:t>
      </w:r>
      <w:r w:rsidR="00151D7A">
        <w:rPr>
          <w:rFonts w:ascii="Arial" w:hAnsi="Arial" w:cs="Arial"/>
          <w:sz w:val="24"/>
          <w:szCs w:val="24"/>
        </w:rPr>
        <w:t xml:space="preserve">– it can be used to </w:t>
      </w:r>
      <w:r w:rsidR="008D1D54">
        <w:rPr>
          <w:rFonts w:ascii="Arial" w:hAnsi="Arial" w:cs="Arial"/>
          <w:sz w:val="24"/>
          <w:szCs w:val="24"/>
        </w:rPr>
        <w:t>deal with the immediate situation</w:t>
      </w:r>
      <w:r w:rsidR="00B3043F">
        <w:rPr>
          <w:rFonts w:ascii="Arial" w:hAnsi="Arial" w:cs="Arial"/>
          <w:sz w:val="24"/>
          <w:szCs w:val="24"/>
        </w:rPr>
        <w:t>:</w:t>
      </w:r>
      <w:r w:rsidR="008D1D54">
        <w:rPr>
          <w:rFonts w:ascii="Arial" w:hAnsi="Arial" w:cs="Arial"/>
          <w:sz w:val="24"/>
          <w:szCs w:val="24"/>
        </w:rPr>
        <w:t xml:space="preserve"> </w:t>
      </w:r>
      <w:r w:rsidR="00252FB3">
        <w:rPr>
          <w:rFonts w:ascii="Arial" w:hAnsi="Arial" w:cs="Arial"/>
          <w:sz w:val="24"/>
          <w:szCs w:val="24"/>
        </w:rPr>
        <w:t>i</w:t>
      </w:r>
      <w:r w:rsidR="00B3043F">
        <w:rPr>
          <w:rFonts w:ascii="Arial" w:hAnsi="Arial" w:cs="Arial"/>
          <w:sz w:val="24"/>
          <w:szCs w:val="24"/>
        </w:rPr>
        <w:t>.</w:t>
      </w:r>
      <w:r w:rsidR="00252FB3">
        <w:rPr>
          <w:rFonts w:ascii="Arial" w:hAnsi="Arial" w:cs="Arial"/>
          <w:sz w:val="24"/>
          <w:szCs w:val="24"/>
        </w:rPr>
        <w:t>e</w:t>
      </w:r>
      <w:r w:rsidR="00B3043F">
        <w:rPr>
          <w:rFonts w:ascii="Arial" w:hAnsi="Arial" w:cs="Arial"/>
          <w:sz w:val="24"/>
          <w:szCs w:val="24"/>
        </w:rPr>
        <w:t>.</w:t>
      </w:r>
      <w:r w:rsidR="00252FB3">
        <w:rPr>
          <w:rFonts w:ascii="Arial" w:hAnsi="Arial" w:cs="Arial"/>
          <w:sz w:val="24"/>
          <w:szCs w:val="24"/>
        </w:rPr>
        <w:t xml:space="preserve"> collecting them from school or </w:t>
      </w:r>
      <w:r w:rsidR="001D54C6">
        <w:rPr>
          <w:rFonts w:ascii="Arial" w:hAnsi="Arial" w:cs="Arial"/>
          <w:sz w:val="24"/>
          <w:szCs w:val="24"/>
        </w:rPr>
        <w:t xml:space="preserve">taking them </w:t>
      </w:r>
      <w:r w:rsidR="00252FB3">
        <w:rPr>
          <w:rFonts w:ascii="Arial" w:hAnsi="Arial" w:cs="Arial"/>
          <w:sz w:val="24"/>
          <w:szCs w:val="24"/>
        </w:rPr>
        <w:t xml:space="preserve">to </w:t>
      </w:r>
      <w:r w:rsidR="008C41EE">
        <w:rPr>
          <w:rFonts w:ascii="Arial" w:hAnsi="Arial" w:cs="Arial"/>
          <w:sz w:val="24"/>
          <w:szCs w:val="24"/>
        </w:rPr>
        <w:t xml:space="preserve">a </w:t>
      </w:r>
      <w:r w:rsidR="00252FB3">
        <w:rPr>
          <w:rFonts w:ascii="Arial" w:hAnsi="Arial" w:cs="Arial"/>
          <w:sz w:val="24"/>
          <w:szCs w:val="24"/>
        </w:rPr>
        <w:t>medical professional</w:t>
      </w:r>
      <w:r w:rsidR="00327F31">
        <w:rPr>
          <w:rFonts w:ascii="Arial" w:hAnsi="Arial" w:cs="Arial"/>
          <w:sz w:val="24"/>
          <w:szCs w:val="24"/>
        </w:rPr>
        <w:t xml:space="preserve"> -</w:t>
      </w:r>
      <w:r w:rsidR="008D1D54">
        <w:rPr>
          <w:rFonts w:ascii="Arial" w:hAnsi="Arial" w:cs="Arial"/>
          <w:sz w:val="24"/>
          <w:szCs w:val="24"/>
        </w:rPr>
        <w:t xml:space="preserve"> it is not designed to </w:t>
      </w:r>
      <w:r w:rsidR="00D85283">
        <w:rPr>
          <w:rFonts w:ascii="Arial" w:hAnsi="Arial" w:cs="Arial"/>
          <w:sz w:val="24"/>
          <w:szCs w:val="24"/>
        </w:rPr>
        <w:t xml:space="preserve">accommodate </w:t>
      </w:r>
      <w:r w:rsidR="008C1C02">
        <w:rPr>
          <w:rFonts w:ascii="Arial" w:hAnsi="Arial" w:cs="Arial"/>
          <w:sz w:val="24"/>
          <w:szCs w:val="24"/>
        </w:rPr>
        <w:t xml:space="preserve">supporting a child recuperating from illness </w:t>
      </w:r>
      <w:r w:rsidR="0003324E">
        <w:rPr>
          <w:rFonts w:ascii="Arial" w:hAnsi="Arial" w:cs="Arial"/>
          <w:sz w:val="24"/>
          <w:szCs w:val="24"/>
        </w:rPr>
        <w:t>at home</w:t>
      </w:r>
      <w:r w:rsidR="008C1C02" w:rsidRPr="00E03D62">
        <w:rPr>
          <w:rFonts w:ascii="Arial" w:hAnsi="Arial" w:cs="Arial"/>
          <w:sz w:val="24"/>
          <w:szCs w:val="24"/>
        </w:rPr>
        <w:t xml:space="preserve"> </w:t>
      </w:r>
      <w:r w:rsidR="008C1C02">
        <w:rPr>
          <w:rFonts w:ascii="Arial" w:hAnsi="Arial" w:cs="Arial"/>
          <w:sz w:val="24"/>
          <w:szCs w:val="24"/>
        </w:rPr>
        <w:t>who is unable to attend school</w:t>
      </w:r>
      <w:r w:rsidR="00252FB3">
        <w:rPr>
          <w:rFonts w:ascii="Arial" w:hAnsi="Arial" w:cs="Arial"/>
          <w:sz w:val="24"/>
          <w:szCs w:val="24"/>
        </w:rPr>
        <w:t>.</w:t>
      </w:r>
      <w:r w:rsidR="000368AA">
        <w:rPr>
          <w:rFonts w:ascii="Arial" w:hAnsi="Arial" w:cs="Arial"/>
          <w:sz w:val="24"/>
          <w:szCs w:val="24"/>
        </w:rPr>
        <w:t xml:space="preserve"> This should be managed via annual leave, or flexible working</w:t>
      </w:r>
      <w:r w:rsidR="00C33216">
        <w:rPr>
          <w:rFonts w:ascii="Arial" w:hAnsi="Arial" w:cs="Arial"/>
          <w:sz w:val="24"/>
          <w:szCs w:val="24"/>
        </w:rPr>
        <w:t>,</w:t>
      </w:r>
      <w:r w:rsidR="00410EB7">
        <w:rPr>
          <w:rFonts w:ascii="Arial" w:hAnsi="Arial" w:cs="Arial"/>
          <w:sz w:val="24"/>
          <w:szCs w:val="24"/>
        </w:rPr>
        <w:t xml:space="preserve"> or parental leave</w:t>
      </w:r>
      <w:r w:rsidR="000368AA">
        <w:rPr>
          <w:rFonts w:ascii="Arial" w:hAnsi="Arial" w:cs="Arial"/>
          <w:sz w:val="24"/>
          <w:szCs w:val="24"/>
        </w:rPr>
        <w:t xml:space="preserve">. </w:t>
      </w:r>
    </w:p>
    <w:p w14:paraId="3B0CA133" w14:textId="0F8CA184" w:rsidR="00E03D62" w:rsidRPr="00E03D62" w:rsidRDefault="00316315" w:rsidP="00D0724F">
      <w:pPr>
        <w:pStyle w:val="ListParagraph"/>
        <w:numPr>
          <w:ilvl w:val="0"/>
          <w:numId w:val="2"/>
        </w:numPr>
        <w:spacing w:before="240" w:line="240" w:lineRule="auto"/>
        <w:ind w:left="357" w:hanging="357"/>
        <w:rPr>
          <w:rFonts w:ascii="Arial" w:hAnsi="Arial" w:cs="Arial"/>
          <w:sz w:val="24"/>
          <w:szCs w:val="24"/>
        </w:rPr>
      </w:pPr>
      <w:r>
        <w:rPr>
          <w:rFonts w:ascii="Arial" w:hAnsi="Arial" w:cs="Arial"/>
          <w:sz w:val="24"/>
          <w:szCs w:val="24"/>
        </w:rPr>
        <w:t>w</w:t>
      </w:r>
      <w:r w:rsidR="00E03D62">
        <w:rPr>
          <w:rFonts w:ascii="Arial" w:hAnsi="Arial" w:cs="Arial"/>
          <w:sz w:val="24"/>
          <w:szCs w:val="24"/>
        </w:rPr>
        <w:t xml:space="preserve">here a </w:t>
      </w:r>
      <w:r w:rsidR="005D3B26">
        <w:rPr>
          <w:rFonts w:ascii="Arial" w:hAnsi="Arial" w:cs="Arial"/>
          <w:sz w:val="24"/>
          <w:szCs w:val="24"/>
        </w:rPr>
        <w:t>PGR</w:t>
      </w:r>
      <w:r w:rsidR="00E03D62">
        <w:rPr>
          <w:rFonts w:ascii="Arial" w:hAnsi="Arial" w:cs="Arial"/>
          <w:sz w:val="24"/>
          <w:szCs w:val="24"/>
        </w:rPr>
        <w:t xml:space="preserve"> student suffers a bereavement </w:t>
      </w:r>
      <w:r w:rsidR="005A662A">
        <w:rPr>
          <w:rFonts w:ascii="Arial" w:hAnsi="Arial" w:cs="Arial"/>
          <w:sz w:val="24"/>
          <w:szCs w:val="24"/>
        </w:rPr>
        <w:t>– 10 days is more likely for a close family member</w:t>
      </w:r>
      <w:r w:rsidR="004D1A6B">
        <w:rPr>
          <w:rStyle w:val="FootnoteReference"/>
          <w:rFonts w:ascii="Arial" w:hAnsi="Arial" w:cs="Arial"/>
          <w:sz w:val="24"/>
          <w:szCs w:val="24"/>
        </w:rPr>
        <w:footnoteReference w:id="2"/>
      </w:r>
      <w:r w:rsidR="008A479A">
        <w:rPr>
          <w:rFonts w:ascii="Arial" w:hAnsi="Arial" w:cs="Arial"/>
          <w:sz w:val="24"/>
          <w:szCs w:val="24"/>
        </w:rPr>
        <w:t xml:space="preserve">, particularly </w:t>
      </w:r>
      <w:r w:rsidR="005A662A">
        <w:rPr>
          <w:rFonts w:ascii="Arial" w:hAnsi="Arial" w:cs="Arial"/>
          <w:sz w:val="24"/>
          <w:szCs w:val="24"/>
        </w:rPr>
        <w:t>where a student is also involved in funeral arrangements</w:t>
      </w:r>
      <w:r w:rsidR="00853014">
        <w:rPr>
          <w:rFonts w:ascii="Arial" w:hAnsi="Arial" w:cs="Arial"/>
          <w:sz w:val="24"/>
          <w:szCs w:val="24"/>
        </w:rPr>
        <w:t>.</w:t>
      </w:r>
    </w:p>
    <w:p w14:paraId="4303CD52" w14:textId="076FF600" w:rsidR="008C0A8A" w:rsidRPr="00721437" w:rsidRDefault="00316315" w:rsidP="00721437">
      <w:pPr>
        <w:pStyle w:val="ListParagraph"/>
        <w:numPr>
          <w:ilvl w:val="0"/>
          <w:numId w:val="2"/>
        </w:numPr>
        <w:spacing w:before="240" w:line="240" w:lineRule="auto"/>
        <w:ind w:left="357" w:hanging="357"/>
        <w:rPr>
          <w:rFonts w:ascii="Arial" w:hAnsi="Arial" w:cs="Arial"/>
          <w:sz w:val="24"/>
          <w:szCs w:val="24"/>
        </w:rPr>
      </w:pPr>
      <w:r>
        <w:rPr>
          <w:rFonts w:ascii="Arial" w:hAnsi="Arial" w:cs="Arial"/>
          <w:sz w:val="24"/>
          <w:szCs w:val="24"/>
        </w:rPr>
        <w:t>i</w:t>
      </w:r>
      <w:r w:rsidR="00FA2126" w:rsidRPr="00721437">
        <w:rPr>
          <w:rFonts w:ascii="Arial" w:hAnsi="Arial" w:cs="Arial"/>
          <w:sz w:val="24"/>
          <w:szCs w:val="24"/>
        </w:rPr>
        <w:t xml:space="preserve">n </w:t>
      </w:r>
      <w:r w:rsidR="005C558E" w:rsidRPr="005A258B">
        <w:rPr>
          <w:rFonts w:ascii="Arial" w:hAnsi="Arial" w:cs="Arial"/>
          <w:sz w:val="24"/>
          <w:szCs w:val="24"/>
        </w:rPr>
        <w:t xml:space="preserve">the </w:t>
      </w:r>
      <w:r w:rsidR="00FA2126" w:rsidRPr="00721437">
        <w:rPr>
          <w:rFonts w:ascii="Arial" w:hAnsi="Arial" w:cs="Arial"/>
          <w:sz w:val="24"/>
          <w:szCs w:val="24"/>
        </w:rPr>
        <w:t xml:space="preserve">event of pregnancy loss </w:t>
      </w:r>
      <w:r w:rsidR="005A258B">
        <w:rPr>
          <w:rFonts w:ascii="Arial" w:hAnsi="Arial" w:cs="Arial"/>
          <w:sz w:val="24"/>
          <w:szCs w:val="24"/>
        </w:rPr>
        <w:t xml:space="preserve">before 24 weeks </w:t>
      </w:r>
      <w:r w:rsidR="00FA2126" w:rsidRPr="00721437">
        <w:rPr>
          <w:rFonts w:ascii="Arial" w:hAnsi="Arial" w:cs="Arial"/>
          <w:sz w:val="24"/>
          <w:szCs w:val="24"/>
        </w:rPr>
        <w:t xml:space="preserve">(including where the </w:t>
      </w:r>
      <w:r>
        <w:rPr>
          <w:rFonts w:ascii="Arial" w:hAnsi="Arial" w:cs="Arial"/>
          <w:sz w:val="24"/>
          <w:szCs w:val="24"/>
        </w:rPr>
        <w:t xml:space="preserve">PGR </w:t>
      </w:r>
      <w:r w:rsidR="00FA2126" w:rsidRPr="00721437">
        <w:rPr>
          <w:rFonts w:ascii="Arial" w:hAnsi="Arial" w:cs="Arial"/>
          <w:sz w:val="24"/>
          <w:szCs w:val="24"/>
        </w:rPr>
        <w:t>Student is the mother, partner, who was expecting the baby through surrogacy)</w:t>
      </w:r>
      <w:r>
        <w:rPr>
          <w:rFonts w:ascii="Arial" w:hAnsi="Arial" w:cs="Arial"/>
          <w:sz w:val="24"/>
          <w:szCs w:val="24"/>
        </w:rPr>
        <w:t xml:space="preserve"> </w:t>
      </w:r>
      <w:r w:rsidR="005C558E" w:rsidRPr="005A258B">
        <w:rPr>
          <w:rFonts w:ascii="Arial" w:hAnsi="Arial" w:cs="Arial"/>
          <w:sz w:val="24"/>
          <w:szCs w:val="24"/>
        </w:rPr>
        <w:t xml:space="preserve">10 days special leave </w:t>
      </w:r>
      <w:r>
        <w:rPr>
          <w:rFonts w:ascii="Arial" w:hAnsi="Arial" w:cs="Arial"/>
          <w:sz w:val="24"/>
          <w:szCs w:val="24"/>
        </w:rPr>
        <w:t xml:space="preserve">(pro-rated) </w:t>
      </w:r>
      <w:r w:rsidR="005C558E" w:rsidRPr="005A258B">
        <w:rPr>
          <w:rFonts w:ascii="Arial" w:hAnsi="Arial" w:cs="Arial"/>
          <w:sz w:val="24"/>
          <w:szCs w:val="24"/>
        </w:rPr>
        <w:t>will be provided</w:t>
      </w:r>
      <w:r w:rsidR="00FA2126" w:rsidRPr="00721437">
        <w:rPr>
          <w:rFonts w:ascii="Arial" w:hAnsi="Arial" w:cs="Arial"/>
          <w:sz w:val="24"/>
          <w:szCs w:val="24"/>
        </w:rPr>
        <w:t>.</w:t>
      </w:r>
    </w:p>
    <w:p w14:paraId="6A0EB47F" w14:textId="77777777" w:rsidR="00654235" w:rsidRDefault="00064F1C" w:rsidP="0070077F">
      <w:pPr>
        <w:spacing w:before="240" w:line="240" w:lineRule="auto"/>
        <w:rPr>
          <w:rFonts w:ascii="Arial" w:hAnsi="Arial" w:cs="Arial"/>
          <w:sz w:val="24"/>
          <w:szCs w:val="24"/>
        </w:rPr>
      </w:pPr>
      <w:r>
        <w:rPr>
          <w:rFonts w:ascii="Arial" w:hAnsi="Arial" w:cs="Arial"/>
          <w:sz w:val="24"/>
          <w:szCs w:val="24"/>
        </w:rPr>
        <w:t xml:space="preserve">Students are not suspended during exceptional leave. </w:t>
      </w:r>
    </w:p>
    <w:p w14:paraId="51806C77" w14:textId="658FDE87" w:rsidR="000368AA" w:rsidRDefault="00C03433" w:rsidP="000D0A58">
      <w:pPr>
        <w:pStyle w:val="PolicyBodyText"/>
        <w:numPr>
          <w:ilvl w:val="1"/>
          <w:numId w:val="31"/>
        </w:numPr>
        <w:spacing w:after="0" w:line="240" w:lineRule="auto"/>
        <w:ind w:left="0" w:firstLine="0"/>
        <w:rPr>
          <w:rFonts w:ascii="Arial" w:hAnsi="Arial" w:cs="Arial"/>
        </w:rPr>
      </w:pPr>
      <w:r w:rsidRPr="000D0A58">
        <w:rPr>
          <w:rFonts w:ascii="Arial" w:hAnsi="Arial" w:cs="Arial"/>
        </w:rPr>
        <w:t>Loss of a baby</w:t>
      </w:r>
    </w:p>
    <w:p w14:paraId="69150823" w14:textId="77777777" w:rsidR="00D416AF" w:rsidRPr="0070077F" w:rsidRDefault="00D416AF" w:rsidP="00D416AF">
      <w:pPr>
        <w:pStyle w:val="PolicyBodyText"/>
        <w:spacing w:after="0" w:line="240" w:lineRule="auto"/>
        <w:rPr>
          <w:rFonts w:ascii="Arial" w:hAnsi="Arial" w:cs="Arial"/>
        </w:rPr>
      </w:pPr>
    </w:p>
    <w:p w14:paraId="22A726D3" w14:textId="5F5FE386" w:rsidR="00D0741E" w:rsidRDefault="0068150A" w:rsidP="00817C1B">
      <w:pPr>
        <w:pStyle w:val="PolicyBodyText"/>
        <w:spacing w:before="240" w:line="240" w:lineRule="auto"/>
        <w:rPr>
          <w:rFonts w:ascii="Arial" w:hAnsi="Arial" w:cs="Arial"/>
        </w:rPr>
      </w:pPr>
      <w:r>
        <w:rPr>
          <w:rFonts w:ascii="Arial" w:hAnsi="Arial" w:cs="Arial"/>
        </w:rPr>
        <w:t>If a</w:t>
      </w:r>
      <w:r w:rsidR="00A26337" w:rsidRPr="00A26337">
        <w:rPr>
          <w:rFonts w:ascii="Arial" w:hAnsi="Arial" w:cs="Arial"/>
        </w:rPr>
        <w:t xml:space="preserve"> baby is </w:t>
      </w:r>
      <w:proofErr w:type="gramStart"/>
      <w:r w:rsidR="00A26337" w:rsidRPr="00A26337">
        <w:rPr>
          <w:rFonts w:ascii="Arial" w:hAnsi="Arial" w:cs="Arial"/>
        </w:rPr>
        <w:t>stillborn</w:t>
      </w:r>
      <w:r w:rsidR="0070077F">
        <w:rPr>
          <w:rFonts w:ascii="Arial" w:hAnsi="Arial" w:cs="Arial"/>
        </w:rPr>
        <w:t>,</w:t>
      </w:r>
      <w:r w:rsidR="00A26337" w:rsidRPr="00A26337">
        <w:rPr>
          <w:rFonts w:ascii="Arial" w:hAnsi="Arial" w:cs="Arial"/>
        </w:rPr>
        <w:t xml:space="preserve"> or</w:t>
      </w:r>
      <w:proofErr w:type="gramEnd"/>
      <w:r w:rsidR="00A26337" w:rsidRPr="00A26337">
        <w:rPr>
          <w:rFonts w:ascii="Arial" w:hAnsi="Arial" w:cs="Arial"/>
        </w:rPr>
        <w:t xml:space="preserve"> born at any stage of pregnancy in or beyond week 24 of the pregnancy</w:t>
      </w:r>
      <w:r w:rsidR="0070077F">
        <w:rPr>
          <w:rFonts w:ascii="Arial" w:hAnsi="Arial" w:cs="Arial"/>
        </w:rPr>
        <w:t>,</w:t>
      </w:r>
      <w:r w:rsidR="00A26337" w:rsidRPr="00A26337">
        <w:rPr>
          <w:rFonts w:ascii="Arial" w:hAnsi="Arial" w:cs="Arial"/>
        </w:rPr>
        <w:t xml:space="preserve"> but dies within the first 52 weeks of being born</w:t>
      </w:r>
      <w:r>
        <w:rPr>
          <w:rFonts w:ascii="Arial" w:hAnsi="Arial" w:cs="Arial"/>
        </w:rPr>
        <w:t xml:space="preserve">, the </w:t>
      </w:r>
      <w:r w:rsidR="00FA74AD">
        <w:rPr>
          <w:rFonts w:ascii="Arial" w:hAnsi="Arial" w:cs="Arial"/>
        </w:rPr>
        <w:t xml:space="preserve">PGR </w:t>
      </w:r>
      <w:r>
        <w:rPr>
          <w:rFonts w:ascii="Arial" w:hAnsi="Arial" w:cs="Arial"/>
        </w:rPr>
        <w:t>s</w:t>
      </w:r>
      <w:r w:rsidR="00A26337" w:rsidRPr="00A26337">
        <w:rPr>
          <w:rFonts w:ascii="Arial" w:hAnsi="Arial" w:cs="Arial"/>
        </w:rPr>
        <w:t xml:space="preserve">tudent </w:t>
      </w:r>
      <w:r w:rsidR="009F1392">
        <w:rPr>
          <w:rFonts w:ascii="Arial" w:hAnsi="Arial" w:cs="Arial"/>
        </w:rPr>
        <w:t>remains</w:t>
      </w:r>
      <w:r w:rsidR="00C46349">
        <w:rPr>
          <w:rFonts w:ascii="Arial" w:hAnsi="Arial" w:cs="Arial"/>
        </w:rPr>
        <w:t xml:space="preserve"> entitled to </w:t>
      </w:r>
      <w:r w:rsidR="00A26337" w:rsidRPr="00A26337">
        <w:rPr>
          <w:rFonts w:ascii="Arial" w:hAnsi="Arial" w:cs="Arial"/>
        </w:rPr>
        <w:t xml:space="preserve">the </w:t>
      </w:r>
      <w:r w:rsidR="00025E9D">
        <w:rPr>
          <w:rFonts w:ascii="Arial" w:hAnsi="Arial" w:cs="Arial"/>
        </w:rPr>
        <w:t>F</w:t>
      </w:r>
      <w:r w:rsidR="00A26337" w:rsidRPr="00C03433">
        <w:rPr>
          <w:rFonts w:ascii="Arial" w:hAnsi="Arial" w:cs="Arial"/>
        </w:rPr>
        <w:t>amily</w:t>
      </w:r>
      <w:r w:rsidR="00A26337" w:rsidRPr="00A26337">
        <w:rPr>
          <w:rFonts w:ascii="Arial" w:hAnsi="Arial" w:cs="Arial"/>
        </w:rPr>
        <w:t xml:space="preserve"> </w:t>
      </w:r>
      <w:r w:rsidR="0070077F">
        <w:rPr>
          <w:rFonts w:ascii="Arial" w:hAnsi="Arial" w:cs="Arial"/>
        </w:rPr>
        <w:t>L</w:t>
      </w:r>
      <w:r w:rsidR="00817C1B">
        <w:rPr>
          <w:rFonts w:ascii="Arial" w:hAnsi="Arial" w:cs="Arial"/>
        </w:rPr>
        <w:t>eave</w:t>
      </w:r>
      <w:r w:rsidR="00A26337" w:rsidRPr="00A26337">
        <w:rPr>
          <w:rFonts w:ascii="Arial" w:hAnsi="Arial" w:cs="Arial"/>
        </w:rPr>
        <w:t xml:space="preserve"> </w:t>
      </w:r>
      <w:r w:rsidR="0070077F">
        <w:rPr>
          <w:rFonts w:ascii="Arial" w:hAnsi="Arial" w:cs="Arial"/>
        </w:rPr>
        <w:t xml:space="preserve">entitlements </w:t>
      </w:r>
      <w:r w:rsidR="00817C1B">
        <w:rPr>
          <w:rFonts w:ascii="Arial" w:hAnsi="Arial" w:cs="Arial"/>
        </w:rPr>
        <w:t>outline</w:t>
      </w:r>
      <w:r w:rsidR="0070077F">
        <w:rPr>
          <w:rFonts w:ascii="Arial" w:hAnsi="Arial" w:cs="Arial"/>
        </w:rPr>
        <w:t>d</w:t>
      </w:r>
      <w:r w:rsidR="00817C1B">
        <w:rPr>
          <w:rFonts w:ascii="Arial" w:hAnsi="Arial" w:cs="Arial"/>
        </w:rPr>
        <w:t xml:space="preserve"> in </w:t>
      </w:r>
      <w:r w:rsidR="0070077F">
        <w:rPr>
          <w:rFonts w:ascii="Arial" w:hAnsi="Arial" w:cs="Arial"/>
        </w:rPr>
        <w:t>S</w:t>
      </w:r>
      <w:r w:rsidR="00817C1B">
        <w:rPr>
          <w:rFonts w:ascii="Arial" w:hAnsi="Arial" w:cs="Arial"/>
        </w:rPr>
        <w:t xml:space="preserve">ection </w:t>
      </w:r>
      <w:r w:rsidR="0070077F">
        <w:rPr>
          <w:rFonts w:ascii="Arial" w:hAnsi="Arial" w:cs="Arial"/>
        </w:rPr>
        <w:t>6.1</w:t>
      </w:r>
      <w:r w:rsidR="001D2391">
        <w:rPr>
          <w:rFonts w:ascii="Arial" w:hAnsi="Arial" w:cs="Arial"/>
        </w:rPr>
        <w:t xml:space="preserve">, </w:t>
      </w:r>
      <w:r w:rsidR="00817C1B">
        <w:rPr>
          <w:rFonts w:ascii="Arial" w:hAnsi="Arial" w:cs="Arial"/>
        </w:rPr>
        <w:t>includ</w:t>
      </w:r>
      <w:r w:rsidR="001D2391">
        <w:rPr>
          <w:rFonts w:ascii="Arial" w:hAnsi="Arial" w:cs="Arial"/>
        </w:rPr>
        <w:t>ing</w:t>
      </w:r>
      <w:r w:rsidR="00D0741E" w:rsidRPr="00D0741E">
        <w:rPr>
          <w:rFonts w:ascii="Arial" w:hAnsi="Arial" w:cs="Arial"/>
        </w:rPr>
        <w:t xml:space="preserve"> partner</w:t>
      </w:r>
      <w:r w:rsidR="00817C1B">
        <w:rPr>
          <w:rFonts w:ascii="Arial" w:hAnsi="Arial" w:cs="Arial"/>
        </w:rPr>
        <w:t xml:space="preserve"> </w:t>
      </w:r>
      <w:r w:rsidR="00D0741E" w:rsidRPr="00D0741E">
        <w:rPr>
          <w:rFonts w:ascii="Arial" w:hAnsi="Arial" w:cs="Arial"/>
        </w:rPr>
        <w:t>leave</w:t>
      </w:r>
      <w:r w:rsidR="001D2391">
        <w:rPr>
          <w:rFonts w:ascii="Arial" w:hAnsi="Arial" w:cs="Arial"/>
        </w:rPr>
        <w:t xml:space="preserve"> (Section 6.2)</w:t>
      </w:r>
      <w:r w:rsidR="00D0741E" w:rsidRPr="00D0741E">
        <w:rPr>
          <w:rFonts w:ascii="Arial" w:hAnsi="Arial" w:cs="Arial"/>
        </w:rPr>
        <w:t>.</w:t>
      </w:r>
    </w:p>
    <w:p w14:paraId="2BCBD1D7" w14:textId="77777777" w:rsidR="0049377A" w:rsidRDefault="0049377A" w:rsidP="00817C1B">
      <w:pPr>
        <w:pStyle w:val="PolicyBodyText"/>
        <w:spacing w:before="240" w:line="240" w:lineRule="auto"/>
        <w:rPr>
          <w:rFonts w:ascii="Arial" w:hAnsi="Arial" w:cs="Arial"/>
        </w:rPr>
      </w:pPr>
    </w:p>
    <w:p w14:paraId="5DF195D1" w14:textId="789D7FA4" w:rsidR="0049377A" w:rsidRDefault="0049377A" w:rsidP="00817C1B">
      <w:pPr>
        <w:pStyle w:val="PolicyBodyText"/>
        <w:spacing w:before="240" w:line="240" w:lineRule="auto"/>
        <w:rPr>
          <w:rFonts w:ascii="Arial" w:hAnsi="Arial" w:cs="Arial"/>
        </w:rPr>
      </w:pPr>
      <w:r w:rsidRPr="0049377A">
        <w:rPr>
          <w:rFonts w:ascii="Arial" w:hAnsi="Arial" w:cs="Arial"/>
        </w:rPr>
        <w:t>Pregnancy loss before the 24th week of pregnancy is covered by exceptional leave.</w:t>
      </w:r>
    </w:p>
    <w:p w14:paraId="71241A3E" w14:textId="77777777" w:rsidR="00817C1B" w:rsidRDefault="00817C1B" w:rsidP="00817C1B">
      <w:pPr>
        <w:pStyle w:val="PolicyBodyText"/>
        <w:spacing w:before="240" w:line="240" w:lineRule="auto"/>
        <w:rPr>
          <w:rFonts w:ascii="Arial" w:hAnsi="Arial" w:cs="Arial"/>
        </w:rPr>
      </w:pPr>
    </w:p>
    <w:p w14:paraId="73CB4BEC" w14:textId="65C86086" w:rsidR="00781525" w:rsidRDefault="00781525" w:rsidP="000D0A58">
      <w:pPr>
        <w:pStyle w:val="PolicyBodyText"/>
        <w:numPr>
          <w:ilvl w:val="1"/>
          <w:numId w:val="31"/>
        </w:numPr>
        <w:spacing w:line="240" w:lineRule="auto"/>
        <w:ind w:left="0" w:firstLine="0"/>
        <w:rPr>
          <w:rFonts w:ascii="Arial" w:hAnsi="Arial" w:cs="Arial"/>
        </w:rPr>
      </w:pPr>
      <w:r w:rsidRPr="000D0A58">
        <w:rPr>
          <w:rFonts w:ascii="Arial" w:hAnsi="Arial" w:cs="Arial"/>
        </w:rPr>
        <w:t xml:space="preserve">Carer’s </w:t>
      </w:r>
      <w:r w:rsidR="00CF23E7">
        <w:rPr>
          <w:rFonts w:ascii="Arial" w:hAnsi="Arial" w:cs="Arial"/>
        </w:rPr>
        <w:t>L</w:t>
      </w:r>
      <w:r w:rsidRPr="000D0A58">
        <w:rPr>
          <w:rFonts w:ascii="Arial" w:hAnsi="Arial" w:cs="Arial"/>
        </w:rPr>
        <w:t>eave</w:t>
      </w:r>
    </w:p>
    <w:p w14:paraId="54B118D3" w14:textId="3D591B3A" w:rsidR="000D0A58" w:rsidRPr="000D0A58" w:rsidRDefault="000D0A58" w:rsidP="000D0A58">
      <w:pPr>
        <w:pStyle w:val="PolicyBodyText"/>
        <w:spacing w:line="240" w:lineRule="auto"/>
        <w:rPr>
          <w:rFonts w:ascii="Arial" w:hAnsi="Arial" w:cs="Arial"/>
        </w:rPr>
      </w:pPr>
    </w:p>
    <w:p w14:paraId="592C9FDC" w14:textId="385CEB08" w:rsidR="00781525" w:rsidRPr="00195A7C" w:rsidRDefault="00781525" w:rsidP="000D0A58">
      <w:pPr>
        <w:pStyle w:val="PolicyBodyText"/>
        <w:spacing w:before="240" w:after="0" w:line="240" w:lineRule="auto"/>
        <w:rPr>
          <w:rFonts w:ascii="Arial" w:hAnsi="Arial" w:cs="Arial"/>
        </w:rPr>
      </w:pPr>
      <w:r w:rsidRPr="00195A7C">
        <w:rPr>
          <w:rFonts w:ascii="Arial" w:hAnsi="Arial" w:cs="Arial"/>
        </w:rPr>
        <w:t xml:space="preserve">A PGR student is entitled to take up to five days of </w:t>
      </w:r>
      <w:r w:rsidR="00CF23E7">
        <w:rPr>
          <w:rFonts w:ascii="Arial" w:hAnsi="Arial" w:cs="Arial"/>
        </w:rPr>
        <w:t>C</w:t>
      </w:r>
      <w:r w:rsidRPr="00195A7C">
        <w:rPr>
          <w:rFonts w:ascii="Arial" w:hAnsi="Arial" w:cs="Arial"/>
        </w:rPr>
        <w:t xml:space="preserve">arer’s </w:t>
      </w:r>
      <w:r w:rsidR="00CF23E7">
        <w:rPr>
          <w:rFonts w:ascii="Arial" w:hAnsi="Arial" w:cs="Arial"/>
        </w:rPr>
        <w:t>L</w:t>
      </w:r>
      <w:r w:rsidRPr="00195A7C">
        <w:rPr>
          <w:rFonts w:ascii="Arial" w:hAnsi="Arial" w:cs="Arial"/>
        </w:rPr>
        <w:t xml:space="preserve">eave per academic year to provide or arrange care for a dependant with a </w:t>
      </w:r>
      <w:r w:rsidRPr="002207E4">
        <w:rPr>
          <w:rFonts w:ascii="Arial" w:hAnsi="Arial" w:cs="Arial"/>
          <w:b/>
        </w:rPr>
        <w:t>long-term</w:t>
      </w:r>
      <w:r w:rsidRPr="00195A7C">
        <w:rPr>
          <w:rFonts w:ascii="Arial" w:hAnsi="Arial" w:cs="Arial"/>
        </w:rPr>
        <w:t xml:space="preserve"> care need. A student cannot request a suspension to cover </w:t>
      </w:r>
      <w:r w:rsidR="00CF23E7">
        <w:rPr>
          <w:rFonts w:ascii="Arial" w:hAnsi="Arial" w:cs="Arial"/>
        </w:rPr>
        <w:t>C</w:t>
      </w:r>
      <w:r w:rsidRPr="00195A7C">
        <w:rPr>
          <w:rFonts w:ascii="Arial" w:hAnsi="Arial" w:cs="Arial"/>
        </w:rPr>
        <w:t xml:space="preserve">arer’s </w:t>
      </w:r>
      <w:r w:rsidR="00CF23E7">
        <w:rPr>
          <w:rFonts w:ascii="Arial" w:hAnsi="Arial" w:cs="Arial"/>
        </w:rPr>
        <w:t>L</w:t>
      </w:r>
      <w:r w:rsidRPr="00195A7C">
        <w:rPr>
          <w:rFonts w:ascii="Arial" w:hAnsi="Arial" w:cs="Arial"/>
        </w:rPr>
        <w:t xml:space="preserve">eave. </w:t>
      </w:r>
    </w:p>
    <w:p w14:paraId="103A8A52" w14:textId="77777777" w:rsidR="004875F3" w:rsidRDefault="004875F3" w:rsidP="00817C1B">
      <w:pPr>
        <w:pStyle w:val="PolicyBodyText"/>
        <w:spacing w:after="0" w:line="240" w:lineRule="auto"/>
        <w:rPr>
          <w:rFonts w:ascii="Arial" w:hAnsi="Arial" w:cs="Arial"/>
        </w:rPr>
      </w:pPr>
    </w:p>
    <w:p w14:paraId="35D8E360" w14:textId="77777777" w:rsidR="004875F3" w:rsidRPr="00241045" w:rsidRDefault="004875F3" w:rsidP="000D0A58">
      <w:pPr>
        <w:pStyle w:val="PolicyBodyText"/>
        <w:numPr>
          <w:ilvl w:val="1"/>
          <w:numId w:val="31"/>
        </w:numPr>
        <w:spacing w:after="0" w:line="240" w:lineRule="auto"/>
        <w:ind w:left="0" w:firstLine="0"/>
        <w:rPr>
          <w:rFonts w:ascii="Arial" w:hAnsi="Arial" w:cs="Arial"/>
        </w:rPr>
      </w:pPr>
      <w:r w:rsidRPr="00241045">
        <w:rPr>
          <w:rFonts w:ascii="Arial" w:hAnsi="Arial" w:cs="Arial"/>
        </w:rPr>
        <w:t>Delays in putting reasonable adjustments in place for a disabled student</w:t>
      </w:r>
    </w:p>
    <w:p w14:paraId="6217ED50" w14:textId="77777777" w:rsidR="004875F3" w:rsidRDefault="004875F3" w:rsidP="004875F3">
      <w:pPr>
        <w:pStyle w:val="PolicyBodyText"/>
        <w:spacing w:after="0" w:line="240" w:lineRule="auto"/>
        <w:rPr>
          <w:rFonts w:ascii="Arial" w:hAnsi="Arial" w:cs="Arial"/>
        </w:rPr>
      </w:pPr>
    </w:p>
    <w:p w14:paraId="43B59C25" w14:textId="77777777" w:rsidR="00D248AF" w:rsidRDefault="001B2BC4" w:rsidP="004875F3">
      <w:pPr>
        <w:pStyle w:val="PolicyBodyText"/>
        <w:spacing w:after="0" w:line="240" w:lineRule="auto"/>
        <w:rPr>
          <w:rFonts w:ascii="Arial" w:hAnsi="Arial" w:cs="Arial"/>
        </w:rPr>
      </w:pPr>
      <w:bookmarkStart w:id="8" w:name="_Hlk212551601"/>
      <w:r>
        <w:rPr>
          <w:rFonts w:ascii="Arial" w:hAnsi="Arial" w:cs="Arial"/>
        </w:rPr>
        <w:t>I</w:t>
      </w:r>
      <w:r w:rsidR="00A5377B">
        <w:rPr>
          <w:rFonts w:ascii="Arial" w:hAnsi="Arial" w:cs="Arial"/>
        </w:rPr>
        <w:t>t is expected that delay</w:t>
      </w:r>
      <w:r w:rsidR="00337EB1">
        <w:rPr>
          <w:rFonts w:ascii="Arial" w:hAnsi="Arial" w:cs="Arial"/>
        </w:rPr>
        <w:t>s</w:t>
      </w:r>
      <w:r w:rsidR="00A5377B">
        <w:rPr>
          <w:rFonts w:ascii="Arial" w:hAnsi="Arial" w:cs="Arial"/>
        </w:rPr>
        <w:t xml:space="preserve"> in reasonable adjustments can be mitigated</w:t>
      </w:r>
      <w:r w:rsidR="0020647E">
        <w:rPr>
          <w:rFonts w:ascii="Arial" w:hAnsi="Arial" w:cs="Arial"/>
        </w:rPr>
        <w:t xml:space="preserve"> by discussions between supervisors and PGR students </w:t>
      </w:r>
      <w:r w:rsidR="000F3231">
        <w:rPr>
          <w:rFonts w:ascii="Arial" w:hAnsi="Arial" w:cs="Arial"/>
        </w:rPr>
        <w:t xml:space="preserve">on what study can be undertaken or prioritised during a delay. </w:t>
      </w:r>
    </w:p>
    <w:p w14:paraId="56ACA005" w14:textId="77777777" w:rsidR="00D248AF" w:rsidRDefault="00D248AF" w:rsidP="004875F3">
      <w:pPr>
        <w:pStyle w:val="PolicyBodyText"/>
        <w:spacing w:after="0" w:line="240" w:lineRule="auto"/>
        <w:rPr>
          <w:rFonts w:ascii="Arial" w:hAnsi="Arial" w:cs="Arial"/>
        </w:rPr>
      </w:pPr>
    </w:p>
    <w:p w14:paraId="5C97A7B9" w14:textId="25423215" w:rsidR="004875F3" w:rsidRPr="00824269" w:rsidRDefault="000F3231" w:rsidP="004875F3">
      <w:pPr>
        <w:pStyle w:val="PolicyBodyText"/>
        <w:spacing w:after="0" w:line="240" w:lineRule="auto"/>
        <w:rPr>
          <w:rFonts w:ascii="Arial" w:hAnsi="Arial" w:cs="Arial"/>
        </w:rPr>
      </w:pPr>
      <w:r>
        <w:rPr>
          <w:rFonts w:ascii="Arial" w:hAnsi="Arial" w:cs="Arial"/>
        </w:rPr>
        <w:t>In the rare occasions where</w:t>
      </w:r>
      <w:r w:rsidR="00A5377B">
        <w:rPr>
          <w:rFonts w:ascii="Arial" w:hAnsi="Arial" w:cs="Arial"/>
        </w:rPr>
        <w:t xml:space="preserve"> </w:t>
      </w:r>
      <w:r w:rsidR="004875F3" w:rsidRPr="00824269">
        <w:rPr>
          <w:rFonts w:ascii="Arial" w:hAnsi="Arial" w:cs="Arial"/>
        </w:rPr>
        <w:t xml:space="preserve">a disabled PGR student </w:t>
      </w:r>
      <w:r w:rsidR="004875F3" w:rsidRPr="006174A6">
        <w:rPr>
          <w:rFonts w:ascii="Arial" w:hAnsi="Arial" w:cs="Arial"/>
        </w:rPr>
        <w:t>is</w:t>
      </w:r>
      <w:r w:rsidR="004875F3" w:rsidRPr="008A35DC">
        <w:rPr>
          <w:rFonts w:ascii="Arial" w:hAnsi="Arial" w:cs="Arial"/>
        </w:rPr>
        <w:t xml:space="preserve"> unable to study</w:t>
      </w:r>
      <w:r w:rsidR="004875F3" w:rsidRPr="00824269">
        <w:rPr>
          <w:rFonts w:ascii="Arial" w:hAnsi="Arial" w:cs="Arial"/>
        </w:rPr>
        <w:t xml:space="preserve"> </w:t>
      </w:r>
      <w:r w:rsidR="000D0A58">
        <w:rPr>
          <w:rFonts w:ascii="Arial" w:hAnsi="Arial" w:cs="Arial"/>
        </w:rPr>
        <w:t>in any way</w:t>
      </w:r>
      <w:r w:rsidR="00B97E5B">
        <w:rPr>
          <w:rFonts w:ascii="Arial" w:hAnsi="Arial" w:cs="Arial"/>
        </w:rPr>
        <w:t>,</w:t>
      </w:r>
      <w:r w:rsidR="000D0A58">
        <w:rPr>
          <w:rFonts w:ascii="Arial" w:hAnsi="Arial" w:cs="Arial"/>
        </w:rPr>
        <w:t xml:space="preserve"> </w:t>
      </w:r>
      <w:r w:rsidR="004875F3" w:rsidRPr="00824269">
        <w:rPr>
          <w:rFonts w:ascii="Arial" w:hAnsi="Arial" w:cs="Arial"/>
        </w:rPr>
        <w:t xml:space="preserve">because of a delay in the implementation of any reasonable adjustments specified in a study support plan, </w:t>
      </w:r>
      <w:proofErr w:type="gramStart"/>
      <w:r w:rsidR="004875F3" w:rsidRPr="00824269">
        <w:rPr>
          <w:rFonts w:ascii="Arial" w:hAnsi="Arial" w:cs="Arial"/>
        </w:rPr>
        <w:t xml:space="preserve">the </w:t>
      </w:r>
      <w:r w:rsidR="00030468">
        <w:rPr>
          <w:rFonts w:ascii="Arial" w:hAnsi="Arial" w:cs="Arial"/>
        </w:rPr>
        <w:t xml:space="preserve"> </w:t>
      </w:r>
      <w:r w:rsidR="004875F3" w:rsidRPr="00824269">
        <w:rPr>
          <w:rFonts w:ascii="Arial" w:hAnsi="Arial" w:cs="Arial"/>
        </w:rPr>
        <w:t>student</w:t>
      </w:r>
      <w:proofErr w:type="gramEnd"/>
      <w:r w:rsidR="004875F3" w:rsidRPr="00824269">
        <w:rPr>
          <w:rFonts w:ascii="Arial" w:hAnsi="Arial" w:cs="Arial"/>
        </w:rPr>
        <w:t xml:space="preserve"> is eligible to take disability leave when the delay exceeds five working days. A </w:t>
      </w:r>
      <w:r w:rsidR="00A42EEF">
        <w:rPr>
          <w:rFonts w:ascii="Arial" w:hAnsi="Arial" w:cs="Arial"/>
        </w:rPr>
        <w:t>PGR</w:t>
      </w:r>
      <w:r w:rsidR="004875F3" w:rsidRPr="00824269">
        <w:rPr>
          <w:rFonts w:ascii="Arial" w:hAnsi="Arial" w:cs="Arial"/>
        </w:rPr>
        <w:t xml:space="preserve"> student can request a suspension to cover disability leave</w:t>
      </w:r>
      <w:r w:rsidR="00CF23E7">
        <w:rPr>
          <w:rFonts w:ascii="Arial" w:hAnsi="Arial" w:cs="Arial"/>
        </w:rPr>
        <w:t>;</w:t>
      </w:r>
      <w:r w:rsidR="00374F5B">
        <w:rPr>
          <w:rFonts w:ascii="Arial" w:hAnsi="Arial" w:cs="Arial"/>
        </w:rPr>
        <w:t xml:space="preserve"> this should not exceed 4 weeks in the first instance</w:t>
      </w:r>
      <w:r w:rsidR="006D7C08">
        <w:rPr>
          <w:rFonts w:ascii="Arial" w:hAnsi="Arial" w:cs="Arial"/>
        </w:rPr>
        <w:t xml:space="preserve">. </w:t>
      </w:r>
    </w:p>
    <w:bookmarkEnd w:id="8"/>
    <w:p w14:paraId="5E5BFCA5" w14:textId="77777777" w:rsidR="009F1E9C" w:rsidRPr="00824269" w:rsidRDefault="009F1E9C" w:rsidP="004875F3">
      <w:pPr>
        <w:pStyle w:val="PolicyBodyText"/>
        <w:spacing w:after="0" w:line="240" w:lineRule="auto"/>
        <w:rPr>
          <w:rFonts w:ascii="Arial" w:hAnsi="Arial" w:cs="Arial"/>
        </w:rPr>
      </w:pPr>
    </w:p>
    <w:p w14:paraId="410A59D8" w14:textId="77777777" w:rsidR="004875F3" w:rsidRDefault="004875F3" w:rsidP="009F1E9C">
      <w:pPr>
        <w:pStyle w:val="PolicyBodyText"/>
        <w:spacing w:after="0" w:line="240" w:lineRule="auto"/>
        <w:rPr>
          <w:rFonts w:ascii="Arial" w:hAnsi="Arial" w:cs="Arial"/>
        </w:rPr>
      </w:pPr>
      <w:r w:rsidRPr="00824269">
        <w:rPr>
          <w:rFonts w:ascii="Arial" w:hAnsi="Arial" w:cs="Arial"/>
        </w:rPr>
        <w:t>If the PGR student takes disability leave when adjustments are delayed, the main supervisor must alert the School PGR Director. The School PGR Director must alert the Faculty Academic Director (PGR) if the delay risks exceeding four weeks.</w:t>
      </w:r>
    </w:p>
    <w:p w14:paraId="3B77A4D3" w14:textId="77777777" w:rsidR="009C0E9E" w:rsidRDefault="009C0E9E" w:rsidP="009F1E9C">
      <w:pPr>
        <w:pStyle w:val="PolicyBodyText"/>
        <w:spacing w:after="0" w:line="240" w:lineRule="auto"/>
        <w:rPr>
          <w:rFonts w:ascii="Arial" w:hAnsi="Arial" w:cs="Arial"/>
        </w:rPr>
      </w:pPr>
    </w:p>
    <w:p w14:paraId="4525940D" w14:textId="77777777" w:rsidR="004875F3" w:rsidRPr="00EC38AA" w:rsidRDefault="004875F3" w:rsidP="000D0A58">
      <w:pPr>
        <w:pStyle w:val="PolicyBodyText"/>
        <w:numPr>
          <w:ilvl w:val="1"/>
          <w:numId w:val="31"/>
        </w:numPr>
        <w:spacing w:after="0" w:line="240" w:lineRule="auto"/>
        <w:ind w:left="0" w:firstLine="0"/>
        <w:rPr>
          <w:rFonts w:ascii="Arial" w:hAnsi="Arial" w:cs="Arial"/>
        </w:rPr>
      </w:pPr>
      <w:r w:rsidRPr="00EC38AA">
        <w:rPr>
          <w:rFonts w:ascii="Arial" w:hAnsi="Arial" w:cs="Arial"/>
        </w:rPr>
        <w:t xml:space="preserve">Delays in putting mitigations in place (Health &amp; Safety-related) </w:t>
      </w:r>
    </w:p>
    <w:p w14:paraId="4D8FFFC1" w14:textId="77777777" w:rsidR="002C0676" w:rsidRDefault="002C0676" w:rsidP="002C0676">
      <w:pPr>
        <w:pStyle w:val="PolicyBodyText"/>
        <w:spacing w:after="0" w:line="240" w:lineRule="auto"/>
        <w:rPr>
          <w:rFonts w:ascii="Arial" w:hAnsi="Arial" w:cs="Arial"/>
        </w:rPr>
      </w:pPr>
    </w:p>
    <w:p w14:paraId="01BD8693" w14:textId="77C05E02" w:rsidR="00E22D4C" w:rsidRDefault="00E22D4C" w:rsidP="00E22D4C">
      <w:pPr>
        <w:pStyle w:val="PolicyBodyText"/>
        <w:spacing w:after="0" w:line="240" w:lineRule="auto"/>
        <w:rPr>
          <w:rFonts w:ascii="Arial" w:hAnsi="Arial" w:cs="Arial"/>
        </w:rPr>
      </w:pPr>
      <w:r>
        <w:rPr>
          <w:rFonts w:ascii="Arial" w:hAnsi="Arial" w:cs="Arial"/>
        </w:rPr>
        <w:t xml:space="preserve">It is expected that delays in reasonable adjustments </w:t>
      </w:r>
      <w:r w:rsidR="00164115">
        <w:rPr>
          <w:rFonts w:ascii="Arial" w:hAnsi="Arial" w:cs="Arial"/>
        </w:rPr>
        <w:t xml:space="preserve">in relation to health &amp; safety concerns </w:t>
      </w:r>
      <w:r>
        <w:rPr>
          <w:rFonts w:ascii="Arial" w:hAnsi="Arial" w:cs="Arial"/>
        </w:rPr>
        <w:t xml:space="preserve">can be mitigated by discussions between supervisors and PGR students on what study can be undertaken or prioritised during a delay. </w:t>
      </w:r>
    </w:p>
    <w:p w14:paraId="5EE05E29" w14:textId="77777777" w:rsidR="00E22D4C" w:rsidRDefault="00E22D4C" w:rsidP="00E22D4C">
      <w:pPr>
        <w:pStyle w:val="PolicyBodyText"/>
        <w:spacing w:after="0" w:line="240" w:lineRule="auto"/>
        <w:rPr>
          <w:rFonts w:ascii="Arial" w:hAnsi="Arial" w:cs="Arial"/>
        </w:rPr>
      </w:pPr>
    </w:p>
    <w:p w14:paraId="4DAD95BB" w14:textId="28E7A483" w:rsidR="004875F3" w:rsidRPr="00EC38AA" w:rsidRDefault="007F483E" w:rsidP="002C0676">
      <w:pPr>
        <w:pStyle w:val="PolicyBodyText"/>
        <w:spacing w:after="0" w:line="240" w:lineRule="auto"/>
        <w:rPr>
          <w:rFonts w:ascii="Arial" w:hAnsi="Arial" w:cs="Arial"/>
        </w:rPr>
      </w:pPr>
      <w:r>
        <w:rPr>
          <w:rFonts w:ascii="Arial" w:hAnsi="Arial" w:cs="Arial"/>
        </w:rPr>
        <w:t>However, i</w:t>
      </w:r>
      <w:r w:rsidR="004875F3" w:rsidRPr="00EC38AA">
        <w:rPr>
          <w:rFonts w:ascii="Arial" w:hAnsi="Arial" w:cs="Arial"/>
        </w:rPr>
        <w:t xml:space="preserve">f a PGR student is temporarily unable to study </w:t>
      </w:r>
      <w:r>
        <w:rPr>
          <w:rFonts w:ascii="Arial" w:hAnsi="Arial" w:cs="Arial"/>
        </w:rPr>
        <w:t xml:space="preserve">in any way </w:t>
      </w:r>
      <w:r w:rsidR="004875F3" w:rsidRPr="00EC38AA">
        <w:rPr>
          <w:rFonts w:ascii="Arial" w:hAnsi="Arial" w:cs="Arial"/>
        </w:rPr>
        <w:t xml:space="preserve">because of health and safety concerns, and the University has made all reasonable efforts to mitigate the issue, the </w:t>
      </w:r>
      <w:r w:rsidR="008E3925">
        <w:rPr>
          <w:rFonts w:ascii="Arial" w:hAnsi="Arial" w:cs="Arial"/>
        </w:rPr>
        <w:t xml:space="preserve">PGR </w:t>
      </w:r>
      <w:r w:rsidR="004875F3" w:rsidRPr="00EC38AA">
        <w:rPr>
          <w:rFonts w:ascii="Arial" w:hAnsi="Arial" w:cs="Arial"/>
        </w:rPr>
        <w:t xml:space="preserve">student is eligible to take health and safety leave </w:t>
      </w:r>
      <w:r w:rsidR="001550F2">
        <w:rPr>
          <w:rFonts w:ascii="Arial" w:hAnsi="Arial" w:cs="Arial"/>
        </w:rPr>
        <w:t>where</w:t>
      </w:r>
      <w:r w:rsidR="004875F3" w:rsidRPr="00EC38AA">
        <w:rPr>
          <w:rFonts w:ascii="Arial" w:hAnsi="Arial" w:cs="Arial"/>
        </w:rPr>
        <w:t xml:space="preserve"> the delay exceeds five working days. A student can request a suspension to cover health and safety leave</w:t>
      </w:r>
      <w:r w:rsidR="00D416AF">
        <w:rPr>
          <w:rFonts w:ascii="Arial" w:hAnsi="Arial" w:cs="Arial"/>
        </w:rPr>
        <w:t>;</w:t>
      </w:r>
      <w:r w:rsidR="006303B2">
        <w:rPr>
          <w:rFonts w:ascii="Arial" w:hAnsi="Arial" w:cs="Arial"/>
        </w:rPr>
        <w:t xml:space="preserve"> this should not exceed 4 weeks in the first instance. </w:t>
      </w:r>
    </w:p>
    <w:p w14:paraId="4F323F2F" w14:textId="77777777" w:rsidR="00B17677" w:rsidRDefault="00B17677" w:rsidP="00B17677">
      <w:pPr>
        <w:pStyle w:val="PolicyBodyText"/>
        <w:spacing w:after="0" w:line="240" w:lineRule="auto"/>
        <w:rPr>
          <w:rFonts w:ascii="Arial" w:hAnsi="Arial" w:cs="Arial"/>
        </w:rPr>
      </w:pPr>
    </w:p>
    <w:p w14:paraId="17560D10" w14:textId="0B58228D" w:rsidR="004875F3" w:rsidRDefault="004875F3" w:rsidP="00B17677">
      <w:pPr>
        <w:pStyle w:val="PolicyBodyText"/>
        <w:spacing w:after="0" w:line="240" w:lineRule="auto"/>
        <w:rPr>
          <w:rFonts w:ascii="Arial" w:hAnsi="Arial" w:cs="Arial"/>
        </w:rPr>
      </w:pPr>
      <w:r w:rsidRPr="00EC38AA">
        <w:rPr>
          <w:rFonts w:ascii="Arial" w:hAnsi="Arial" w:cs="Arial"/>
        </w:rPr>
        <w:t>If the PGR student takes health and safety leave, the main supervisor must alert the School PGR Director. The School PGR Director must alert the Faculty Academic Director (PGR) if the delay risks exceeding four weeks.</w:t>
      </w:r>
    </w:p>
    <w:p w14:paraId="148E6582" w14:textId="77777777" w:rsidR="004875F3" w:rsidRDefault="004875F3" w:rsidP="00817C1B">
      <w:pPr>
        <w:pStyle w:val="PolicyBodyText"/>
        <w:spacing w:after="0" w:line="240" w:lineRule="auto"/>
        <w:rPr>
          <w:rFonts w:ascii="Arial" w:hAnsi="Arial" w:cs="Arial"/>
        </w:rPr>
      </w:pPr>
    </w:p>
    <w:p w14:paraId="1FF01C1B" w14:textId="71AE71FD" w:rsidR="000F1C13" w:rsidRPr="00EC38AA" w:rsidRDefault="000F1C13" w:rsidP="000D0A58">
      <w:pPr>
        <w:pStyle w:val="PolicyBodyText"/>
        <w:numPr>
          <w:ilvl w:val="1"/>
          <w:numId w:val="31"/>
        </w:numPr>
        <w:spacing w:after="0" w:line="240" w:lineRule="auto"/>
        <w:ind w:left="0" w:firstLine="0"/>
        <w:rPr>
          <w:rFonts w:ascii="Arial" w:hAnsi="Arial" w:cs="Arial"/>
        </w:rPr>
      </w:pPr>
      <w:r w:rsidRPr="00EC38AA">
        <w:rPr>
          <w:rFonts w:ascii="Arial" w:hAnsi="Arial" w:cs="Arial"/>
        </w:rPr>
        <w:t>Phased return from leave</w:t>
      </w:r>
    </w:p>
    <w:p w14:paraId="1052F12B" w14:textId="77777777" w:rsidR="006303B2" w:rsidRDefault="006303B2" w:rsidP="006303B2">
      <w:pPr>
        <w:pStyle w:val="PolicyBodyText"/>
        <w:spacing w:after="0" w:line="240" w:lineRule="auto"/>
        <w:rPr>
          <w:rFonts w:ascii="Arial" w:hAnsi="Arial" w:cs="Arial"/>
        </w:rPr>
      </w:pPr>
      <w:bookmarkStart w:id="9" w:name="_Hlk203071263"/>
    </w:p>
    <w:p w14:paraId="1147D19D" w14:textId="6FE4E100" w:rsidR="00865835" w:rsidRDefault="00865835" w:rsidP="006303B2">
      <w:pPr>
        <w:pStyle w:val="PolicyBodyText"/>
        <w:spacing w:after="0" w:line="240" w:lineRule="auto"/>
        <w:rPr>
          <w:rFonts w:ascii="Arial" w:hAnsi="Arial" w:cs="Arial"/>
        </w:rPr>
      </w:pPr>
      <w:r w:rsidRPr="00EC38AA">
        <w:rPr>
          <w:rFonts w:ascii="Arial" w:hAnsi="Arial" w:cs="Arial"/>
        </w:rPr>
        <w:t xml:space="preserve">Students returning from a continuous period of </w:t>
      </w:r>
      <w:r w:rsidR="006303B2">
        <w:rPr>
          <w:rFonts w:ascii="Arial" w:hAnsi="Arial" w:cs="Arial"/>
        </w:rPr>
        <w:t>m</w:t>
      </w:r>
      <w:r w:rsidRPr="00EC38AA">
        <w:rPr>
          <w:rFonts w:ascii="Arial" w:hAnsi="Arial" w:cs="Arial"/>
        </w:rPr>
        <w:t xml:space="preserve">edical and/or </w:t>
      </w:r>
      <w:r w:rsidR="006303B2">
        <w:rPr>
          <w:rFonts w:ascii="Arial" w:hAnsi="Arial" w:cs="Arial"/>
        </w:rPr>
        <w:t>f</w:t>
      </w:r>
      <w:r w:rsidRPr="00EC38AA">
        <w:rPr>
          <w:rFonts w:ascii="Arial" w:hAnsi="Arial" w:cs="Arial"/>
        </w:rPr>
        <w:t xml:space="preserve">amily </w:t>
      </w:r>
      <w:r w:rsidR="006303B2">
        <w:rPr>
          <w:rFonts w:ascii="Arial" w:hAnsi="Arial" w:cs="Arial"/>
        </w:rPr>
        <w:t>l</w:t>
      </w:r>
      <w:r w:rsidRPr="00EC38AA">
        <w:rPr>
          <w:rFonts w:ascii="Arial" w:hAnsi="Arial" w:cs="Arial"/>
        </w:rPr>
        <w:t>eave of more than one month may require a phased return to their studies.</w:t>
      </w:r>
    </w:p>
    <w:p w14:paraId="48538946" w14:textId="77777777" w:rsidR="00D416AF" w:rsidRPr="00EC38AA" w:rsidRDefault="00D416AF" w:rsidP="006303B2">
      <w:pPr>
        <w:pStyle w:val="PolicyBodyText"/>
        <w:spacing w:after="0" w:line="240" w:lineRule="auto"/>
        <w:rPr>
          <w:rFonts w:ascii="Arial" w:hAnsi="Arial" w:cs="Arial"/>
        </w:rPr>
      </w:pPr>
    </w:p>
    <w:bookmarkEnd w:id="9"/>
    <w:p w14:paraId="3AD5E35E" w14:textId="77777777" w:rsidR="00A61208" w:rsidRDefault="00AD4FFE" w:rsidP="00B55E39">
      <w:pPr>
        <w:pStyle w:val="PolicyBodyText"/>
        <w:spacing w:after="0" w:line="240" w:lineRule="auto"/>
        <w:rPr>
          <w:rFonts w:ascii="Arial" w:hAnsi="Arial" w:cs="Arial"/>
        </w:rPr>
      </w:pPr>
      <w:r w:rsidRPr="00EC38AA">
        <w:rPr>
          <w:rFonts w:ascii="Arial" w:hAnsi="Arial" w:cs="Arial"/>
        </w:rPr>
        <w:t xml:space="preserve">A phased return to study </w:t>
      </w:r>
      <w:r w:rsidR="004E26ED" w:rsidRPr="00EC38AA">
        <w:rPr>
          <w:rFonts w:ascii="Arial" w:hAnsi="Arial" w:cs="Arial"/>
        </w:rPr>
        <w:t xml:space="preserve">can last up to </w:t>
      </w:r>
      <w:r w:rsidRPr="00EC38AA">
        <w:rPr>
          <w:rFonts w:ascii="Arial" w:hAnsi="Arial" w:cs="Arial"/>
        </w:rPr>
        <w:t>4 weeks</w:t>
      </w:r>
      <w:r w:rsidR="00D416AF">
        <w:rPr>
          <w:rFonts w:ascii="Arial" w:hAnsi="Arial" w:cs="Arial"/>
        </w:rPr>
        <w:t>;</w:t>
      </w:r>
      <w:r w:rsidR="000B5053">
        <w:rPr>
          <w:rFonts w:ascii="Arial" w:hAnsi="Arial" w:cs="Arial"/>
        </w:rPr>
        <w:t xml:space="preserve"> the hours</w:t>
      </w:r>
      <w:r w:rsidR="00EB56F2" w:rsidRPr="00EC38AA">
        <w:rPr>
          <w:rFonts w:ascii="Arial" w:hAnsi="Arial" w:cs="Arial"/>
        </w:rPr>
        <w:t xml:space="preserve"> and duration will depend on length and reason for absence</w:t>
      </w:r>
      <w:r w:rsidR="00CB7C7F">
        <w:rPr>
          <w:rFonts w:ascii="Arial" w:hAnsi="Arial" w:cs="Arial"/>
        </w:rPr>
        <w:t xml:space="preserve"> and should be agreed between a student and a supervisor (or follow </w:t>
      </w:r>
      <w:r w:rsidR="00A61208">
        <w:rPr>
          <w:rFonts w:ascii="Arial" w:hAnsi="Arial" w:cs="Arial"/>
        </w:rPr>
        <w:t>the</w:t>
      </w:r>
      <w:r w:rsidR="007F0EFF">
        <w:rPr>
          <w:rFonts w:ascii="Arial" w:hAnsi="Arial" w:cs="Arial"/>
        </w:rPr>
        <w:t xml:space="preserve"> </w:t>
      </w:r>
      <w:r w:rsidR="00A61208">
        <w:rPr>
          <w:rFonts w:ascii="Arial" w:hAnsi="Arial" w:cs="Arial"/>
        </w:rPr>
        <w:t>guidance</w:t>
      </w:r>
      <w:r w:rsidR="00204AC6">
        <w:rPr>
          <w:rFonts w:ascii="Arial" w:hAnsi="Arial" w:cs="Arial"/>
        </w:rPr>
        <w:t xml:space="preserve"> </w:t>
      </w:r>
      <w:r w:rsidR="00A61208">
        <w:rPr>
          <w:rFonts w:ascii="Arial" w:hAnsi="Arial" w:cs="Arial"/>
        </w:rPr>
        <w:t xml:space="preserve">of </w:t>
      </w:r>
      <w:r w:rsidR="00204AC6">
        <w:rPr>
          <w:rFonts w:ascii="Arial" w:hAnsi="Arial" w:cs="Arial"/>
        </w:rPr>
        <w:t>a medical professional)</w:t>
      </w:r>
      <w:r w:rsidR="004151B8" w:rsidRPr="00EC38AA">
        <w:rPr>
          <w:rFonts w:ascii="Arial" w:hAnsi="Arial" w:cs="Arial"/>
        </w:rPr>
        <w:t>.</w:t>
      </w:r>
      <w:r w:rsidRPr="00EC38AA">
        <w:rPr>
          <w:rFonts w:ascii="Arial" w:hAnsi="Arial" w:cs="Arial"/>
        </w:rPr>
        <w:t xml:space="preserve"> </w:t>
      </w:r>
    </w:p>
    <w:p w14:paraId="68FF0078" w14:textId="77777777" w:rsidR="00A61208" w:rsidRDefault="00A61208" w:rsidP="00B55E39">
      <w:pPr>
        <w:pStyle w:val="PolicyBodyText"/>
        <w:spacing w:after="0" w:line="240" w:lineRule="auto"/>
        <w:rPr>
          <w:rFonts w:ascii="Arial" w:hAnsi="Arial" w:cs="Arial"/>
        </w:rPr>
      </w:pPr>
    </w:p>
    <w:p w14:paraId="5BB69C06" w14:textId="3A8059BA" w:rsidR="005A7788" w:rsidRDefault="0060018A" w:rsidP="00B55E39">
      <w:pPr>
        <w:pStyle w:val="PolicyBodyText"/>
        <w:spacing w:after="0" w:line="240" w:lineRule="auto"/>
        <w:rPr>
          <w:rFonts w:ascii="Arial" w:hAnsi="Arial" w:cs="Arial"/>
        </w:rPr>
      </w:pPr>
      <w:r w:rsidRPr="00EC38AA">
        <w:rPr>
          <w:rFonts w:ascii="Arial" w:hAnsi="Arial" w:cs="Arial"/>
        </w:rPr>
        <w:t xml:space="preserve">Phased returns to study must be </w:t>
      </w:r>
      <w:r w:rsidR="00A01E73" w:rsidRPr="00EC38AA">
        <w:rPr>
          <w:rFonts w:ascii="Arial" w:hAnsi="Arial" w:cs="Arial"/>
        </w:rPr>
        <w:t>supported by a</w:t>
      </w:r>
      <w:r w:rsidRPr="00EC38AA">
        <w:rPr>
          <w:rFonts w:ascii="Arial" w:hAnsi="Arial" w:cs="Arial"/>
        </w:rPr>
        <w:t xml:space="preserve"> written plan to return to working to the </w:t>
      </w:r>
      <w:r w:rsidR="000B5053">
        <w:rPr>
          <w:rFonts w:ascii="Arial" w:hAnsi="Arial" w:cs="Arial"/>
        </w:rPr>
        <w:t xml:space="preserve">current </w:t>
      </w:r>
      <w:proofErr w:type="gramStart"/>
      <w:r w:rsidRPr="00EC38AA">
        <w:rPr>
          <w:rFonts w:ascii="Arial" w:hAnsi="Arial" w:cs="Arial"/>
        </w:rPr>
        <w:t>FTE</w:t>
      </w:r>
      <w:r w:rsidR="0061406F">
        <w:rPr>
          <w:rFonts w:ascii="Arial" w:hAnsi="Arial" w:cs="Arial"/>
        </w:rPr>
        <w:t>;</w:t>
      </w:r>
      <w:proofErr w:type="gramEnd"/>
      <w:r w:rsidR="0061406F">
        <w:rPr>
          <w:rFonts w:ascii="Arial" w:hAnsi="Arial" w:cs="Arial"/>
        </w:rPr>
        <w:t xml:space="preserve"> </w:t>
      </w:r>
      <w:r w:rsidR="005A7788" w:rsidRPr="00EC38AA">
        <w:rPr>
          <w:rFonts w:ascii="Arial" w:hAnsi="Arial" w:cs="Arial"/>
        </w:rPr>
        <w:t>e</w:t>
      </w:r>
      <w:r w:rsidR="0061406F">
        <w:rPr>
          <w:rFonts w:ascii="Arial" w:hAnsi="Arial" w:cs="Arial"/>
        </w:rPr>
        <w:t>.</w:t>
      </w:r>
      <w:r w:rsidR="005A7788" w:rsidRPr="00EC38AA">
        <w:rPr>
          <w:rFonts w:ascii="Arial" w:hAnsi="Arial" w:cs="Arial"/>
        </w:rPr>
        <w:t>g</w:t>
      </w:r>
      <w:r w:rsidR="0061406F">
        <w:rPr>
          <w:rFonts w:ascii="Arial" w:hAnsi="Arial" w:cs="Arial"/>
        </w:rPr>
        <w:t>.</w:t>
      </w:r>
      <w:r w:rsidR="005A7788" w:rsidRPr="00EC38AA">
        <w:rPr>
          <w:rFonts w:ascii="Arial" w:hAnsi="Arial" w:cs="Arial"/>
        </w:rPr>
        <w:t xml:space="preserve"> </w:t>
      </w:r>
    </w:p>
    <w:p w14:paraId="7B9D6CE9" w14:textId="77777777" w:rsidR="0066388E" w:rsidRPr="00EC38AA" w:rsidRDefault="0066388E" w:rsidP="0066388E">
      <w:pPr>
        <w:pStyle w:val="PolicyBodyText"/>
        <w:spacing w:after="0" w:line="240" w:lineRule="auto"/>
        <w:rPr>
          <w:rFonts w:ascii="Arial" w:hAnsi="Arial" w:cs="Arial"/>
        </w:rPr>
      </w:pPr>
    </w:p>
    <w:tbl>
      <w:tblPr>
        <w:tblStyle w:val="TableGrid"/>
        <w:tblW w:w="0" w:type="auto"/>
        <w:tblInd w:w="357" w:type="dxa"/>
        <w:tblLook w:val="04A0" w:firstRow="1" w:lastRow="0" w:firstColumn="1" w:lastColumn="0" w:noHBand="0" w:noVBand="1"/>
      </w:tblPr>
      <w:tblGrid>
        <w:gridCol w:w="4866"/>
        <w:gridCol w:w="4892"/>
      </w:tblGrid>
      <w:tr w:rsidR="005A7788" w14:paraId="438C2A93" w14:textId="77777777" w:rsidTr="00E204A8">
        <w:tc>
          <w:tcPr>
            <w:tcW w:w="5057" w:type="dxa"/>
            <w:vAlign w:val="center"/>
          </w:tcPr>
          <w:p w14:paraId="15827662" w14:textId="32230B7E" w:rsidR="005A7788" w:rsidRDefault="005A7788" w:rsidP="00E204A8">
            <w:pPr>
              <w:pStyle w:val="ListParagraph"/>
              <w:ind w:left="0"/>
              <w:rPr>
                <w:rFonts w:ascii="Arial" w:hAnsi="Arial" w:cs="Arial"/>
                <w:sz w:val="24"/>
                <w:szCs w:val="24"/>
              </w:rPr>
            </w:pPr>
            <w:r>
              <w:rPr>
                <w:rFonts w:ascii="Arial" w:hAnsi="Arial" w:cs="Arial"/>
                <w:sz w:val="24"/>
                <w:szCs w:val="24"/>
              </w:rPr>
              <w:t>Week 1</w:t>
            </w:r>
          </w:p>
        </w:tc>
        <w:tc>
          <w:tcPr>
            <w:tcW w:w="5058" w:type="dxa"/>
            <w:vAlign w:val="center"/>
          </w:tcPr>
          <w:p w14:paraId="49044306" w14:textId="12736494" w:rsidR="005A7788" w:rsidRPr="00E204A8" w:rsidRDefault="00E50D27" w:rsidP="00E204A8">
            <w:pPr>
              <w:pStyle w:val="ListParagraph"/>
              <w:ind w:left="0"/>
              <w:rPr>
                <w:rFonts w:ascii="Arial" w:hAnsi="Arial" w:cs="Arial"/>
                <w:sz w:val="24"/>
                <w:szCs w:val="24"/>
              </w:rPr>
            </w:pPr>
            <w:r w:rsidRPr="00E204A8">
              <w:rPr>
                <w:rFonts w:ascii="Arial" w:hAnsi="Arial" w:cs="Arial"/>
                <w:sz w:val="24"/>
                <w:szCs w:val="24"/>
              </w:rPr>
              <w:t>Tues, Wed, Thurs (mornings)</w:t>
            </w:r>
          </w:p>
        </w:tc>
      </w:tr>
      <w:tr w:rsidR="005A7788" w14:paraId="2BD25BC5" w14:textId="77777777" w:rsidTr="00E204A8">
        <w:tc>
          <w:tcPr>
            <w:tcW w:w="5057" w:type="dxa"/>
            <w:vAlign w:val="center"/>
          </w:tcPr>
          <w:p w14:paraId="734A2ABB" w14:textId="61ABC6EA" w:rsidR="005A7788" w:rsidRDefault="005A7788" w:rsidP="00E204A8">
            <w:pPr>
              <w:pStyle w:val="ListParagraph"/>
              <w:ind w:left="0"/>
              <w:rPr>
                <w:rFonts w:ascii="Arial" w:hAnsi="Arial" w:cs="Arial"/>
                <w:sz w:val="24"/>
                <w:szCs w:val="24"/>
              </w:rPr>
            </w:pPr>
            <w:r>
              <w:rPr>
                <w:rFonts w:ascii="Arial" w:hAnsi="Arial" w:cs="Arial"/>
                <w:sz w:val="24"/>
                <w:szCs w:val="24"/>
              </w:rPr>
              <w:t>Week 2</w:t>
            </w:r>
          </w:p>
        </w:tc>
        <w:tc>
          <w:tcPr>
            <w:tcW w:w="5058" w:type="dxa"/>
            <w:vAlign w:val="center"/>
          </w:tcPr>
          <w:p w14:paraId="641E57DB" w14:textId="40100002" w:rsidR="005A7788" w:rsidRDefault="00D45FE6" w:rsidP="00E204A8">
            <w:pPr>
              <w:pStyle w:val="ListParagraph"/>
              <w:ind w:left="0"/>
              <w:rPr>
                <w:rFonts w:ascii="Arial" w:hAnsi="Arial" w:cs="Arial"/>
                <w:sz w:val="24"/>
                <w:szCs w:val="24"/>
              </w:rPr>
            </w:pPr>
            <w:r>
              <w:rPr>
                <w:rFonts w:ascii="Arial" w:hAnsi="Arial" w:cs="Arial"/>
                <w:sz w:val="24"/>
                <w:szCs w:val="24"/>
              </w:rPr>
              <w:t xml:space="preserve">Mon, </w:t>
            </w:r>
            <w:r w:rsidR="00630C80">
              <w:rPr>
                <w:rFonts w:ascii="Arial" w:hAnsi="Arial" w:cs="Arial"/>
                <w:sz w:val="24"/>
                <w:szCs w:val="24"/>
              </w:rPr>
              <w:t xml:space="preserve">Tues, </w:t>
            </w:r>
            <w:r>
              <w:rPr>
                <w:rFonts w:ascii="Arial" w:hAnsi="Arial" w:cs="Arial"/>
                <w:sz w:val="24"/>
                <w:szCs w:val="24"/>
              </w:rPr>
              <w:t xml:space="preserve">Wed, </w:t>
            </w:r>
            <w:r w:rsidR="00907E23">
              <w:rPr>
                <w:rFonts w:ascii="Arial" w:hAnsi="Arial" w:cs="Arial"/>
                <w:sz w:val="24"/>
                <w:szCs w:val="24"/>
              </w:rPr>
              <w:t>Fri (mornings)</w:t>
            </w:r>
          </w:p>
          <w:p w14:paraId="7F564642" w14:textId="2AA26441" w:rsidR="00907E23" w:rsidRDefault="00907E23" w:rsidP="00E204A8">
            <w:pPr>
              <w:pStyle w:val="ListParagraph"/>
              <w:ind w:left="0"/>
              <w:rPr>
                <w:rFonts w:ascii="Arial" w:hAnsi="Arial" w:cs="Arial"/>
                <w:sz w:val="24"/>
                <w:szCs w:val="24"/>
              </w:rPr>
            </w:pPr>
            <w:r>
              <w:rPr>
                <w:rFonts w:ascii="Arial" w:hAnsi="Arial" w:cs="Arial"/>
                <w:sz w:val="24"/>
                <w:szCs w:val="24"/>
              </w:rPr>
              <w:t>Thursday (all day)</w:t>
            </w:r>
          </w:p>
        </w:tc>
      </w:tr>
      <w:tr w:rsidR="005A7788" w14:paraId="79D54A57" w14:textId="77777777" w:rsidTr="00E204A8">
        <w:tc>
          <w:tcPr>
            <w:tcW w:w="5057" w:type="dxa"/>
            <w:vAlign w:val="center"/>
          </w:tcPr>
          <w:p w14:paraId="40176FE8" w14:textId="7C09EAD3" w:rsidR="005A7788" w:rsidRDefault="005A7788" w:rsidP="00E204A8">
            <w:pPr>
              <w:pStyle w:val="ListParagraph"/>
              <w:ind w:left="0"/>
              <w:rPr>
                <w:rFonts w:ascii="Arial" w:hAnsi="Arial" w:cs="Arial"/>
                <w:sz w:val="24"/>
                <w:szCs w:val="24"/>
              </w:rPr>
            </w:pPr>
            <w:r>
              <w:rPr>
                <w:rFonts w:ascii="Arial" w:hAnsi="Arial" w:cs="Arial"/>
                <w:sz w:val="24"/>
                <w:szCs w:val="24"/>
              </w:rPr>
              <w:t>Week 3</w:t>
            </w:r>
          </w:p>
        </w:tc>
        <w:tc>
          <w:tcPr>
            <w:tcW w:w="5058" w:type="dxa"/>
            <w:vAlign w:val="center"/>
          </w:tcPr>
          <w:p w14:paraId="5E2CDADD" w14:textId="74AAA34E" w:rsidR="005A7788" w:rsidRDefault="00BF2439" w:rsidP="00E204A8">
            <w:pPr>
              <w:pStyle w:val="ListParagraph"/>
              <w:ind w:left="0"/>
              <w:rPr>
                <w:rFonts w:ascii="Arial" w:hAnsi="Arial" w:cs="Arial"/>
                <w:sz w:val="24"/>
                <w:szCs w:val="24"/>
              </w:rPr>
            </w:pPr>
            <w:r>
              <w:rPr>
                <w:rFonts w:ascii="Arial" w:hAnsi="Arial" w:cs="Arial"/>
                <w:sz w:val="24"/>
                <w:szCs w:val="24"/>
              </w:rPr>
              <w:t>Full time hours</w:t>
            </w:r>
          </w:p>
        </w:tc>
      </w:tr>
    </w:tbl>
    <w:p w14:paraId="21AADEFC" w14:textId="77777777" w:rsidR="00EC3239" w:rsidRDefault="00EC3239" w:rsidP="00EC3239">
      <w:pPr>
        <w:pStyle w:val="PolicyBodyText"/>
        <w:spacing w:after="0" w:line="240" w:lineRule="auto"/>
        <w:rPr>
          <w:rFonts w:ascii="Arial" w:hAnsi="Arial" w:cs="Arial"/>
        </w:rPr>
      </w:pPr>
    </w:p>
    <w:p w14:paraId="0F28B5BC" w14:textId="13244A67" w:rsidR="007F2BC6" w:rsidRPr="00EC38AA" w:rsidRDefault="007F2BC6" w:rsidP="00EC3239">
      <w:pPr>
        <w:pStyle w:val="PolicyBodyText"/>
        <w:spacing w:after="0" w:line="240" w:lineRule="auto"/>
        <w:rPr>
          <w:rFonts w:ascii="Arial" w:hAnsi="Arial" w:cs="Arial"/>
        </w:rPr>
      </w:pPr>
      <w:r w:rsidRPr="00EC38AA">
        <w:rPr>
          <w:rFonts w:ascii="Arial" w:hAnsi="Arial" w:cs="Arial"/>
        </w:rPr>
        <w:t xml:space="preserve">If a </w:t>
      </w:r>
      <w:r w:rsidR="0085724F">
        <w:rPr>
          <w:rFonts w:ascii="Arial" w:hAnsi="Arial" w:cs="Arial"/>
        </w:rPr>
        <w:t>PGR</w:t>
      </w:r>
      <w:r w:rsidRPr="00EC38AA">
        <w:rPr>
          <w:rFonts w:ascii="Arial" w:hAnsi="Arial" w:cs="Arial"/>
        </w:rPr>
        <w:t xml:space="preserve"> student would benefit from a phased return to study for a period of more than 4 weeks, they should apply for part</w:t>
      </w:r>
      <w:r w:rsidR="00A61208">
        <w:rPr>
          <w:rFonts w:ascii="Arial" w:hAnsi="Arial" w:cs="Arial"/>
        </w:rPr>
        <w:t>-</w:t>
      </w:r>
      <w:r w:rsidRPr="00EC38AA">
        <w:rPr>
          <w:rFonts w:ascii="Arial" w:hAnsi="Arial" w:cs="Arial"/>
        </w:rPr>
        <w:t xml:space="preserve">time registration </w:t>
      </w:r>
      <w:r w:rsidR="00F14001">
        <w:rPr>
          <w:rFonts w:ascii="Arial" w:hAnsi="Arial" w:cs="Arial"/>
        </w:rPr>
        <w:t>through the</w:t>
      </w:r>
      <w:r w:rsidR="00B63C31">
        <w:rPr>
          <w:rFonts w:ascii="Arial" w:hAnsi="Arial" w:cs="Arial"/>
        </w:rPr>
        <w:t>ir</w:t>
      </w:r>
      <w:r w:rsidR="0085724F">
        <w:rPr>
          <w:rFonts w:ascii="Arial" w:hAnsi="Arial" w:cs="Arial"/>
        </w:rPr>
        <w:t xml:space="preserve"> PGR admi</w:t>
      </w:r>
      <w:r w:rsidR="00F14001">
        <w:rPr>
          <w:rFonts w:ascii="Arial" w:hAnsi="Arial" w:cs="Arial"/>
        </w:rPr>
        <w:t>n</w:t>
      </w:r>
      <w:r w:rsidR="0085724F">
        <w:rPr>
          <w:rFonts w:ascii="Arial" w:hAnsi="Arial" w:cs="Arial"/>
        </w:rPr>
        <w:t>istration team</w:t>
      </w:r>
      <w:r w:rsidRPr="00EC38AA">
        <w:rPr>
          <w:rFonts w:ascii="Arial" w:hAnsi="Arial" w:cs="Arial"/>
        </w:rPr>
        <w:t>.</w:t>
      </w:r>
    </w:p>
    <w:p w14:paraId="362306EA" w14:textId="77777777" w:rsidR="00EC3239" w:rsidRDefault="00EC3239" w:rsidP="00EC3239">
      <w:pPr>
        <w:pStyle w:val="PolicyBodyText"/>
        <w:spacing w:after="0" w:line="240" w:lineRule="auto"/>
        <w:rPr>
          <w:rFonts w:ascii="Arial" w:hAnsi="Arial" w:cs="Arial"/>
          <w:highlight w:val="yellow"/>
        </w:rPr>
      </w:pPr>
    </w:p>
    <w:p w14:paraId="0C598D92" w14:textId="11CEBDCA" w:rsidR="00D516DA" w:rsidRDefault="009E65D1" w:rsidP="00EC3239">
      <w:pPr>
        <w:pStyle w:val="PolicyBodyText"/>
        <w:spacing w:after="0" w:line="240" w:lineRule="auto"/>
        <w:rPr>
          <w:rFonts w:ascii="Arial" w:hAnsi="Arial" w:cs="Arial"/>
        </w:rPr>
      </w:pPr>
      <w:r w:rsidRPr="003406DA">
        <w:rPr>
          <w:rFonts w:ascii="Arial" w:hAnsi="Arial" w:cs="Arial"/>
        </w:rPr>
        <w:t xml:space="preserve">A </w:t>
      </w:r>
      <w:r w:rsidR="0010745D">
        <w:rPr>
          <w:rFonts w:ascii="Arial" w:hAnsi="Arial" w:cs="Arial"/>
        </w:rPr>
        <w:t>PGR</w:t>
      </w:r>
      <w:r w:rsidRPr="003406DA">
        <w:rPr>
          <w:rFonts w:ascii="Arial" w:hAnsi="Arial" w:cs="Arial"/>
        </w:rPr>
        <w:t xml:space="preserve"> student is </w:t>
      </w:r>
      <w:proofErr w:type="gramStart"/>
      <w:r w:rsidRPr="003406DA">
        <w:rPr>
          <w:rFonts w:ascii="Arial" w:hAnsi="Arial" w:cs="Arial"/>
        </w:rPr>
        <w:t>fully</w:t>
      </w:r>
      <w:r w:rsidR="00A61208">
        <w:rPr>
          <w:rFonts w:ascii="Arial" w:hAnsi="Arial" w:cs="Arial"/>
        </w:rPr>
        <w:t>-</w:t>
      </w:r>
      <w:r w:rsidRPr="003406DA">
        <w:rPr>
          <w:rFonts w:ascii="Arial" w:hAnsi="Arial" w:cs="Arial"/>
        </w:rPr>
        <w:t>registered</w:t>
      </w:r>
      <w:proofErr w:type="gramEnd"/>
      <w:r w:rsidRPr="003406DA">
        <w:rPr>
          <w:rFonts w:ascii="Arial" w:hAnsi="Arial" w:cs="Arial"/>
        </w:rPr>
        <w:t xml:space="preserve"> during a phased return. </w:t>
      </w:r>
      <w:r w:rsidR="00620BFB" w:rsidRPr="003406DA">
        <w:rPr>
          <w:rFonts w:ascii="Arial" w:hAnsi="Arial" w:cs="Arial"/>
        </w:rPr>
        <w:t xml:space="preserve">The periods where a </w:t>
      </w:r>
      <w:r w:rsidR="0010745D">
        <w:rPr>
          <w:rFonts w:ascii="Arial" w:hAnsi="Arial" w:cs="Arial"/>
        </w:rPr>
        <w:t xml:space="preserve">PGR </w:t>
      </w:r>
      <w:r w:rsidR="00620BFB" w:rsidRPr="003406DA">
        <w:rPr>
          <w:rFonts w:ascii="Arial" w:hAnsi="Arial" w:cs="Arial"/>
        </w:rPr>
        <w:t xml:space="preserve">student is not studying during a phased return </w:t>
      </w:r>
      <w:r w:rsidR="008324F2" w:rsidRPr="003406DA">
        <w:rPr>
          <w:rFonts w:ascii="Arial" w:hAnsi="Arial" w:cs="Arial"/>
        </w:rPr>
        <w:t xml:space="preserve">should be </w:t>
      </w:r>
      <w:r w:rsidR="0005447F" w:rsidRPr="003406DA">
        <w:rPr>
          <w:rFonts w:ascii="Arial" w:hAnsi="Arial" w:cs="Arial"/>
        </w:rPr>
        <w:t xml:space="preserve">covered via </w:t>
      </w:r>
      <w:r w:rsidR="00A61208">
        <w:rPr>
          <w:rFonts w:ascii="Arial" w:hAnsi="Arial" w:cs="Arial"/>
        </w:rPr>
        <w:t>A</w:t>
      </w:r>
      <w:r w:rsidR="0005447F" w:rsidRPr="003406DA">
        <w:rPr>
          <w:rFonts w:ascii="Arial" w:hAnsi="Arial" w:cs="Arial"/>
        </w:rPr>
        <w:t xml:space="preserve">nnual </w:t>
      </w:r>
      <w:r w:rsidR="00A61208">
        <w:rPr>
          <w:rFonts w:ascii="Arial" w:hAnsi="Arial" w:cs="Arial"/>
        </w:rPr>
        <w:t>L</w:t>
      </w:r>
      <w:r w:rsidR="0005447F" w:rsidRPr="003406DA">
        <w:rPr>
          <w:rFonts w:ascii="Arial" w:hAnsi="Arial" w:cs="Arial"/>
        </w:rPr>
        <w:t>eave</w:t>
      </w:r>
      <w:r w:rsidR="00A61208">
        <w:rPr>
          <w:rFonts w:ascii="Arial" w:hAnsi="Arial" w:cs="Arial"/>
        </w:rPr>
        <w:t>,</w:t>
      </w:r>
      <w:r w:rsidR="000131CD" w:rsidRPr="003406DA">
        <w:rPr>
          <w:rFonts w:ascii="Arial" w:hAnsi="Arial" w:cs="Arial"/>
        </w:rPr>
        <w:t xml:space="preserve"> as it is expected that </w:t>
      </w:r>
      <w:r w:rsidR="00AC2378">
        <w:rPr>
          <w:rFonts w:ascii="Arial" w:hAnsi="Arial" w:cs="Arial"/>
        </w:rPr>
        <w:t>A</w:t>
      </w:r>
      <w:r w:rsidR="000131CD" w:rsidRPr="003406DA">
        <w:rPr>
          <w:rFonts w:ascii="Arial" w:hAnsi="Arial" w:cs="Arial"/>
        </w:rPr>
        <w:t xml:space="preserve">ccrued </w:t>
      </w:r>
      <w:r w:rsidR="00AC2378">
        <w:rPr>
          <w:rFonts w:ascii="Arial" w:hAnsi="Arial" w:cs="Arial"/>
        </w:rPr>
        <w:t>A</w:t>
      </w:r>
      <w:r w:rsidR="000131CD" w:rsidRPr="003406DA">
        <w:rPr>
          <w:rFonts w:ascii="Arial" w:hAnsi="Arial" w:cs="Arial"/>
        </w:rPr>
        <w:t xml:space="preserve">nnual </w:t>
      </w:r>
      <w:r w:rsidR="00AC2378">
        <w:rPr>
          <w:rFonts w:ascii="Arial" w:hAnsi="Arial" w:cs="Arial"/>
        </w:rPr>
        <w:t>L</w:t>
      </w:r>
      <w:r w:rsidR="000131CD" w:rsidRPr="003406DA">
        <w:rPr>
          <w:rFonts w:ascii="Arial" w:hAnsi="Arial" w:cs="Arial"/>
        </w:rPr>
        <w:t xml:space="preserve">eave </w:t>
      </w:r>
      <w:r w:rsidR="00672DDF" w:rsidRPr="003406DA">
        <w:rPr>
          <w:rFonts w:ascii="Arial" w:hAnsi="Arial" w:cs="Arial"/>
        </w:rPr>
        <w:t xml:space="preserve">is likely to be able to support </w:t>
      </w:r>
      <w:r w:rsidR="00860CDE" w:rsidRPr="003406DA">
        <w:rPr>
          <w:rFonts w:ascii="Arial" w:hAnsi="Arial" w:cs="Arial"/>
        </w:rPr>
        <w:t>this</w:t>
      </w:r>
      <w:r w:rsidR="00AD0D16">
        <w:rPr>
          <w:rFonts w:ascii="Arial" w:hAnsi="Arial" w:cs="Arial"/>
        </w:rPr>
        <w:t xml:space="preserve">, and should be recorded on the </w:t>
      </w:r>
      <w:hyperlink r:id="rId20" w:history="1">
        <w:r w:rsidR="00474B40" w:rsidRPr="00B22C50">
          <w:rPr>
            <w:rStyle w:val="Hyperlink"/>
            <w:rFonts w:ascii="Arial" w:hAnsi="Arial" w:cs="Arial"/>
          </w:rPr>
          <w:t>Online Absence Notification System</w:t>
        </w:r>
      </w:hyperlink>
      <w:r w:rsidR="00474B40">
        <w:rPr>
          <w:rFonts w:ascii="Arial" w:hAnsi="Arial" w:cs="Arial"/>
        </w:rPr>
        <w:t xml:space="preserve"> </w:t>
      </w:r>
      <w:r w:rsidR="008C0F62" w:rsidRPr="003406DA">
        <w:rPr>
          <w:rFonts w:ascii="Arial" w:hAnsi="Arial" w:cs="Arial"/>
        </w:rPr>
        <w:t xml:space="preserve">. </w:t>
      </w:r>
    </w:p>
    <w:p w14:paraId="1DA07524" w14:textId="77777777" w:rsidR="00D516DA" w:rsidRDefault="00D516DA" w:rsidP="00EC3239">
      <w:pPr>
        <w:pStyle w:val="PolicyBodyText"/>
        <w:spacing w:after="0" w:line="240" w:lineRule="auto"/>
        <w:rPr>
          <w:rFonts w:ascii="Arial" w:hAnsi="Arial" w:cs="Arial"/>
        </w:rPr>
      </w:pPr>
    </w:p>
    <w:p w14:paraId="2A0D0E4F" w14:textId="52764FE5" w:rsidR="00E05A26" w:rsidRPr="003406DA" w:rsidRDefault="006A1722" w:rsidP="00EC3239">
      <w:pPr>
        <w:pStyle w:val="PolicyBodyText"/>
        <w:spacing w:after="0" w:line="240" w:lineRule="auto"/>
        <w:rPr>
          <w:rFonts w:ascii="Arial" w:hAnsi="Arial" w:cs="Arial"/>
        </w:rPr>
      </w:pPr>
      <w:r w:rsidRPr="003406DA">
        <w:rPr>
          <w:rFonts w:ascii="Arial" w:hAnsi="Arial" w:cs="Arial"/>
        </w:rPr>
        <w:t>Where a</w:t>
      </w:r>
      <w:r w:rsidR="00024AB3" w:rsidRPr="003406DA">
        <w:rPr>
          <w:rFonts w:ascii="Arial" w:hAnsi="Arial" w:cs="Arial"/>
        </w:rPr>
        <w:t xml:space="preserve"> phased return is </w:t>
      </w:r>
      <w:r w:rsidR="00CC1A36" w:rsidRPr="003406DA">
        <w:rPr>
          <w:rFonts w:ascii="Arial" w:hAnsi="Arial" w:cs="Arial"/>
        </w:rPr>
        <w:t>recommended by a health professional and a</w:t>
      </w:r>
      <w:r w:rsidRPr="003406DA">
        <w:rPr>
          <w:rFonts w:ascii="Arial" w:hAnsi="Arial" w:cs="Arial"/>
        </w:rPr>
        <w:t xml:space="preserve"> student doesn’t have the required annual leave </w:t>
      </w:r>
      <w:r w:rsidR="00EA21A0" w:rsidRPr="003406DA">
        <w:rPr>
          <w:rFonts w:ascii="Arial" w:hAnsi="Arial" w:cs="Arial"/>
        </w:rPr>
        <w:t>to cover a</w:t>
      </w:r>
      <w:r w:rsidR="00DE35D7" w:rsidRPr="003406DA">
        <w:rPr>
          <w:rFonts w:ascii="Arial" w:hAnsi="Arial" w:cs="Arial"/>
        </w:rPr>
        <w:t xml:space="preserve"> </w:t>
      </w:r>
      <w:r w:rsidR="00EA21A0" w:rsidRPr="003406DA">
        <w:rPr>
          <w:rFonts w:ascii="Arial" w:hAnsi="Arial" w:cs="Arial"/>
        </w:rPr>
        <w:t>phased retur</w:t>
      </w:r>
      <w:r w:rsidR="00793FBF" w:rsidRPr="003406DA">
        <w:rPr>
          <w:rFonts w:ascii="Arial" w:hAnsi="Arial" w:cs="Arial"/>
        </w:rPr>
        <w:t>n, the</w:t>
      </w:r>
      <w:r w:rsidR="006F0268" w:rsidRPr="003406DA">
        <w:rPr>
          <w:rFonts w:ascii="Arial" w:hAnsi="Arial" w:cs="Arial"/>
        </w:rPr>
        <w:t xml:space="preserve"> phased return should still be supported</w:t>
      </w:r>
      <w:r w:rsidR="003406DA" w:rsidRPr="003406DA">
        <w:rPr>
          <w:rFonts w:ascii="Arial" w:hAnsi="Arial" w:cs="Arial"/>
        </w:rPr>
        <w:t xml:space="preserve"> in line with the </w:t>
      </w:r>
      <w:r w:rsidR="00EA1C1A">
        <w:rPr>
          <w:rFonts w:ascii="Arial" w:hAnsi="Arial" w:cs="Arial"/>
        </w:rPr>
        <w:t>medical</w:t>
      </w:r>
      <w:r w:rsidR="003406DA" w:rsidRPr="003406DA">
        <w:rPr>
          <w:rFonts w:ascii="Arial" w:hAnsi="Arial" w:cs="Arial"/>
        </w:rPr>
        <w:t xml:space="preserve"> recommendation</w:t>
      </w:r>
      <w:r w:rsidR="006F0268" w:rsidRPr="003406DA">
        <w:rPr>
          <w:rFonts w:ascii="Arial" w:hAnsi="Arial" w:cs="Arial"/>
        </w:rPr>
        <w:t xml:space="preserve">. </w:t>
      </w:r>
    </w:p>
    <w:p w14:paraId="22622C3C" w14:textId="77777777" w:rsidR="002A38A6" w:rsidRPr="003406DA" w:rsidRDefault="002A38A6" w:rsidP="00EC3239">
      <w:pPr>
        <w:pStyle w:val="PolicyBodyText"/>
        <w:spacing w:after="0" w:line="240" w:lineRule="auto"/>
        <w:rPr>
          <w:rFonts w:ascii="Arial" w:hAnsi="Arial" w:cs="Arial"/>
        </w:rPr>
      </w:pPr>
    </w:p>
    <w:p w14:paraId="79281894" w14:textId="34B33CEC" w:rsidR="002A38A6" w:rsidRPr="003406DA" w:rsidRDefault="002A38A6" w:rsidP="00EC3239">
      <w:pPr>
        <w:pStyle w:val="PolicyBodyText"/>
        <w:spacing w:after="0" w:line="240" w:lineRule="auto"/>
        <w:rPr>
          <w:rFonts w:ascii="Arial" w:hAnsi="Arial" w:cs="Arial"/>
        </w:rPr>
      </w:pPr>
      <w:r w:rsidRPr="003406DA">
        <w:rPr>
          <w:rFonts w:ascii="Arial" w:hAnsi="Arial" w:cs="Arial"/>
        </w:rPr>
        <w:t>If you are a student visa holder</w:t>
      </w:r>
      <w:r w:rsidR="00962AE0">
        <w:rPr>
          <w:rFonts w:ascii="Arial" w:hAnsi="Arial" w:cs="Arial"/>
        </w:rPr>
        <w:t>,</w:t>
      </w:r>
      <w:r w:rsidRPr="003406DA">
        <w:rPr>
          <w:rFonts w:ascii="Arial" w:hAnsi="Arial" w:cs="Arial"/>
        </w:rPr>
        <w:t xml:space="preserve"> you must </w:t>
      </w:r>
      <w:r w:rsidR="008F02FA" w:rsidRPr="003406DA">
        <w:rPr>
          <w:rFonts w:ascii="Arial" w:hAnsi="Arial" w:cs="Arial"/>
        </w:rPr>
        <w:t>ensure you meet any attendance requirements during a phased return.</w:t>
      </w:r>
    </w:p>
    <w:p w14:paraId="6E75D78E" w14:textId="5D072C05" w:rsidR="00EC3239" w:rsidRDefault="00EC3239" w:rsidP="00EC3239">
      <w:pPr>
        <w:pStyle w:val="PolicyBodyText"/>
        <w:spacing w:after="0" w:line="240" w:lineRule="auto"/>
        <w:rPr>
          <w:rFonts w:ascii="Arial" w:hAnsi="Arial" w:cs="Arial"/>
        </w:rPr>
      </w:pPr>
    </w:p>
    <w:p w14:paraId="1AEFC9DD" w14:textId="30C2C71A" w:rsidR="00534E6D" w:rsidRDefault="00E15EF9" w:rsidP="0073700F">
      <w:pPr>
        <w:pStyle w:val="ListParagraph"/>
        <w:ind w:left="0"/>
        <w:rPr>
          <w:rFonts w:ascii="Arial" w:hAnsi="Arial" w:cs="Arial"/>
          <w:sz w:val="24"/>
          <w:szCs w:val="24"/>
        </w:rPr>
      </w:pPr>
      <w:r w:rsidRPr="00534E6D">
        <w:rPr>
          <w:rFonts w:ascii="Arial" w:hAnsi="Arial" w:cs="Arial"/>
          <w:sz w:val="24"/>
          <w:szCs w:val="24"/>
        </w:rPr>
        <w:lastRenderedPageBreak/>
        <w:t xml:space="preserve">Some funders </w:t>
      </w:r>
      <w:r w:rsidRPr="00B63C31">
        <w:rPr>
          <w:rFonts w:ascii="Arial" w:hAnsi="Arial" w:cs="Arial"/>
          <w:sz w:val="24"/>
          <w:szCs w:val="24"/>
        </w:rPr>
        <w:t xml:space="preserve">allow the use of </w:t>
      </w:r>
      <w:r w:rsidR="00F952B2">
        <w:rPr>
          <w:rFonts w:ascii="Arial" w:hAnsi="Arial" w:cs="Arial"/>
          <w:sz w:val="24"/>
          <w:szCs w:val="24"/>
        </w:rPr>
        <w:t xml:space="preserve">leave </w:t>
      </w:r>
      <w:r w:rsidR="006B404E">
        <w:rPr>
          <w:rFonts w:ascii="Arial" w:hAnsi="Arial" w:cs="Arial"/>
          <w:sz w:val="24"/>
          <w:szCs w:val="24"/>
        </w:rPr>
        <w:t xml:space="preserve">types other than Annual Leave </w:t>
      </w:r>
      <w:r w:rsidR="00614E97" w:rsidRPr="00534E6D">
        <w:rPr>
          <w:rFonts w:ascii="Arial" w:hAnsi="Arial" w:cs="Arial"/>
          <w:sz w:val="24"/>
          <w:szCs w:val="24"/>
        </w:rPr>
        <w:t>to be used for phased return</w:t>
      </w:r>
      <w:r w:rsidR="00B63C31">
        <w:rPr>
          <w:rFonts w:ascii="Arial" w:hAnsi="Arial" w:cs="Arial"/>
          <w:sz w:val="24"/>
          <w:szCs w:val="24"/>
        </w:rPr>
        <w:t>.</w:t>
      </w:r>
      <w:r w:rsidR="00614E97" w:rsidRPr="00534E6D">
        <w:rPr>
          <w:rFonts w:ascii="Arial" w:hAnsi="Arial" w:cs="Arial"/>
          <w:sz w:val="24"/>
          <w:szCs w:val="24"/>
        </w:rPr>
        <w:t xml:space="preserve"> </w:t>
      </w:r>
      <w:r w:rsidR="00663784">
        <w:rPr>
          <w:rFonts w:ascii="Arial" w:hAnsi="Arial" w:cs="Arial"/>
          <w:sz w:val="24"/>
          <w:szCs w:val="24"/>
        </w:rPr>
        <w:t>Please discuss this with your PGR administration team</w:t>
      </w:r>
      <w:r w:rsidR="00B63C31">
        <w:rPr>
          <w:rFonts w:ascii="Arial" w:hAnsi="Arial" w:cs="Arial"/>
          <w:sz w:val="24"/>
          <w:szCs w:val="24"/>
        </w:rPr>
        <w:t xml:space="preserve"> (and ensure that your non-study periods are recorded appropriately on the </w:t>
      </w:r>
      <w:hyperlink r:id="rId21" w:history="1">
        <w:r w:rsidR="00B63C31" w:rsidRPr="00B22C50">
          <w:rPr>
            <w:rStyle w:val="Hyperlink"/>
            <w:rFonts w:ascii="Arial" w:hAnsi="Arial" w:cs="Arial"/>
            <w:sz w:val="24"/>
            <w:szCs w:val="24"/>
          </w:rPr>
          <w:t>Online Absence Notification System</w:t>
        </w:r>
      </w:hyperlink>
      <w:r w:rsidR="00B63C31">
        <w:rPr>
          <w:rFonts w:ascii="Arial" w:hAnsi="Arial" w:cs="Arial"/>
          <w:sz w:val="24"/>
          <w:szCs w:val="24"/>
        </w:rPr>
        <w:t>)</w:t>
      </w:r>
      <w:r w:rsidR="0005447F" w:rsidRPr="00534E6D">
        <w:rPr>
          <w:rFonts w:ascii="Arial" w:hAnsi="Arial" w:cs="Arial"/>
          <w:sz w:val="24"/>
          <w:szCs w:val="24"/>
        </w:rPr>
        <w:t>.</w:t>
      </w:r>
      <w:r w:rsidR="00DB71DF" w:rsidRPr="00534E6D">
        <w:rPr>
          <w:rFonts w:ascii="Arial" w:hAnsi="Arial" w:cs="Arial"/>
          <w:sz w:val="24"/>
          <w:szCs w:val="24"/>
        </w:rPr>
        <w:t xml:space="preserve"> </w:t>
      </w:r>
    </w:p>
    <w:p w14:paraId="05288D0B" w14:textId="77777777" w:rsidR="00C97FB7" w:rsidRDefault="00C97FB7" w:rsidP="0073700F">
      <w:pPr>
        <w:pStyle w:val="ListParagraph"/>
        <w:ind w:left="0"/>
        <w:rPr>
          <w:rFonts w:ascii="Arial" w:hAnsi="Arial" w:cs="Arial"/>
          <w:sz w:val="24"/>
          <w:szCs w:val="24"/>
        </w:rPr>
      </w:pPr>
    </w:p>
    <w:p w14:paraId="18B9EE10" w14:textId="76A3B18C" w:rsidR="005251B9" w:rsidRPr="00E06D8F" w:rsidRDefault="005251B9" w:rsidP="00D909D9">
      <w:pPr>
        <w:pStyle w:val="Heading2"/>
        <w:numPr>
          <w:ilvl w:val="0"/>
          <w:numId w:val="1"/>
        </w:numPr>
        <w:spacing w:after="0" w:line="360" w:lineRule="auto"/>
        <w:ind w:left="0"/>
        <w:contextualSpacing/>
        <w:rPr>
          <w:szCs w:val="24"/>
        </w:rPr>
      </w:pPr>
      <w:r w:rsidRPr="000D0A58">
        <w:rPr>
          <w:szCs w:val="24"/>
        </w:rPr>
        <w:t>Funded students</w:t>
      </w:r>
    </w:p>
    <w:p w14:paraId="41E8BED3" w14:textId="41B63461" w:rsidR="005251B9" w:rsidRDefault="004B0AA3" w:rsidP="00350E34">
      <w:pPr>
        <w:pStyle w:val="PolicyBodyText"/>
        <w:spacing w:after="0" w:line="240" w:lineRule="auto"/>
        <w:rPr>
          <w:rFonts w:ascii="Arial" w:hAnsi="Arial" w:cs="Arial"/>
        </w:rPr>
      </w:pPr>
      <w:r>
        <w:rPr>
          <w:rFonts w:ascii="Arial" w:hAnsi="Arial" w:cs="Arial"/>
        </w:rPr>
        <w:t xml:space="preserve">If </w:t>
      </w:r>
      <w:r w:rsidR="00F70146">
        <w:rPr>
          <w:rFonts w:ascii="Arial" w:hAnsi="Arial" w:cs="Arial"/>
        </w:rPr>
        <w:t xml:space="preserve">a </w:t>
      </w:r>
      <w:r w:rsidR="00B63C31">
        <w:rPr>
          <w:rFonts w:ascii="Arial" w:hAnsi="Arial" w:cs="Arial"/>
        </w:rPr>
        <w:t>PGR</w:t>
      </w:r>
      <w:r w:rsidR="00F70146">
        <w:rPr>
          <w:rFonts w:ascii="Arial" w:hAnsi="Arial" w:cs="Arial"/>
        </w:rPr>
        <w:t xml:space="preserve"> student</w:t>
      </w:r>
      <w:r>
        <w:rPr>
          <w:rFonts w:ascii="Arial" w:hAnsi="Arial" w:cs="Arial"/>
        </w:rPr>
        <w:t xml:space="preserve"> </w:t>
      </w:r>
      <w:r w:rsidR="006E388E">
        <w:rPr>
          <w:rFonts w:ascii="Arial" w:hAnsi="Arial" w:cs="Arial"/>
        </w:rPr>
        <w:t>is</w:t>
      </w:r>
      <w:r>
        <w:rPr>
          <w:rFonts w:ascii="Arial" w:hAnsi="Arial" w:cs="Arial"/>
        </w:rPr>
        <w:t xml:space="preserve"> in receipt of </w:t>
      </w:r>
      <w:r w:rsidR="006C579F">
        <w:rPr>
          <w:rFonts w:ascii="Arial" w:hAnsi="Arial" w:cs="Arial"/>
        </w:rPr>
        <w:t xml:space="preserve">UKRI or UoB </w:t>
      </w:r>
      <w:r>
        <w:rPr>
          <w:rFonts w:ascii="Arial" w:hAnsi="Arial" w:cs="Arial"/>
        </w:rPr>
        <w:t>funding</w:t>
      </w:r>
      <w:r w:rsidR="006C579F">
        <w:rPr>
          <w:rFonts w:ascii="Arial" w:hAnsi="Arial" w:cs="Arial"/>
        </w:rPr>
        <w:t>,</w:t>
      </w:r>
      <w:r>
        <w:rPr>
          <w:rFonts w:ascii="Arial" w:hAnsi="Arial" w:cs="Arial"/>
        </w:rPr>
        <w:t xml:space="preserve"> </w:t>
      </w:r>
      <w:r w:rsidR="00E9051B">
        <w:rPr>
          <w:rFonts w:ascii="Arial" w:hAnsi="Arial" w:cs="Arial"/>
        </w:rPr>
        <w:t xml:space="preserve">please consult </w:t>
      </w:r>
      <w:r w:rsidR="001F018D">
        <w:rPr>
          <w:rFonts w:ascii="Arial" w:hAnsi="Arial" w:cs="Arial"/>
        </w:rPr>
        <w:t xml:space="preserve">the </w:t>
      </w:r>
      <w:hyperlink r:id="rId22" w:history="1">
        <w:r w:rsidR="001F018D" w:rsidRPr="00D8450B">
          <w:rPr>
            <w:rStyle w:val="Hyperlink"/>
            <w:rFonts w:ascii="Arial" w:hAnsi="Arial" w:cs="Arial"/>
          </w:rPr>
          <w:t xml:space="preserve">PGR </w:t>
        </w:r>
        <w:r w:rsidR="008E5510" w:rsidRPr="00D8450B">
          <w:rPr>
            <w:rStyle w:val="Hyperlink"/>
            <w:rFonts w:ascii="Arial" w:hAnsi="Arial" w:cs="Arial"/>
          </w:rPr>
          <w:t>A</w:t>
        </w:r>
        <w:r w:rsidR="001F018D" w:rsidRPr="00D8450B">
          <w:rPr>
            <w:rStyle w:val="Hyperlink"/>
            <w:rFonts w:ascii="Arial" w:hAnsi="Arial" w:cs="Arial"/>
          </w:rPr>
          <w:t>bsence payment policy</w:t>
        </w:r>
      </w:hyperlink>
      <w:r w:rsidR="00D61156">
        <w:rPr>
          <w:rFonts w:ascii="Arial" w:hAnsi="Arial" w:cs="Arial"/>
        </w:rPr>
        <w:t xml:space="preserve"> for information on </w:t>
      </w:r>
      <w:r w:rsidR="005B16EF">
        <w:rPr>
          <w:rFonts w:ascii="Arial" w:hAnsi="Arial" w:cs="Arial"/>
        </w:rPr>
        <w:t>stipend payments during leave periods</w:t>
      </w:r>
      <w:r w:rsidR="001F018D">
        <w:rPr>
          <w:rFonts w:ascii="Arial" w:hAnsi="Arial" w:cs="Arial"/>
        </w:rPr>
        <w:t>.</w:t>
      </w:r>
    </w:p>
    <w:p w14:paraId="6D8C520C" w14:textId="77777777" w:rsidR="00671D3F" w:rsidRDefault="00671D3F" w:rsidP="00350E34">
      <w:pPr>
        <w:pStyle w:val="PolicyBodyText"/>
        <w:spacing w:after="0" w:line="240" w:lineRule="auto"/>
        <w:rPr>
          <w:rFonts w:ascii="Arial" w:hAnsi="Arial" w:cs="Arial"/>
        </w:rPr>
      </w:pPr>
    </w:p>
    <w:p w14:paraId="70D19172" w14:textId="464FA48C" w:rsidR="00E9494F" w:rsidRDefault="00B63C31" w:rsidP="007A4F7C">
      <w:pPr>
        <w:pStyle w:val="PolicyBodyText"/>
        <w:spacing w:after="0" w:line="240" w:lineRule="auto"/>
        <w:rPr>
          <w:rFonts w:ascii="Arial" w:hAnsi="Arial" w:cs="Arial"/>
        </w:rPr>
      </w:pPr>
      <w:r>
        <w:rPr>
          <w:rFonts w:ascii="Arial" w:hAnsi="Arial" w:cs="Arial"/>
        </w:rPr>
        <w:t>PGR s</w:t>
      </w:r>
      <w:r w:rsidR="007A4F7C">
        <w:rPr>
          <w:rFonts w:ascii="Arial" w:hAnsi="Arial" w:cs="Arial"/>
        </w:rPr>
        <w:t>tudents</w:t>
      </w:r>
      <w:r w:rsidR="006C4DC7">
        <w:rPr>
          <w:rFonts w:ascii="Arial" w:hAnsi="Arial" w:cs="Arial"/>
        </w:rPr>
        <w:t>,</w:t>
      </w:r>
      <w:r w:rsidR="007A4F7C">
        <w:rPr>
          <w:rFonts w:ascii="Arial" w:hAnsi="Arial" w:cs="Arial"/>
        </w:rPr>
        <w:t xml:space="preserve"> </w:t>
      </w:r>
      <w:r w:rsidR="005D0AAA">
        <w:rPr>
          <w:rFonts w:ascii="Arial" w:hAnsi="Arial" w:cs="Arial"/>
        </w:rPr>
        <w:t xml:space="preserve">whose stipend is </w:t>
      </w:r>
      <w:r w:rsidR="00D325D3">
        <w:rPr>
          <w:rFonts w:ascii="Arial" w:hAnsi="Arial" w:cs="Arial"/>
        </w:rPr>
        <w:t xml:space="preserve">paid through the </w:t>
      </w:r>
      <w:r>
        <w:rPr>
          <w:rFonts w:ascii="Arial" w:hAnsi="Arial" w:cs="Arial"/>
        </w:rPr>
        <w:t>University but</w:t>
      </w:r>
      <w:r w:rsidR="00D325D3">
        <w:rPr>
          <w:rFonts w:ascii="Arial" w:hAnsi="Arial" w:cs="Arial"/>
        </w:rPr>
        <w:t xml:space="preserve"> </w:t>
      </w:r>
      <w:r w:rsidR="005D0AAA">
        <w:rPr>
          <w:rFonts w:ascii="Arial" w:hAnsi="Arial" w:cs="Arial"/>
        </w:rPr>
        <w:t xml:space="preserve">provided </w:t>
      </w:r>
      <w:r w:rsidR="00D325D3">
        <w:rPr>
          <w:rFonts w:ascii="Arial" w:hAnsi="Arial" w:cs="Arial"/>
        </w:rPr>
        <w:t xml:space="preserve">by </w:t>
      </w:r>
      <w:r w:rsidR="007A4F7C">
        <w:rPr>
          <w:rFonts w:ascii="Arial" w:hAnsi="Arial" w:cs="Arial"/>
        </w:rPr>
        <w:t>fun</w:t>
      </w:r>
      <w:r w:rsidR="00760ABD">
        <w:rPr>
          <w:rFonts w:ascii="Arial" w:hAnsi="Arial" w:cs="Arial"/>
        </w:rPr>
        <w:t>d</w:t>
      </w:r>
      <w:r w:rsidR="007A4F7C">
        <w:rPr>
          <w:rFonts w:ascii="Arial" w:hAnsi="Arial" w:cs="Arial"/>
        </w:rPr>
        <w:t>ers</w:t>
      </w:r>
      <w:r w:rsidR="001D7D24" w:rsidRPr="001D7D24">
        <w:rPr>
          <w:rFonts w:ascii="Arial" w:hAnsi="Arial" w:cs="Arial"/>
        </w:rPr>
        <w:t xml:space="preserve"> other than UKRI or the University of Bristol</w:t>
      </w:r>
      <w:r>
        <w:rPr>
          <w:rFonts w:ascii="Arial" w:hAnsi="Arial" w:cs="Arial"/>
        </w:rPr>
        <w:t>,</w:t>
      </w:r>
      <w:r w:rsidR="00D325D3">
        <w:rPr>
          <w:rFonts w:ascii="Arial" w:hAnsi="Arial" w:cs="Arial"/>
        </w:rPr>
        <w:t xml:space="preserve"> </w:t>
      </w:r>
      <w:r w:rsidR="001D7D24" w:rsidRPr="001D7D24">
        <w:rPr>
          <w:rFonts w:ascii="Arial" w:hAnsi="Arial" w:cs="Arial"/>
        </w:rPr>
        <w:t xml:space="preserve">will need to check </w:t>
      </w:r>
      <w:r w:rsidR="00391519">
        <w:rPr>
          <w:rFonts w:ascii="Arial" w:hAnsi="Arial" w:cs="Arial"/>
        </w:rPr>
        <w:t xml:space="preserve">to clarify </w:t>
      </w:r>
      <w:r w:rsidR="007942FB">
        <w:rPr>
          <w:rFonts w:ascii="Arial" w:hAnsi="Arial" w:cs="Arial"/>
        </w:rPr>
        <w:t>the</w:t>
      </w:r>
      <w:r w:rsidR="00391519">
        <w:rPr>
          <w:rFonts w:ascii="Arial" w:hAnsi="Arial" w:cs="Arial"/>
        </w:rPr>
        <w:t xml:space="preserve"> types and limits of </w:t>
      </w:r>
      <w:r w:rsidR="00F3208D">
        <w:rPr>
          <w:rFonts w:ascii="Arial" w:hAnsi="Arial" w:cs="Arial"/>
        </w:rPr>
        <w:t xml:space="preserve">absence-related </w:t>
      </w:r>
      <w:r w:rsidR="001D7D24" w:rsidRPr="001D7D24">
        <w:rPr>
          <w:rFonts w:ascii="Arial" w:hAnsi="Arial" w:cs="Arial"/>
        </w:rPr>
        <w:t>entitlements</w:t>
      </w:r>
      <w:r w:rsidR="007942FB">
        <w:rPr>
          <w:rFonts w:ascii="Arial" w:hAnsi="Arial" w:cs="Arial"/>
        </w:rPr>
        <w:t xml:space="preserve"> </w:t>
      </w:r>
      <w:r w:rsidR="00676B14">
        <w:rPr>
          <w:rFonts w:ascii="Arial" w:hAnsi="Arial" w:cs="Arial"/>
        </w:rPr>
        <w:t xml:space="preserve">that </w:t>
      </w:r>
      <w:r w:rsidR="00264AC6">
        <w:rPr>
          <w:rFonts w:ascii="Arial" w:hAnsi="Arial" w:cs="Arial"/>
        </w:rPr>
        <w:t>will</w:t>
      </w:r>
      <w:r w:rsidR="00676B14">
        <w:rPr>
          <w:rFonts w:ascii="Arial" w:hAnsi="Arial" w:cs="Arial"/>
        </w:rPr>
        <w:t xml:space="preserve"> be</w:t>
      </w:r>
      <w:r w:rsidR="00391519">
        <w:rPr>
          <w:rFonts w:ascii="Arial" w:hAnsi="Arial" w:cs="Arial"/>
        </w:rPr>
        <w:t xml:space="preserve"> </w:t>
      </w:r>
      <w:r w:rsidR="007942FB">
        <w:rPr>
          <w:rFonts w:ascii="Arial" w:hAnsi="Arial" w:cs="Arial"/>
        </w:rPr>
        <w:t>paid</w:t>
      </w:r>
      <w:r w:rsidR="001D7D24" w:rsidRPr="001D7D24">
        <w:rPr>
          <w:rFonts w:ascii="Arial" w:hAnsi="Arial" w:cs="Arial"/>
        </w:rPr>
        <w:t xml:space="preserve">. Some funders have </w:t>
      </w:r>
      <w:r w:rsidR="00264AC6">
        <w:rPr>
          <w:rFonts w:ascii="Arial" w:hAnsi="Arial" w:cs="Arial"/>
        </w:rPr>
        <w:t xml:space="preserve">their </w:t>
      </w:r>
      <w:r w:rsidR="001D7D24" w:rsidRPr="001D7D24">
        <w:rPr>
          <w:rFonts w:ascii="Arial" w:hAnsi="Arial" w:cs="Arial"/>
        </w:rPr>
        <w:t>terms and conditions</w:t>
      </w:r>
      <w:r w:rsidR="00264AC6">
        <w:rPr>
          <w:rFonts w:ascii="Arial" w:hAnsi="Arial" w:cs="Arial"/>
        </w:rPr>
        <w:t xml:space="preserve"> available on their website</w:t>
      </w:r>
      <w:r w:rsidR="001D7D24" w:rsidRPr="001D7D24">
        <w:rPr>
          <w:rFonts w:ascii="Arial" w:hAnsi="Arial" w:cs="Arial"/>
        </w:rPr>
        <w:t xml:space="preserve">, or </w:t>
      </w:r>
      <w:r w:rsidR="00B83209">
        <w:rPr>
          <w:rFonts w:ascii="Arial" w:hAnsi="Arial" w:cs="Arial"/>
        </w:rPr>
        <w:t xml:space="preserve">students </w:t>
      </w:r>
      <w:r w:rsidR="001D7D24" w:rsidRPr="001D7D24">
        <w:rPr>
          <w:rFonts w:ascii="Arial" w:hAnsi="Arial" w:cs="Arial"/>
        </w:rPr>
        <w:t xml:space="preserve">can refer to </w:t>
      </w:r>
      <w:r w:rsidR="00B83209">
        <w:rPr>
          <w:rFonts w:ascii="Arial" w:hAnsi="Arial" w:cs="Arial"/>
        </w:rPr>
        <w:t>their</w:t>
      </w:r>
      <w:r w:rsidR="001D7D24" w:rsidRPr="001D7D24">
        <w:rPr>
          <w:rFonts w:ascii="Arial" w:hAnsi="Arial" w:cs="Arial"/>
        </w:rPr>
        <w:t xml:space="preserve"> funding letter, ask the relevant PGR administration team, or contact their funder directly. </w:t>
      </w:r>
    </w:p>
    <w:p w14:paraId="2794464A" w14:textId="27B89FA7" w:rsidR="001D7D24" w:rsidRPr="001D7D24" w:rsidRDefault="001D7D24" w:rsidP="007A4F7C">
      <w:pPr>
        <w:pStyle w:val="PolicyBodyText"/>
        <w:spacing w:after="0" w:line="240" w:lineRule="auto"/>
        <w:rPr>
          <w:rFonts w:ascii="Arial" w:hAnsi="Arial" w:cs="Arial"/>
        </w:rPr>
      </w:pPr>
      <w:r w:rsidRPr="001D7D24">
        <w:rPr>
          <w:rFonts w:ascii="Arial" w:hAnsi="Arial" w:cs="Arial"/>
        </w:rPr>
        <w:t xml:space="preserve"> </w:t>
      </w:r>
    </w:p>
    <w:p w14:paraId="688A0633" w14:textId="01F8BF22" w:rsidR="00671D3F" w:rsidRDefault="00C567D8" w:rsidP="00350E34">
      <w:pPr>
        <w:pStyle w:val="PolicyBodyText"/>
        <w:spacing w:after="0" w:line="240" w:lineRule="auto"/>
        <w:rPr>
          <w:rFonts w:ascii="Arial" w:hAnsi="Arial" w:cs="Arial"/>
        </w:rPr>
      </w:pPr>
      <w:r>
        <w:rPr>
          <w:rFonts w:ascii="Arial" w:hAnsi="Arial" w:cs="Arial"/>
        </w:rPr>
        <w:t xml:space="preserve">Please note that </w:t>
      </w:r>
      <w:r w:rsidR="0046640D" w:rsidRPr="0046640D">
        <w:rPr>
          <w:rFonts w:ascii="Arial" w:hAnsi="Arial" w:cs="Arial"/>
        </w:rPr>
        <w:t xml:space="preserve">some funders </w:t>
      </w:r>
      <w:r w:rsidR="00262527">
        <w:rPr>
          <w:rFonts w:ascii="Arial" w:hAnsi="Arial" w:cs="Arial"/>
        </w:rPr>
        <w:t xml:space="preserve">may </w:t>
      </w:r>
      <w:r w:rsidR="0046640D" w:rsidRPr="0046640D">
        <w:rPr>
          <w:rFonts w:ascii="Arial" w:hAnsi="Arial" w:cs="Arial"/>
        </w:rPr>
        <w:t xml:space="preserve">need to agree to </w:t>
      </w:r>
      <w:r w:rsidR="00A67DE9">
        <w:rPr>
          <w:rFonts w:ascii="Arial" w:hAnsi="Arial" w:cs="Arial"/>
        </w:rPr>
        <w:t xml:space="preserve">the </w:t>
      </w:r>
      <w:r w:rsidR="0046640D" w:rsidRPr="0046640D">
        <w:rPr>
          <w:rFonts w:ascii="Arial" w:hAnsi="Arial" w:cs="Arial"/>
        </w:rPr>
        <w:t>absence</w:t>
      </w:r>
      <w:r w:rsidR="00AC7626">
        <w:rPr>
          <w:rFonts w:ascii="Arial" w:hAnsi="Arial" w:cs="Arial"/>
        </w:rPr>
        <w:t>s</w:t>
      </w:r>
      <w:r w:rsidR="0046640D" w:rsidRPr="0046640D">
        <w:rPr>
          <w:rFonts w:ascii="Arial" w:hAnsi="Arial" w:cs="Arial"/>
        </w:rPr>
        <w:t xml:space="preserve"> or change</w:t>
      </w:r>
      <w:r w:rsidR="00AC7626">
        <w:rPr>
          <w:rFonts w:ascii="Arial" w:hAnsi="Arial" w:cs="Arial"/>
        </w:rPr>
        <w:t>s</w:t>
      </w:r>
      <w:r w:rsidR="0046640D" w:rsidRPr="0046640D">
        <w:rPr>
          <w:rFonts w:ascii="Arial" w:hAnsi="Arial" w:cs="Arial"/>
        </w:rPr>
        <w:t xml:space="preserve"> </w:t>
      </w:r>
      <w:r w:rsidR="00AC7626">
        <w:rPr>
          <w:rFonts w:ascii="Arial" w:hAnsi="Arial" w:cs="Arial"/>
        </w:rPr>
        <w:t>to</w:t>
      </w:r>
      <w:r w:rsidR="0046640D" w:rsidRPr="0046640D">
        <w:rPr>
          <w:rFonts w:ascii="Arial" w:hAnsi="Arial" w:cs="Arial"/>
        </w:rPr>
        <w:t xml:space="preserve"> funding that </w:t>
      </w:r>
      <w:r w:rsidR="009A7CF8">
        <w:rPr>
          <w:rFonts w:ascii="Arial" w:hAnsi="Arial" w:cs="Arial"/>
        </w:rPr>
        <w:t>result</w:t>
      </w:r>
      <w:r w:rsidR="0046640D" w:rsidRPr="0046640D">
        <w:rPr>
          <w:rFonts w:ascii="Arial" w:hAnsi="Arial" w:cs="Arial"/>
        </w:rPr>
        <w:t xml:space="preserve"> from a suspension, extension or change in the mode of attendance.</w:t>
      </w:r>
    </w:p>
    <w:p w14:paraId="64CCBDC7" w14:textId="77777777" w:rsidR="0074063E" w:rsidRDefault="0074063E" w:rsidP="00350E34">
      <w:pPr>
        <w:pStyle w:val="PolicyBodyText"/>
        <w:spacing w:after="0" w:line="240" w:lineRule="auto"/>
        <w:rPr>
          <w:rFonts w:ascii="Arial" w:hAnsi="Arial" w:cs="Arial"/>
        </w:rPr>
      </w:pPr>
    </w:p>
    <w:p w14:paraId="221F302D" w14:textId="78686BEB" w:rsidR="0074063E" w:rsidRPr="0074063E" w:rsidRDefault="0074063E" w:rsidP="0074063E">
      <w:pPr>
        <w:pStyle w:val="PolicyBodyText"/>
        <w:spacing w:after="0" w:line="240" w:lineRule="auto"/>
        <w:rPr>
          <w:rFonts w:ascii="Arial" w:hAnsi="Arial" w:cs="Arial"/>
        </w:rPr>
      </w:pPr>
      <w:r w:rsidRPr="0074063E">
        <w:rPr>
          <w:rFonts w:ascii="Arial" w:hAnsi="Arial" w:cs="Arial"/>
        </w:rPr>
        <w:t>Where a funders terms and conditions conflict with the PGR code, further guidance should be sought from your Faculty Academic Director (PGR).</w:t>
      </w:r>
    </w:p>
    <w:p w14:paraId="126F5B7B" w14:textId="77777777" w:rsidR="005251B9" w:rsidRDefault="005251B9" w:rsidP="00350E34">
      <w:pPr>
        <w:pStyle w:val="PolicyBodyText"/>
        <w:spacing w:after="0" w:line="240" w:lineRule="auto"/>
        <w:rPr>
          <w:rFonts w:ascii="Arial" w:hAnsi="Arial" w:cs="Arial"/>
        </w:rPr>
      </w:pPr>
    </w:p>
    <w:p w14:paraId="7ECC5B8F" w14:textId="31249EED" w:rsidR="00350E34" w:rsidRPr="00D909D9" w:rsidRDefault="00E16798" w:rsidP="00D909D9">
      <w:pPr>
        <w:pStyle w:val="Heading2"/>
        <w:numPr>
          <w:ilvl w:val="0"/>
          <w:numId w:val="1"/>
        </w:numPr>
        <w:spacing w:after="0" w:line="360" w:lineRule="auto"/>
        <w:ind w:left="0"/>
        <w:contextualSpacing/>
      </w:pPr>
      <w:r w:rsidRPr="00824B07">
        <w:rPr>
          <w:szCs w:val="24"/>
        </w:rPr>
        <w:t>International students</w:t>
      </w:r>
    </w:p>
    <w:p w14:paraId="70CFB372" w14:textId="07D579CF" w:rsidR="00350E34" w:rsidRPr="00915D0D" w:rsidRDefault="00350E34" w:rsidP="007A75F5">
      <w:pPr>
        <w:pStyle w:val="PolicyBodyText"/>
        <w:spacing w:before="240" w:line="240" w:lineRule="auto"/>
        <w:rPr>
          <w:rFonts w:ascii="Arial" w:hAnsi="Arial" w:cs="Arial"/>
        </w:rPr>
      </w:pPr>
      <w:r w:rsidRPr="00915D0D">
        <w:rPr>
          <w:rFonts w:ascii="Arial" w:hAnsi="Arial" w:cs="Arial"/>
        </w:rPr>
        <w:t xml:space="preserve">For </w:t>
      </w:r>
      <w:r w:rsidR="00250568">
        <w:rPr>
          <w:rFonts w:ascii="Arial" w:hAnsi="Arial" w:cs="Arial"/>
        </w:rPr>
        <w:t>PGR</w:t>
      </w:r>
      <w:r w:rsidRPr="00915D0D">
        <w:rPr>
          <w:rFonts w:ascii="Arial" w:hAnsi="Arial" w:cs="Arial"/>
        </w:rPr>
        <w:t xml:space="preserve"> students sponsored by the University under UKVI student visa rules (formerly known as Tier 4), </w:t>
      </w:r>
      <w:r>
        <w:rPr>
          <w:rFonts w:ascii="Arial" w:hAnsi="Arial" w:cs="Arial"/>
        </w:rPr>
        <w:t xml:space="preserve">a suspension </w:t>
      </w:r>
      <w:r w:rsidRPr="00915D0D">
        <w:rPr>
          <w:rFonts w:ascii="Arial" w:hAnsi="Arial" w:cs="Arial"/>
        </w:rPr>
        <w:t xml:space="preserve">to support </w:t>
      </w:r>
      <w:r>
        <w:rPr>
          <w:rFonts w:ascii="Arial" w:hAnsi="Arial" w:cs="Arial"/>
        </w:rPr>
        <w:t xml:space="preserve">longer periods of </w:t>
      </w:r>
      <w:r w:rsidRPr="00915D0D">
        <w:rPr>
          <w:rFonts w:ascii="Arial" w:hAnsi="Arial" w:cs="Arial"/>
        </w:rPr>
        <w:t>medical or parental absences may require the University to withdraw sponsorship and for the student to return to their home country for the duration of the leave. In such cases, students will be able to apply to the University for a new CAS number and apply for a new visa to resume their studies.</w:t>
      </w:r>
    </w:p>
    <w:p w14:paraId="622E8E75" w14:textId="77777777" w:rsidR="007A75F5" w:rsidRDefault="007A75F5" w:rsidP="007A75F5">
      <w:pPr>
        <w:pStyle w:val="PolicyBodyText"/>
        <w:spacing w:before="240" w:line="240" w:lineRule="auto"/>
        <w:rPr>
          <w:rFonts w:ascii="Arial" w:hAnsi="Arial" w:cs="Arial"/>
        </w:rPr>
      </w:pPr>
    </w:p>
    <w:p w14:paraId="6B2421B6" w14:textId="26C9C988" w:rsidR="00350E34" w:rsidRPr="00915D0D" w:rsidRDefault="00350E34" w:rsidP="007A75F5">
      <w:pPr>
        <w:pStyle w:val="PolicyBodyText"/>
        <w:spacing w:before="240" w:line="240" w:lineRule="auto"/>
        <w:rPr>
          <w:rFonts w:ascii="Arial" w:hAnsi="Arial" w:cs="Arial"/>
        </w:rPr>
      </w:pPr>
      <w:r w:rsidRPr="00915D0D">
        <w:rPr>
          <w:rFonts w:ascii="Arial" w:hAnsi="Arial" w:cs="Arial"/>
        </w:rPr>
        <w:t xml:space="preserve">All requests for leave must be made in good time to permit time for approval of the request and to ensure travel home can be </w:t>
      </w:r>
      <w:r w:rsidR="00824B07">
        <w:rPr>
          <w:rFonts w:ascii="Arial" w:hAnsi="Arial" w:cs="Arial"/>
        </w:rPr>
        <w:t>arranged</w:t>
      </w:r>
      <w:r w:rsidR="00824B07" w:rsidRPr="00915D0D">
        <w:rPr>
          <w:rFonts w:ascii="Arial" w:hAnsi="Arial" w:cs="Arial"/>
        </w:rPr>
        <w:t xml:space="preserve"> </w:t>
      </w:r>
      <w:r w:rsidRPr="00915D0D">
        <w:rPr>
          <w:rFonts w:ascii="Arial" w:hAnsi="Arial" w:cs="Arial"/>
        </w:rPr>
        <w:t>following the report of the suspension to the UKVI.</w:t>
      </w:r>
    </w:p>
    <w:p w14:paraId="5CB8B329" w14:textId="77777777" w:rsidR="007A75F5" w:rsidRDefault="007A75F5" w:rsidP="007A75F5">
      <w:pPr>
        <w:pStyle w:val="PolicyBodyText"/>
        <w:spacing w:before="240" w:line="240" w:lineRule="auto"/>
        <w:rPr>
          <w:rFonts w:ascii="Arial" w:hAnsi="Arial" w:cs="Arial"/>
        </w:rPr>
      </w:pPr>
    </w:p>
    <w:p w14:paraId="642E2259" w14:textId="2E8A8809" w:rsidR="00350E34" w:rsidRPr="00915D0D" w:rsidRDefault="00350E34" w:rsidP="007A75F5">
      <w:pPr>
        <w:pStyle w:val="PolicyBodyText"/>
        <w:spacing w:before="240" w:line="240" w:lineRule="auto"/>
        <w:rPr>
          <w:rFonts w:ascii="Arial" w:hAnsi="Arial" w:cs="Arial"/>
        </w:rPr>
      </w:pPr>
      <w:r w:rsidRPr="00915D0D">
        <w:rPr>
          <w:rFonts w:ascii="Arial" w:hAnsi="Arial" w:cs="Arial"/>
        </w:rPr>
        <w:t xml:space="preserve">In all cases, advice should be sought from the Student Visa Team as early as possible (especially in the case of a student pregnancy) to ensure compliance with student visa </w:t>
      </w:r>
      <w:r w:rsidR="00F73836">
        <w:rPr>
          <w:rFonts w:ascii="Arial" w:hAnsi="Arial" w:cs="Arial"/>
        </w:rPr>
        <w:t xml:space="preserve">sponsorship </w:t>
      </w:r>
      <w:r w:rsidRPr="00915D0D">
        <w:rPr>
          <w:rFonts w:ascii="Arial" w:hAnsi="Arial" w:cs="Arial"/>
        </w:rPr>
        <w:t>can be maintained.</w:t>
      </w:r>
    </w:p>
    <w:p w14:paraId="58E7CADC" w14:textId="6D13D39E" w:rsidR="00DC2CA8" w:rsidRPr="00A51DB2" w:rsidRDefault="002D5C37" w:rsidP="00D909D9">
      <w:pPr>
        <w:pStyle w:val="Heading2"/>
        <w:numPr>
          <w:ilvl w:val="0"/>
          <w:numId w:val="1"/>
        </w:numPr>
        <w:spacing w:after="0" w:line="360" w:lineRule="auto"/>
        <w:ind w:left="0"/>
        <w:contextualSpacing/>
        <w:rPr>
          <w:szCs w:val="24"/>
        </w:rPr>
      </w:pPr>
      <w:r>
        <w:rPr>
          <w:szCs w:val="24"/>
        </w:rPr>
        <w:t xml:space="preserve">Reporting </w:t>
      </w:r>
      <w:r w:rsidR="0093712D">
        <w:rPr>
          <w:szCs w:val="24"/>
        </w:rPr>
        <w:t>and Recording</w:t>
      </w:r>
      <w:r>
        <w:rPr>
          <w:szCs w:val="24"/>
        </w:rPr>
        <w:t xml:space="preserve"> Absence</w:t>
      </w:r>
    </w:p>
    <w:p w14:paraId="10F9F8BD" w14:textId="63F80130" w:rsidR="00722574" w:rsidRDefault="008A126F" w:rsidP="008A126F">
      <w:pPr>
        <w:pStyle w:val="PolicyBodyText"/>
        <w:spacing w:line="240" w:lineRule="auto"/>
        <w:rPr>
          <w:rFonts w:ascii="Arial" w:hAnsi="Arial" w:cs="Arial"/>
        </w:rPr>
      </w:pPr>
      <w:r>
        <w:rPr>
          <w:rFonts w:ascii="Arial" w:hAnsi="Arial" w:cs="Arial"/>
        </w:rPr>
        <w:t>A</w:t>
      </w:r>
      <w:r w:rsidRPr="00CD768D">
        <w:rPr>
          <w:rFonts w:ascii="Arial" w:hAnsi="Arial" w:cs="Arial"/>
        </w:rPr>
        <w:t xml:space="preserve">ll </w:t>
      </w:r>
      <w:r w:rsidR="00DD1C10">
        <w:rPr>
          <w:rFonts w:ascii="Arial" w:hAnsi="Arial" w:cs="Arial"/>
        </w:rPr>
        <w:t>absences</w:t>
      </w:r>
      <w:r w:rsidRPr="00CD768D">
        <w:rPr>
          <w:rFonts w:ascii="Arial" w:hAnsi="Arial" w:cs="Arial"/>
        </w:rPr>
        <w:t xml:space="preserve"> must be communicated to </w:t>
      </w:r>
      <w:r w:rsidR="0070327D">
        <w:rPr>
          <w:rFonts w:ascii="Arial" w:hAnsi="Arial" w:cs="Arial"/>
        </w:rPr>
        <w:t xml:space="preserve">your supervisor </w:t>
      </w:r>
      <w:r w:rsidR="00D909D9">
        <w:rPr>
          <w:rFonts w:ascii="Arial" w:hAnsi="Arial" w:cs="Arial"/>
        </w:rPr>
        <w:t>or another staff member</w:t>
      </w:r>
      <w:r w:rsidR="007F2EA6">
        <w:rPr>
          <w:rFonts w:ascii="Arial" w:hAnsi="Arial" w:cs="Arial"/>
        </w:rPr>
        <w:t xml:space="preserve"> including changes </w:t>
      </w:r>
      <w:r w:rsidR="00F86340">
        <w:rPr>
          <w:rFonts w:ascii="Arial" w:hAnsi="Arial" w:cs="Arial"/>
        </w:rPr>
        <w:t xml:space="preserve">to your </w:t>
      </w:r>
      <w:r w:rsidR="00FE10FC">
        <w:rPr>
          <w:rFonts w:ascii="Arial" w:hAnsi="Arial" w:cs="Arial"/>
        </w:rPr>
        <w:t>health or circumstances</w:t>
      </w:r>
      <w:r w:rsidR="002B6CF0">
        <w:rPr>
          <w:rFonts w:ascii="Arial" w:hAnsi="Arial" w:cs="Arial"/>
        </w:rPr>
        <w:t xml:space="preserve"> that may affect your </w:t>
      </w:r>
      <w:r w:rsidR="007F2EA6">
        <w:rPr>
          <w:rFonts w:ascii="Arial" w:hAnsi="Arial" w:cs="Arial"/>
        </w:rPr>
        <w:t>return date</w:t>
      </w:r>
      <w:r w:rsidR="00722574">
        <w:rPr>
          <w:rFonts w:ascii="Arial" w:hAnsi="Arial" w:cs="Arial"/>
        </w:rPr>
        <w:t xml:space="preserve">. </w:t>
      </w:r>
    </w:p>
    <w:p w14:paraId="4E77DB7B" w14:textId="77777777" w:rsidR="00722574" w:rsidRDefault="00722574" w:rsidP="008A126F">
      <w:pPr>
        <w:pStyle w:val="PolicyBodyText"/>
        <w:spacing w:line="240" w:lineRule="auto"/>
        <w:rPr>
          <w:rFonts w:ascii="Arial" w:hAnsi="Arial" w:cs="Arial"/>
        </w:rPr>
      </w:pPr>
    </w:p>
    <w:p w14:paraId="03F04478" w14:textId="3FA617EB" w:rsidR="008A126F" w:rsidRDefault="00722574" w:rsidP="008A126F">
      <w:pPr>
        <w:pStyle w:val="PolicyBodyText"/>
        <w:spacing w:line="240" w:lineRule="auto"/>
        <w:rPr>
          <w:rFonts w:ascii="Arial" w:hAnsi="Arial" w:cs="Arial"/>
        </w:rPr>
      </w:pPr>
      <w:r>
        <w:rPr>
          <w:rFonts w:ascii="Arial" w:hAnsi="Arial" w:cs="Arial"/>
        </w:rPr>
        <w:t>Absences that do not require a suspension must be recorded b</w:t>
      </w:r>
      <w:r w:rsidR="00B146CA">
        <w:rPr>
          <w:rFonts w:ascii="Arial" w:hAnsi="Arial" w:cs="Arial"/>
        </w:rPr>
        <w:t>y the PGR student on the</w:t>
      </w:r>
      <w:r w:rsidR="00B146CA" w:rsidRPr="00CD768D">
        <w:rPr>
          <w:rFonts w:ascii="Arial" w:hAnsi="Arial" w:cs="Arial"/>
        </w:rPr>
        <w:t xml:space="preserve"> </w:t>
      </w:r>
      <w:hyperlink r:id="rId23" w:history="1">
        <w:r w:rsidR="00B146CA" w:rsidRPr="00B22C50">
          <w:rPr>
            <w:rStyle w:val="Hyperlink"/>
            <w:rFonts w:ascii="Arial" w:hAnsi="Arial" w:cs="Arial"/>
          </w:rPr>
          <w:t>Online Absence Notification System</w:t>
        </w:r>
      </w:hyperlink>
      <w:r w:rsidR="008A126F" w:rsidRPr="00CD768D">
        <w:rPr>
          <w:rFonts w:ascii="Arial" w:hAnsi="Arial" w:cs="Arial"/>
        </w:rPr>
        <w:t>.</w:t>
      </w:r>
      <w:r w:rsidR="00EC3FB2">
        <w:rPr>
          <w:rFonts w:ascii="Arial" w:hAnsi="Arial" w:cs="Arial"/>
        </w:rPr>
        <w:t xml:space="preserve"> </w:t>
      </w:r>
    </w:p>
    <w:p w14:paraId="638D9193" w14:textId="42320686" w:rsidR="00C55566" w:rsidRDefault="00C55566" w:rsidP="008A126F">
      <w:pPr>
        <w:pStyle w:val="PolicyBodyText"/>
        <w:spacing w:line="240" w:lineRule="auto"/>
        <w:rPr>
          <w:rFonts w:ascii="Arial" w:hAnsi="Arial" w:cs="Arial"/>
        </w:rPr>
      </w:pPr>
    </w:p>
    <w:p w14:paraId="74C2F5AA" w14:textId="1B0F1E9C" w:rsidR="00722574" w:rsidRDefault="00913D53" w:rsidP="00D909D9">
      <w:pPr>
        <w:pStyle w:val="PolicyBodyText"/>
        <w:spacing w:before="240" w:line="240" w:lineRule="auto"/>
        <w:rPr>
          <w:rFonts w:ascii="Arial" w:hAnsi="Arial" w:cs="Arial"/>
        </w:rPr>
      </w:pPr>
      <w:r>
        <w:rPr>
          <w:rFonts w:ascii="Arial" w:hAnsi="Arial" w:cs="Arial"/>
        </w:rPr>
        <w:t xml:space="preserve">Where you require a suspension </w:t>
      </w:r>
      <w:r w:rsidR="00F170B6">
        <w:rPr>
          <w:rFonts w:ascii="Arial" w:hAnsi="Arial" w:cs="Arial"/>
        </w:rPr>
        <w:t>of studies, y</w:t>
      </w:r>
      <w:r w:rsidRPr="00913D53">
        <w:rPr>
          <w:rFonts w:ascii="Arial" w:hAnsi="Arial" w:cs="Arial"/>
        </w:rPr>
        <w:t>our PGR admin</w:t>
      </w:r>
      <w:r w:rsidR="00F170B6">
        <w:rPr>
          <w:rFonts w:ascii="Arial" w:hAnsi="Arial" w:cs="Arial"/>
        </w:rPr>
        <w:t>istration</w:t>
      </w:r>
      <w:r w:rsidRPr="00913D53">
        <w:rPr>
          <w:rFonts w:ascii="Arial" w:hAnsi="Arial" w:cs="Arial"/>
        </w:rPr>
        <w:t xml:space="preserve"> team will give you advice on processes</w:t>
      </w:r>
      <w:r w:rsidR="00883146">
        <w:rPr>
          <w:rFonts w:ascii="Arial" w:hAnsi="Arial" w:cs="Arial"/>
        </w:rPr>
        <w:t>.</w:t>
      </w:r>
      <w:r w:rsidR="001E6BBE">
        <w:rPr>
          <w:rFonts w:ascii="Arial" w:hAnsi="Arial" w:cs="Arial"/>
        </w:rPr>
        <w:t xml:space="preserve"> Further information is </w:t>
      </w:r>
      <w:r w:rsidR="00883146">
        <w:rPr>
          <w:rFonts w:ascii="Arial" w:hAnsi="Arial" w:cs="Arial"/>
        </w:rPr>
        <w:t xml:space="preserve">also </w:t>
      </w:r>
      <w:r w:rsidR="001E6BBE">
        <w:rPr>
          <w:rFonts w:ascii="Arial" w:hAnsi="Arial" w:cs="Arial"/>
        </w:rPr>
        <w:t xml:space="preserve">available </w:t>
      </w:r>
      <w:hyperlink r:id="rId24" w:history="1">
        <w:r w:rsidR="001E6BBE" w:rsidRPr="00A41C10">
          <w:rPr>
            <w:rStyle w:val="Hyperlink"/>
            <w:rFonts w:ascii="Arial" w:hAnsi="Arial" w:cs="Arial"/>
          </w:rPr>
          <w:t>here</w:t>
        </w:r>
      </w:hyperlink>
      <w:r w:rsidR="001E6BBE">
        <w:rPr>
          <w:rFonts w:ascii="Arial" w:hAnsi="Arial" w:cs="Arial"/>
        </w:rPr>
        <w:t>.</w:t>
      </w:r>
    </w:p>
    <w:p w14:paraId="3F0E2F87" w14:textId="77777777" w:rsidR="00722574" w:rsidRDefault="00722574" w:rsidP="008A126F">
      <w:pPr>
        <w:pStyle w:val="PolicyBodyText"/>
        <w:spacing w:line="240" w:lineRule="auto"/>
        <w:rPr>
          <w:rFonts w:ascii="Arial" w:hAnsi="Arial" w:cs="Arial"/>
        </w:rPr>
      </w:pPr>
    </w:p>
    <w:p w14:paraId="7D7E5C80" w14:textId="5BB631B5" w:rsidR="00770A16" w:rsidRDefault="00865452" w:rsidP="00D909D9">
      <w:pPr>
        <w:pStyle w:val="Heading2"/>
        <w:numPr>
          <w:ilvl w:val="0"/>
          <w:numId w:val="1"/>
        </w:numPr>
        <w:spacing w:after="0" w:line="360" w:lineRule="auto"/>
        <w:ind w:left="0"/>
        <w:contextualSpacing/>
        <w:rPr>
          <w:szCs w:val="24"/>
        </w:rPr>
      </w:pPr>
      <w:r>
        <w:rPr>
          <w:szCs w:val="24"/>
        </w:rPr>
        <w:lastRenderedPageBreak/>
        <w:t xml:space="preserve">Retrospective </w:t>
      </w:r>
      <w:r w:rsidR="00E544C2">
        <w:rPr>
          <w:szCs w:val="24"/>
        </w:rPr>
        <w:t xml:space="preserve">Suspension </w:t>
      </w:r>
      <w:r>
        <w:rPr>
          <w:szCs w:val="24"/>
        </w:rPr>
        <w:t>Requests</w:t>
      </w:r>
    </w:p>
    <w:p w14:paraId="243F7005" w14:textId="2A1E6ABA" w:rsidR="00865452" w:rsidRPr="00865452" w:rsidRDefault="00865452" w:rsidP="00D909D9">
      <w:pPr>
        <w:pStyle w:val="PolicyBodyText"/>
        <w:spacing w:line="240" w:lineRule="auto"/>
        <w:rPr>
          <w:rFonts w:ascii="Arial" w:hAnsi="Arial" w:cs="Arial"/>
        </w:rPr>
      </w:pPr>
      <w:r w:rsidRPr="00A12FCD">
        <w:rPr>
          <w:rFonts w:ascii="Arial" w:hAnsi="Arial" w:cs="Arial"/>
        </w:rPr>
        <w:t>Retrospective suspension</w:t>
      </w:r>
      <w:r w:rsidR="00F01261" w:rsidRPr="00A12FCD">
        <w:rPr>
          <w:rFonts w:ascii="Arial" w:hAnsi="Arial" w:cs="Arial"/>
        </w:rPr>
        <w:t xml:space="preserve"> requests</w:t>
      </w:r>
      <w:r w:rsidRPr="00865452">
        <w:rPr>
          <w:rFonts w:ascii="Arial" w:hAnsi="Arial" w:cs="Arial"/>
        </w:rPr>
        <w:t xml:space="preserve"> </w:t>
      </w:r>
      <w:r w:rsidR="008D03F0">
        <w:rPr>
          <w:rFonts w:ascii="Arial" w:hAnsi="Arial" w:cs="Arial"/>
        </w:rPr>
        <w:t>will be</w:t>
      </w:r>
      <w:r w:rsidR="00F01261">
        <w:rPr>
          <w:rFonts w:ascii="Arial" w:hAnsi="Arial" w:cs="Arial"/>
        </w:rPr>
        <w:t xml:space="preserve"> allowed </w:t>
      </w:r>
      <w:r w:rsidRPr="00865452">
        <w:rPr>
          <w:rFonts w:ascii="Arial" w:hAnsi="Arial" w:cs="Arial"/>
        </w:rPr>
        <w:t xml:space="preserve">up to one month </w:t>
      </w:r>
      <w:r w:rsidR="00F01261">
        <w:rPr>
          <w:rFonts w:ascii="Arial" w:hAnsi="Arial" w:cs="Arial"/>
        </w:rPr>
        <w:t xml:space="preserve">after </w:t>
      </w:r>
      <w:r w:rsidR="00AC4EBD">
        <w:rPr>
          <w:rFonts w:ascii="Arial" w:hAnsi="Arial" w:cs="Arial"/>
        </w:rPr>
        <w:t xml:space="preserve">the </w:t>
      </w:r>
      <w:r w:rsidR="00B21717">
        <w:rPr>
          <w:rFonts w:ascii="Arial" w:hAnsi="Arial" w:cs="Arial"/>
        </w:rPr>
        <w:t xml:space="preserve">PGR </w:t>
      </w:r>
      <w:r w:rsidR="00AC4EBD">
        <w:rPr>
          <w:rFonts w:ascii="Arial" w:hAnsi="Arial" w:cs="Arial"/>
        </w:rPr>
        <w:t>student r</w:t>
      </w:r>
      <w:r w:rsidR="00F01261">
        <w:rPr>
          <w:rFonts w:ascii="Arial" w:hAnsi="Arial" w:cs="Arial"/>
        </w:rPr>
        <w:t>eturn</w:t>
      </w:r>
      <w:r w:rsidR="00AC4EBD">
        <w:rPr>
          <w:rFonts w:ascii="Arial" w:hAnsi="Arial" w:cs="Arial"/>
        </w:rPr>
        <w:t>s</w:t>
      </w:r>
      <w:r w:rsidR="00F01261">
        <w:rPr>
          <w:rFonts w:ascii="Arial" w:hAnsi="Arial" w:cs="Arial"/>
        </w:rPr>
        <w:t xml:space="preserve"> to studies</w:t>
      </w:r>
      <w:r w:rsidR="00AC4EBD">
        <w:rPr>
          <w:rFonts w:ascii="Arial" w:hAnsi="Arial" w:cs="Arial"/>
        </w:rPr>
        <w:t xml:space="preserve">. </w:t>
      </w:r>
      <w:r w:rsidR="00BD3272">
        <w:rPr>
          <w:rFonts w:ascii="Arial" w:hAnsi="Arial" w:cs="Arial"/>
        </w:rPr>
        <w:t xml:space="preserve">Recognition </w:t>
      </w:r>
      <w:r w:rsidR="00000C0F">
        <w:rPr>
          <w:rFonts w:ascii="Arial" w:hAnsi="Arial" w:cs="Arial"/>
        </w:rPr>
        <w:t xml:space="preserve">of </w:t>
      </w:r>
      <w:r w:rsidR="00BD3272">
        <w:rPr>
          <w:rFonts w:ascii="Arial" w:hAnsi="Arial" w:cs="Arial"/>
        </w:rPr>
        <w:t xml:space="preserve">absence </w:t>
      </w:r>
      <w:r w:rsidR="00000C0F">
        <w:rPr>
          <w:rFonts w:ascii="Arial" w:hAnsi="Arial" w:cs="Arial"/>
        </w:rPr>
        <w:t>p</w:t>
      </w:r>
      <w:r w:rsidR="00AC4EBD">
        <w:rPr>
          <w:rFonts w:ascii="Arial" w:hAnsi="Arial" w:cs="Arial"/>
        </w:rPr>
        <w:t xml:space="preserve">eriods </w:t>
      </w:r>
      <w:r w:rsidR="00BD3272">
        <w:rPr>
          <w:rFonts w:ascii="Arial" w:hAnsi="Arial" w:cs="Arial"/>
        </w:rPr>
        <w:t>that are notified more than one month after return require</w:t>
      </w:r>
      <w:r w:rsidR="00AC4EBD">
        <w:rPr>
          <w:rFonts w:ascii="Arial" w:hAnsi="Arial" w:cs="Arial"/>
        </w:rPr>
        <w:t xml:space="preserve"> </w:t>
      </w:r>
      <w:r w:rsidR="003F2E0A">
        <w:rPr>
          <w:rFonts w:ascii="Arial" w:hAnsi="Arial" w:cs="Arial"/>
        </w:rPr>
        <w:t xml:space="preserve">the </w:t>
      </w:r>
      <w:r w:rsidR="00AC4EBD">
        <w:rPr>
          <w:rFonts w:ascii="Arial" w:hAnsi="Arial" w:cs="Arial"/>
        </w:rPr>
        <w:t>a</w:t>
      </w:r>
      <w:r w:rsidRPr="00865452">
        <w:rPr>
          <w:rFonts w:ascii="Arial" w:hAnsi="Arial" w:cs="Arial"/>
        </w:rPr>
        <w:t>pproval</w:t>
      </w:r>
      <w:r w:rsidR="00AC4EBD">
        <w:rPr>
          <w:rFonts w:ascii="Arial" w:hAnsi="Arial" w:cs="Arial"/>
        </w:rPr>
        <w:t xml:space="preserve"> of the Faculty Academic Director (PGR)</w:t>
      </w:r>
      <w:r w:rsidR="003F2E0A">
        <w:rPr>
          <w:rFonts w:ascii="Arial" w:hAnsi="Arial" w:cs="Arial"/>
        </w:rPr>
        <w:t>.</w:t>
      </w:r>
    </w:p>
    <w:p w14:paraId="756483EE" w14:textId="2DD27279" w:rsidR="0082204D" w:rsidRPr="00F04EEE" w:rsidRDefault="0082204D" w:rsidP="00D909D9">
      <w:pPr>
        <w:pStyle w:val="Heading2"/>
        <w:numPr>
          <w:ilvl w:val="0"/>
          <w:numId w:val="1"/>
        </w:numPr>
        <w:spacing w:after="0" w:line="360" w:lineRule="auto"/>
        <w:ind w:left="0"/>
        <w:contextualSpacing/>
        <w:rPr>
          <w:szCs w:val="24"/>
        </w:rPr>
      </w:pPr>
      <w:r w:rsidRPr="00F04EEE">
        <w:rPr>
          <w:szCs w:val="24"/>
        </w:rPr>
        <w:t>Managing absence </w:t>
      </w:r>
    </w:p>
    <w:p w14:paraId="30B9DD95" w14:textId="5DA321D7" w:rsidR="00697FA8" w:rsidRPr="00EC38AA" w:rsidRDefault="008E63B6" w:rsidP="00D909D9">
      <w:pPr>
        <w:pStyle w:val="PolicyBodyText"/>
        <w:spacing w:line="240" w:lineRule="auto"/>
        <w:rPr>
          <w:rFonts w:ascii="Arial" w:hAnsi="Arial" w:cs="Arial"/>
        </w:rPr>
      </w:pPr>
      <w:r w:rsidRPr="00EC38AA">
        <w:rPr>
          <w:rFonts w:ascii="Arial" w:hAnsi="Arial" w:cs="Arial"/>
        </w:rPr>
        <w:t xml:space="preserve">It is important that </w:t>
      </w:r>
      <w:r w:rsidR="003C4B40" w:rsidRPr="00EC38AA">
        <w:rPr>
          <w:rFonts w:ascii="Arial" w:hAnsi="Arial" w:cs="Arial"/>
        </w:rPr>
        <w:t xml:space="preserve">attention is paid to the frequency and duration of absences. </w:t>
      </w:r>
      <w:r w:rsidR="00370777" w:rsidRPr="00EC38AA">
        <w:rPr>
          <w:rFonts w:ascii="Arial" w:hAnsi="Arial" w:cs="Arial"/>
        </w:rPr>
        <w:t>Whilst it is to be expected that PGR students will sometimes be unwell</w:t>
      </w:r>
      <w:r w:rsidR="00827502">
        <w:rPr>
          <w:rFonts w:ascii="Arial" w:hAnsi="Arial" w:cs="Arial"/>
        </w:rPr>
        <w:t>,</w:t>
      </w:r>
      <w:r w:rsidR="00697FA8" w:rsidRPr="00EC38AA">
        <w:rPr>
          <w:rFonts w:ascii="Arial" w:hAnsi="Arial" w:cs="Arial"/>
        </w:rPr>
        <w:t xml:space="preserve"> or have a</w:t>
      </w:r>
      <w:r w:rsidR="00D743B3" w:rsidRPr="00EC38AA">
        <w:rPr>
          <w:rFonts w:ascii="Arial" w:hAnsi="Arial" w:cs="Arial"/>
        </w:rPr>
        <w:t xml:space="preserve"> need for exceptional absence</w:t>
      </w:r>
      <w:r w:rsidR="00D2428A" w:rsidRPr="00EC38AA">
        <w:rPr>
          <w:rFonts w:ascii="Arial" w:hAnsi="Arial" w:cs="Arial"/>
        </w:rPr>
        <w:t xml:space="preserve">, frequent absences may indicate </w:t>
      </w:r>
      <w:r w:rsidR="00AC5F75" w:rsidRPr="00EC38AA">
        <w:rPr>
          <w:rFonts w:ascii="Arial" w:hAnsi="Arial" w:cs="Arial"/>
        </w:rPr>
        <w:t>an underlying issue or need for further support</w:t>
      </w:r>
      <w:r w:rsidR="00697FA8" w:rsidRPr="00EC38AA">
        <w:rPr>
          <w:rFonts w:ascii="Arial" w:hAnsi="Arial" w:cs="Arial"/>
        </w:rPr>
        <w:t>.</w:t>
      </w:r>
    </w:p>
    <w:p w14:paraId="12268593" w14:textId="2E2278CB" w:rsidR="007A75F5" w:rsidRPr="00EC38AA" w:rsidRDefault="007A75F5" w:rsidP="0058440A">
      <w:pPr>
        <w:pStyle w:val="PolicyBodyText"/>
        <w:spacing w:before="240" w:line="240" w:lineRule="auto"/>
        <w:rPr>
          <w:rFonts w:ascii="Arial" w:hAnsi="Arial" w:cs="Arial"/>
        </w:rPr>
      </w:pPr>
    </w:p>
    <w:p w14:paraId="7733FA22" w14:textId="4EFBE804" w:rsidR="0058440A" w:rsidRDefault="0033684F" w:rsidP="0058440A">
      <w:pPr>
        <w:pStyle w:val="PolicyBodyText"/>
        <w:spacing w:before="240" w:line="240" w:lineRule="auto"/>
        <w:rPr>
          <w:rFonts w:ascii="Arial" w:hAnsi="Arial" w:cs="Arial"/>
        </w:rPr>
      </w:pPr>
      <w:r w:rsidRPr="00D70BA7">
        <w:rPr>
          <w:rFonts w:ascii="Arial" w:hAnsi="Arial" w:cs="Arial"/>
        </w:rPr>
        <w:t xml:space="preserve">Where </w:t>
      </w:r>
      <w:r w:rsidR="00B5138B" w:rsidRPr="00D70BA7">
        <w:rPr>
          <w:rFonts w:ascii="Arial" w:hAnsi="Arial" w:cs="Arial"/>
        </w:rPr>
        <w:t xml:space="preserve">a </w:t>
      </w:r>
      <w:r w:rsidR="004F678F" w:rsidRPr="00D909D9">
        <w:rPr>
          <w:rFonts w:ascii="Arial" w:hAnsi="Arial" w:cs="Arial"/>
        </w:rPr>
        <w:t xml:space="preserve">PGR </w:t>
      </w:r>
      <w:r w:rsidR="00B5138B" w:rsidRPr="00D70BA7">
        <w:rPr>
          <w:rFonts w:ascii="Arial" w:hAnsi="Arial" w:cs="Arial"/>
        </w:rPr>
        <w:t xml:space="preserve">student </w:t>
      </w:r>
      <w:r w:rsidR="00C801F4" w:rsidRPr="00D70BA7">
        <w:rPr>
          <w:rFonts w:ascii="Arial" w:hAnsi="Arial" w:cs="Arial"/>
        </w:rPr>
        <w:t>has taken more than 10 days</w:t>
      </w:r>
      <w:r w:rsidR="00E5172E" w:rsidRPr="00D70BA7">
        <w:rPr>
          <w:rFonts w:ascii="Arial" w:hAnsi="Arial" w:cs="Arial"/>
        </w:rPr>
        <w:t xml:space="preserve"> </w:t>
      </w:r>
      <w:r w:rsidR="008A4580" w:rsidRPr="00D909D9">
        <w:rPr>
          <w:rFonts w:ascii="Arial" w:hAnsi="Arial" w:cs="Arial"/>
        </w:rPr>
        <w:t xml:space="preserve">of </w:t>
      </w:r>
      <w:r w:rsidR="00653074" w:rsidRPr="00D909D9">
        <w:rPr>
          <w:rFonts w:ascii="Arial" w:hAnsi="Arial" w:cs="Arial"/>
        </w:rPr>
        <w:t xml:space="preserve">non-suspended </w:t>
      </w:r>
      <w:r w:rsidR="008A4580" w:rsidRPr="00D909D9">
        <w:rPr>
          <w:rFonts w:ascii="Arial" w:hAnsi="Arial" w:cs="Arial"/>
        </w:rPr>
        <w:t xml:space="preserve">medical </w:t>
      </w:r>
      <w:r w:rsidR="008B628C" w:rsidRPr="00D909D9">
        <w:rPr>
          <w:rFonts w:ascii="Arial" w:hAnsi="Arial" w:cs="Arial"/>
        </w:rPr>
        <w:t>leave (pro-rated for part time staff)</w:t>
      </w:r>
      <w:r w:rsidR="008A4580" w:rsidRPr="00D909D9">
        <w:rPr>
          <w:rFonts w:ascii="Arial" w:hAnsi="Arial" w:cs="Arial"/>
        </w:rPr>
        <w:t xml:space="preserve"> or </w:t>
      </w:r>
      <w:r w:rsidR="001F0BBD" w:rsidRPr="00D909D9">
        <w:rPr>
          <w:rFonts w:ascii="Arial" w:hAnsi="Arial" w:cs="Arial"/>
        </w:rPr>
        <w:t xml:space="preserve">more than 2 instances of </w:t>
      </w:r>
      <w:r w:rsidR="0068266D" w:rsidRPr="00D909D9">
        <w:rPr>
          <w:rFonts w:ascii="Arial" w:hAnsi="Arial" w:cs="Arial"/>
        </w:rPr>
        <w:t xml:space="preserve">non-suspended </w:t>
      </w:r>
      <w:r w:rsidR="008A4580" w:rsidRPr="00D909D9">
        <w:rPr>
          <w:rFonts w:ascii="Arial" w:hAnsi="Arial" w:cs="Arial"/>
        </w:rPr>
        <w:t xml:space="preserve">exceptional </w:t>
      </w:r>
      <w:proofErr w:type="gramStart"/>
      <w:r w:rsidR="00321183" w:rsidRPr="00D909D9">
        <w:rPr>
          <w:rFonts w:ascii="Arial" w:hAnsi="Arial" w:cs="Arial"/>
        </w:rPr>
        <w:t>leave</w:t>
      </w:r>
      <w:r w:rsidR="00CB1AAA" w:rsidRPr="00D70BA7">
        <w:rPr>
          <w:rFonts w:ascii="Arial" w:hAnsi="Arial" w:cs="Arial"/>
        </w:rPr>
        <w:t xml:space="preserve">‘ </w:t>
      </w:r>
      <w:r w:rsidR="007115CF" w:rsidRPr="00D70BA7">
        <w:rPr>
          <w:rFonts w:ascii="Arial" w:hAnsi="Arial" w:cs="Arial"/>
        </w:rPr>
        <w:t>with</w:t>
      </w:r>
      <w:r w:rsidR="00E5172E" w:rsidRPr="00D70BA7">
        <w:rPr>
          <w:rFonts w:ascii="Arial" w:hAnsi="Arial" w:cs="Arial"/>
        </w:rPr>
        <w:t>in</w:t>
      </w:r>
      <w:proofErr w:type="gramEnd"/>
      <w:r w:rsidR="00E5172E" w:rsidRPr="00D70BA7">
        <w:rPr>
          <w:rFonts w:ascii="Arial" w:hAnsi="Arial" w:cs="Arial"/>
        </w:rPr>
        <w:t xml:space="preserve"> a rolling 12</w:t>
      </w:r>
      <w:r w:rsidR="0073700F" w:rsidRPr="00D70BA7">
        <w:rPr>
          <w:rFonts w:ascii="Arial" w:hAnsi="Arial" w:cs="Arial"/>
        </w:rPr>
        <w:t>-</w:t>
      </w:r>
      <w:r w:rsidR="00E5172E" w:rsidRPr="00D70BA7">
        <w:rPr>
          <w:rFonts w:ascii="Arial" w:hAnsi="Arial" w:cs="Arial"/>
        </w:rPr>
        <w:t>month period</w:t>
      </w:r>
      <w:r w:rsidR="0073063C" w:rsidRPr="00D70BA7">
        <w:rPr>
          <w:rFonts w:ascii="Arial" w:hAnsi="Arial" w:cs="Arial"/>
        </w:rPr>
        <w:t>,</w:t>
      </w:r>
      <w:r w:rsidR="00B87B32" w:rsidRPr="00D70BA7">
        <w:rPr>
          <w:rFonts w:ascii="Arial" w:hAnsi="Arial" w:cs="Arial"/>
        </w:rPr>
        <w:t xml:space="preserve"> this should act as a prompt </w:t>
      </w:r>
      <w:r w:rsidR="00655236" w:rsidRPr="00D70BA7">
        <w:rPr>
          <w:rFonts w:ascii="Arial" w:hAnsi="Arial" w:cs="Arial"/>
        </w:rPr>
        <w:t xml:space="preserve">for </w:t>
      </w:r>
      <w:r w:rsidR="004245F0" w:rsidRPr="00D70BA7">
        <w:rPr>
          <w:rFonts w:ascii="Arial" w:hAnsi="Arial" w:cs="Arial"/>
        </w:rPr>
        <w:t>discussion</w:t>
      </w:r>
      <w:r w:rsidR="00E5172E" w:rsidRPr="00D70BA7">
        <w:rPr>
          <w:rFonts w:ascii="Arial" w:hAnsi="Arial" w:cs="Arial"/>
        </w:rPr>
        <w:t>.</w:t>
      </w:r>
    </w:p>
    <w:p w14:paraId="6F6D76C2" w14:textId="77777777" w:rsidR="004245F0" w:rsidRDefault="004245F0" w:rsidP="0058440A">
      <w:pPr>
        <w:pStyle w:val="PolicyBodyText"/>
        <w:spacing w:before="240" w:line="240" w:lineRule="auto"/>
        <w:rPr>
          <w:rFonts w:ascii="Arial" w:hAnsi="Arial" w:cs="Arial"/>
        </w:rPr>
      </w:pPr>
    </w:p>
    <w:p w14:paraId="5FF579BC" w14:textId="3A273DB7" w:rsidR="00817FE6" w:rsidRDefault="00E5172E" w:rsidP="0058440A">
      <w:pPr>
        <w:pStyle w:val="PolicyBodyText"/>
        <w:spacing w:before="240" w:line="240" w:lineRule="auto"/>
        <w:rPr>
          <w:rFonts w:ascii="Arial" w:hAnsi="Arial" w:cs="Arial"/>
        </w:rPr>
      </w:pPr>
      <w:r w:rsidRPr="00EC38AA">
        <w:rPr>
          <w:rFonts w:ascii="Arial" w:hAnsi="Arial" w:cs="Arial"/>
        </w:rPr>
        <w:t>S</w:t>
      </w:r>
      <w:r w:rsidR="00171698" w:rsidRPr="00EC38AA">
        <w:rPr>
          <w:rFonts w:ascii="Arial" w:hAnsi="Arial" w:cs="Arial"/>
        </w:rPr>
        <w:t>upervisors</w:t>
      </w:r>
      <w:r w:rsidR="005815CE" w:rsidRPr="00EC38AA">
        <w:rPr>
          <w:rFonts w:ascii="Arial" w:hAnsi="Arial" w:cs="Arial"/>
        </w:rPr>
        <w:t xml:space="preserve"> </w:t>
      </w:r>
      <w:r w:rsidR="007A5E2B">
        <w:rPr>
          <w:rFonts w:ascii="Arial" w:hAnsi="Arial" w:cs="Arial"/>
        </w:rPr>
        <w:t>should</w:t>
      </w:r>
      <w:r w:rsidR="005815CE" w:rsidRPr="00EC38AA">
        <w:rPr>
          <w:rFonts w:ascii="Arial" w:hAnsi="Arial" w:cs="Arial"/>
        </w:rPr>
        <w:t xml:space="preserve"> be alerted t</w:t>
      </w:r>
      <w:r w:rsidR="00924FA2">
        <w:rPr>
          <w:rFonts w:ascii="Arial" w:hAnsi="Arial" w:cs="Arial"/>
        </w:rPr>
        <w:t>o</w:t>
      </w:r>
      <w:r w:rsidR="00171698" w:rsidRPr="00EC38AA">
        <w:rPr>
          <w:rFonts w:ascii="Arial" w:hAnsi="Arial" w:cs="Arial"/>
        </w:rPr>
        <w:t xml:space="preserve"> </w:t>
      </w:r>
      <w:r w:rsidR="00924FA2">
        <w:rPr>
          <w:rFonts w:ascii="Arial" w:hAnsi="Arial" w:cs="Arial"/>
        </w:rPr>
        <w:t>enable them to</w:t>
      </w:r>
      <w:r w:rsidR="00171698" w:rsidRPr="00EC38AA">
        <w:rPr>
          <w:rFonts w:ascii="Arial" w:hAnsi="Arial" w:cs="Arial"/>
        </w:rPr>
        <w:t xml:space="preserve"> discuss this with their students to understand </w:t>
      </w:r>
      <w:r w:rsidR="00B466CA">
        <w:rPr>
          <w:rFonts w:ascii="Arial" w:hAnsi="Arial" w:cs="Arial"/>
        </w:rPr>
        <w:t xml:space="preserve">if there are </w:t>
      </w:r>
      <w:r w:rsidR="003735AA">
        <w:rPr>
          <w:rFonts w:ascii="Arial" w:hAnsi="Arial" w:cs="Arial"/>
        </w:rPr>
        <w:t>underlying issues related to the</w:t>
      </w:r>
      <w:r w:rsidR="001C10A5">
        <w:rPr>
          <w:rFonts w:ascii="Arial" w:hAnsi="Arial" w:cs="Arial"/>
        </w:rPr>
        <w:t xml:space="preserve"> </w:t>
      </w:r>
      <w:r w:rsidR="003076F4" w:rsidRPr="00EC38AA">
        <w:rPr>
          <w:rFonts w:ascii="Arial" w:hAnsi="Arial" w:cs="Arial"/>
        </w:rPr>
        <w:t>absence</w:t>
      </w:r>
      <w:r w:rsidR="003735AA">
        <w:rPr>
          <w:rFonts w:ascii="Arial" w:hAnsi="Arial" w:cs="Arial"/>
        </w:rPr>
        <w:t>s</w:t>
      </w:r>
      <w:r w:rsidR="003076F4" w:rsidRPr="00EC38AA">
        <w:rPr>
          <w:rFonts w:ascii="Arial" w:hAnsi="Arial" w:cs="Arial"/>
        </w:rPr>
        <w:t>.</w:t>
      </w:r>
    </w:p>
    <w:p w14:paraId="6AF687FA" w14:textId="77777777" w:rsidR="00817FE6" w:rsidRDefault="00817FE6" w:rsidP="0058440A">
      <w:pPr>
        <w:pStyle w:val="PolicyBodyText"/>
        <w:spacing w:before="240" w:line="240" w:lineRule="auto"/>
        <w:rPr>
          <w:rFonts w:ascii="Arial" w:hAnsi="Arial" w:cs="Arial"/>
        </w:rPr>
      </w:pPr>
    </w:p>
    <w:p w14:paraId="1CA75C18" w14:textId="674C08B2" w:rsidR="00612E64" w:rsidRPr="00EC38AA" w:rsidRDefault="008053B2" w:rsidP="0058440A">
      <w:pPr>
        <w:pStyle w:val="PolicyBodyText"/>
        <w:spacing w:before="240" w:line="240" w:lineRule="auto"/>
        <w:rPr>
          <w:rFonts w:ascii="Arial" w:hAnsi="Arial" w:cs="Arial"/>
        </w:rPr>
      </w:pPr>
      <w:r w:rsidRPr="00EC38AA">
        <w:rPr>
          <w:rFonts w:ascii="Arial" w:hAnsi="Arial" w:cs="Arial"/>
        </w:rPr>
        <w:t>Things to consider include:</w:t>
      </w:r>
    </w:p>
    <w:p w14:paraId="30A88BF9" w14:textId="5F53DF70" w:rsidR="008053B2" w:rsidRPr="00344ADB" w:rsidRDefault="008053B2" w:rsidP="00E87001">
      <w:pPr>
        <w:pStyle w:val="ListParagraph"/>
        <w:numPr>
          <w:ilvl w:val="0"/>
          <w:numId w:val="2"/>
        </w:numPr>
        <w:spacing w:before="240" w:line="240" w:lineRule="auto"/>
        <w:ind w:left="357" w:hanging="357"/>
        <w:rPr>
          <w:rFonts w:ascii="Arial" w:hAnsi="Arial" w:cs="Arial"/>
        </w:rPr>
      </w:pPr>
      <w:r w:rsidRPr="00344ADB">
        <w:rPr>
          <w:rFonts w:ascii="Arial" w:hAnsi="Arial" w:cs="Arial"/>
          <w:sz w:val="24"/>
          <w:szCs w:val="24"/>
        </w:rPr>
        <w:t>Is th</w:t>
      </w:r>
      <w:r w:rsidR="00D939A4" w:rsidRPr="00344ADB">
        <w:rPr>
          <w:rFonts w:ascii="Arial" w:hAnsi="Arial" w:cs="Arial"/>
          <w:sz w:val="24"/>
          <w:szCs w:val="24"/>
        </w:rPr>
        <w:t>ere</w:t>
      </w:r>
      <w:r w:rsidRPr="00344ADB">
        <w:rPr>
          <w:rFonts w:ascii="Arial" w:hAnsi="Arial" w:cs="Arial"/>
          <w:sz w:val="24"/>
          <w:szCs w:val="24"/>
        </w:rPr>
        <w:t xml:space="preserve"> an ongoing health condition </w:t>
      </w:r>
      <w:r w:rsidR="00D74309" w:rsidRPr="00344ADB">
        <w:rPr>
          <w:rFonts w:ascii="Arial" w:hAnsi="Arial" w:cs="Arial"/>
          <w:sz w:val="24"/>
          <w:szCs w:val="24"/>
        </w:rPr>
        <w:t>or disability that may need consideration of reasonable adjustments</w:t>
      </w:r>
      <w:r w:rsidR="00830DEF" w:rsidRPr="00344ADB">
        <w:rPr>
          <w:rFonts w:ascii="Arial" w:hAnsi="Arial" w:cs="Arial"/>
          <w:sz w:val="24"/>
          <w:szCs w:val="24"/>
        </w:rPr>
        <w:t>?</w:t>
      </w:r>
    </w:p>
    <w:p w14:paraId="74D2A6FC" w14:textId="1C3E1633" w:rsidR="00196049" w:rsidRPr="00344ADB" w:rsidRDefault="00196049" w:rsidP="00E87001">
      <w:pPr>
        <w:pStyle w:val="ListParagraph"/>
        <w:numPr>
          <w:ilvl w:val="0"/>
          <w:numId w:val="2"/>
        </w:numPr>
        <w:spacing w:before="240" w:line="240" w:lineRule="auto"/>
        <w:ind w:left="357" w:hanging="357"/>
        <w:rPr>
          <w:rFonts w:ascii="Arial" w:hAnsi="Arial" w:cs="Arial"/>
        </w:rPr>
      </w:pPr>
      <w:r w:rsidRPr="00344ADB">
        <w:rPr>
          <w:rFonts w:ascii="Arial" w:hAnsi="Arial" w:cs="Arial"/>
          <w:sz w:val="24"/>
          <w:szCs w:val="24"/>
        </w:rPr>
        <w:t>Do</w:t>
      </w:r>
      <w:r w:rsidR="00E54D2A" w:rsidRPr="00344ADB">
        <w:rPr>
          <w:rFonts w:ascii="Arial" w:hAnsi="Arial" w:cs="Arial"/>
          <w:sz w:val="24"/>
          <w:szCs w:val="24"/>
        </w:rPr>
        <w:t>es the cumulative total of absence for the same condition indicate the need for a retrospective suspension</w:t>
      </w:r>
      <w:r w:rsidR="00422977" w:rsidRPr="00344ADB">
        <w:rPr>
          <w:rFonts w:ascii="Arial" w:hAnsi="Arial" w:cs="Arial"/>
          <w:sz w:val="24"/>
          <w:szCs w:val="24"/>
        </w:rPr>
        <w:t xml:space="preserve"> </w:t>
      </w:r>
      <w:r w:rsidR="00B013EF" w:rsidRPr="00344ADB">
        <w:rPr>
          <w:rFonts w:ascii="Arial" w:hAnsi="Arial" w:cs="Arial"/>
          <w:sz w:val="24"/>
          <w:szCs w:val="24"/>
        </w:rPr>
        <w:t xml:space="preserve">(see </w:t>
      </w:r>
      <w:r w:rsidR="00770A16" w:rsidRPr="00344ADB">
        <w:rPr>
          <w:rFonts w:ascii="Arial" w:hAnsi="Arial" w:cs="Arial"/>
          <w:sz w:val="24"/>
          <w:szCs w:val="24"/>
        </w:rPr>
        <w:t>S</w:t>
      </w:r>
      <w:r w:rsidR="00B013EF" w:rsidRPr="00344ADB">
        <w:rPr>
          <w:rFonts w:ascii="Arial" w:hAnsi="Arial" w:cs="Arial"/>
          <w:sz w:val="24"/>
          <w:szCs w:val="24"/>
        </w:rPr>
        <w:t xml:space="preserve">ection </w:t>
      </w:r>
      <w:r w:rsidR="004C79E2" w:rsidRPr="00344ADB">
        <w:rPr>
          <w:rFonts w:ascii="Arial" w:hAnsi="Arial" w:cs="Arial"/>
          <w:sz w:val="24"/>
          <w:szCs w:val="24"/>
        </w:rPr>
        <w:t>9</w:t>
      </w:r>
      <w:r w:rsidR="00B013EF" w:rsidRPr="00344ADB">
        <w:rPr>
          <w:rFonts w:ascii="Arial" w:hAnsi="Arial" w:cs="Arial"/>
          <w:sz w:val="24"/>
          <w:szCs w:val="24"/>
        </w:rPr>
        <w:t>)</w:t>
      </w:r>
      <w:r w:rsidR="00E54D2A" w:rsidRPr="00344ADB">
        <w:rPr>
          <w:rFonts w:ascii="Arial" w:hAnsi="Arial" w:cs="Arial"/>
          <w:sz w:val="24"/>
          <w:szCs w:val="24"/>
        </w:rPr>
        <w:t>?</w:t>
      </w:r>
      <w:r w:rsidR="00B013EF" w:rsidRPr="00344ADB">
        <w:rPr>
          <w:rFonts w:ascii="Arial" w:hAnsi="Arial" w:cs="Arial"/>
          <w:sz w:val="24"/>
          <w:szCs w:val="24"/>
        </w:rPr>
        <w:t xml:space="preserve"> </w:t>
      </w:r>
    </w:p>
    <w:p w14:paraId="13B444E7" w14:textId="1BFEED6C" w:rsidR="00D74309" w:rsidRPr="00344ADB" w:rsidRDefault="00D74309" w:rsidP="00E87001">
      <w:pPr>
        <w:pStyle w:val="ListParagraph"/>
        <w:numPr>
          <w:ilvl w:val="0"/>
          <w:numId w:val="2"/>
        </w:numPr>
        <w:spacing w:before="240" w:line="240" w:lineRule="auto"/>
        <w:ind w:left="357" w:hanging="357"/>
        <w:rPr>
          <w:rFonts w:ascii="Arial" w:hAnsi="Arial" w:cs="Arial"/>
        </w:rPr>
      </w:pPr>
      <w:r w:rsidRPr="00344ADB">
        <w:rPr>
          <w:rFonts w:ascii="Arial" w:hAnsi="Arial" w:cs="Arial"/>
          <w:sz w:val="24"/>
          <w:szCs w:val="24"/>
        </w:rPr>
        <w:t>Does the student need to be signposted to support services</w:t>
      </w:r>
      <w:r w:rsidR="00830DEF" w:rsidRPr="00344ADB">
        <w:rPr>
          <w:rFonts w:ascii="Arial" w:hAnsi="Arial" w:cs="Arial"/>
          <w:sz w:val="24"/>
          <w:szCs w:val="24"/>
        </w:rPr>
        <w:t>?</w:t>
      </w:r>
    </w:p>
    <w:p w14:paraId="609092B1" w14:textId="6CA65CA0" w:rsidR="00E960E5" w:rsidRPr="00344ADB" w:rsidRDefault="005D27D7" w:rsidP="00E87001">
      <w:pPr>
        <w:pStyle w:val="ListParagraph"/>
        <w:numPr>
          <w:ilvl w:val="0"/>
          <w:numId w:val="2"/>
        </w:numPr>
        <w:spacing w:before="240" w:line="240" w:lineRule="auto"/>
        <w:ind w:left="357" w:hanging="357"/>
        <w:rPr>
          <w:rFonts w:ascii="Arial" w:hAnsi="Arial" w:cs="Arial"/>
        </w:rPr>
      </w:pPr>
      <w:r w:rsidRPr="00344ADB">
        <w:rPr>
          <w:rFonts w:ascii="Arial" w:hAnsi="Arial" w:cs="Arial"/>
          <w:sz w:val="24"/>
          <w:szCs w:val="24"/>
        </w:rPr>
        <w:t xml:space="preserve">Are there other underlying issues </w:t>
      </w:r>
      <w:r w:rsidR="00B97AF9" w:rsidRPr="00344ADB">
        <w:rPr>
          <w:rFonts w:ascii="Arial" w:hAnsi="Arial" w:cs="Arial"/>
          <w:sz w:val="24"/>
          <w:szCs w:val="24"/>
        </w:rPr>
        <w:t xml:space="preserve">or responsibilities that are regularly impacting a </w:t>
      </w:r>
      <w:proofErr w:type="spellStart"/>
      <w:proofErr w:type="gramStart"/>
      <w:r w:rsidR="00B97AF9" w:rsidRPr="00344ADB">
        <w:rPr>
          <w:rFonts w:ascii="Arial" w:hAnsi="Arial" w:cs="Arial"/>
          <w:sz w:val="24"/>
          <w:szCs w:val="24"/>
        </w:rPr>
        <w:t>students</w:t>
      </w:r>
      <w:proofErr w:type="spellEnd"/>
      <w:proofErr w:type="gramEnd"/>
      <w:r w:rsidR="00B97AF9" w:rsidRPr="00344ADB">
        <w:rPr>
          <w:rFonts w:ascii="Arial" w:hAnsi="Arial" w:cs="Arial"/>
          <w:sz w:val="24"/>
          <w:szCs w:val="24"/>
        </w:rPr>
        <w:t xml:space="preserve"> ability </w:t>
      </w:r>
      <w:r w:rsidR="008E4CA5" w:rsidRPr="00344ADB">
        <w:rPr>
          <w:rFonts w:ascii="Arial" w:hAnsi="Arial" w:cs="Arial"/>
          <w:sz w:val="24"/>
          <w:szCs w:val="24"/>
        </w:rPr>
        <w:t xml:space="preserve">to </w:t>
      </w:r>
      <w:r w:rsidR="00456BB6" w:rsidRPr="00344ADB">
        <w:rPr>
          <w:rFonts w:ascii="Arial" w:hAnsi="Arial" w:cs="Arial"/>
          <w:sz w:val="24"/>
          <w:szCs w:val="24"/>
        </w:rPr>
        <w:t>study</w:t>
      </w:r>
      <w:r w:rsidR="008E4CA5" w:rsidRPr="00344ADB">
        <w:rPr>
          <w:rFonts w:ascii="Arial" w:hAnsi="Arial" w:cs="Arial"/>
          <w:sz w:val="24"/>
          <w:szCs w:val="24"/>
        </w:rPr>
        <w:t xml:space="preserve"> </w:t>
      </w:r>
      <w:r w:rsidR="00F35CCF" w:rsidRPr="00344ADB">
        <w:rPr>
          <w:rFonts w:ascii="Arial" w:hAnsi="Arial" w:cs="Arial"/>
          <w:sz w:val="24"/>
          <w:szCs w:val="24"/>
        </w:rPr>
        <w:t>and a change in mode of attendance might be needed</w:t>
      </w:r>
      <w:r w:rsidR="00830DEF" w:rsidRPr="00344ADB">
        <w:rPr>
          <w:rFonts w:ascii="Arial" w:hAnsi="Arial" w:cs="Arial"/>
          <w:sz w:val="24"/>
          <w:szCs w:val="24"/>
        </w:rPr>
        <w:t>?</w:t>
      </w:r>
    </w:p>
    <w:p w14:paraId="3C8DDFB5" w14:textId="3A43BC9D" w:rsidR="00E0636C" w:rsidRPr="00344ADB" w:rsidRDefault="003F4433" w:rsidP="00E87001">
      <w:pPr>
        <w:pStyle w:val="ListParagraph"/>
        <w:numPr>
          <w:ilvl w:val="0"/>
          <w:numId w:val="2"/>
        </w:numPr>
        <w:spacing w:before="240" w:line="240" w:lineRule="auto"/>
        <w:ind w:left="357" w:hanging="357"/>
        <w:rPr>
          <w:rFonts w:ascii="Arial" w:hAnsi="Arial" w:cs="Arial"/>
        </w:rPr>
      </w:pPr>
      <w:r w:rsidRPr="00344ADB">
        <w:rPr>
          <w:rFonts w:ascii="Arial" w:hAnsi="Arial" w:cs="Arial"/>
          <w:sz w:val="24"/>
          <w:szCs w:val="24"/>
        </w:rPr>
        <w:t>Does the student need to be reminded o</w:t>
      </w:r>
      <w:r w:rsidR="00422977" w:rsidRPr="00344ADB">
        <w:rPr>
          <w:rFonts w:ascii="Arial" w:hAnsi="Arial" w:cs="Arial"/>
          <w:sz w:val="24"/>
          <w:szCs w:val="24"/>
        </w:rPr>
        <w:t>f</w:t>
      </w:r>
      <w:r w:rsidRPr="00344ADB">
        <w:rPr>
          <w:rFonts w:ascii="Arial" w:hAnsi="Arial" w:cs="Arial"/>
          <w:sz w:val="24"/>
          <w:szCs w:val="24"/>
        </w:rPr>
        <w:t xml:space="preserve"> attendance </w:t>
      </w:r>
      <w:r w:rsidR="00696BAB" w:rsidRPr="00344ADB">
        <w:rPr>
          <w:rFonts w:ascii="Arial" w:hAnsi="Arial" w:cs="Arial"/>
          <w:sz w:val="24"/>
          <w:szCs w:val="24"/>
        </w:rPr>
        <w:t>and study hour</w:t>
      </w:r>
      <w:r w:rsidRPr="00344ADB">
        <w:rPr>
          <w:rFonts w:ascii="Arial" w:hAnsi="Arial" w:cs="Arial"/>
          <w:sz w:val="24"/>
          <w:szCs w:val="24"/>
        </w:rPr>
        <w:t xml:space="preserve"> requirements</w:t>
      </w:r>
      <w:r w:rsidR="00723C6C" w:rsidRPr="00344ADB">
        <w:rPr>
          <w:rFonts w:ascii="Arial" w:hAnsi="Arial" w:cs="Arial"/>
          <w:sz w:val="24"/>
          <w:szCs w:val="24"/>
        </w:rPr>
        <w:t>?</w:t>
      </w:r>
    </w:p>
    <w:p w14:paraId="10148C18" w14:textId="6CA9FF7E" w:rsidR="00DA24F0" w:rsidRPr="00344ADB" w:rsidRDefault="00DA24F0" w:rsidP="00E87001">
      <w:pPr>
        <w:pStyle w:val="ListParagraph"/>
        <w:numPr>
          <w:ilvl w:val="0"/>
          <w:numId w:val="2"/>
        </w:numPr>
        <w:spacing w:before="240" w:line="240" w:lineRule="auto"/>
        <w:ind w:left="357" w:hanging="357"/>
        <w:rPr>
          <w:rFonts w:ascii="Arial" w:hAnsi="Arial" w:cs="Arial"/>
        </w:rPr>
      </w:pPr>
      <w:r w:rsidRPr="00344ADB">
        <w:rPr>
          <w:rFonts w:ascii="Arial" w:hAnsi="Arial" w:cs="Arial"/>
          <w:sz w:val="24"/>
          <w:szCs w:val="24"/>
        </w:rPr>
        <w:t xml:space="preserve">Are there concerns about </w:t>
      </w:r>
      <w:r w:rsidR="005B34C2" w:rsidRPr="00344ADB">
        <w:rPr>
          <w:rFonts w:ascii="Arial" w:hAnsi="Arial" w:cs="Arial"/>
          <w:sz w:val="24"/>
          <w:szCs w:val="24"/>
        </w:rPr>
        <w:t>the student</w:t>
      </w:r>
      <w:r w:rsidR="00BF106E" w:rsidRPr="00344ADB">
        <w:rPr>
          <w:rFonts w:ascii="Arial" w:hAnsi="Arial" w:cs="Arial"/>
          <w:sz w:val="24"/>
          <w:szCs w:val="24"/>
        </w:rPr>
        <w:t>’</w:t>
      </w:r>
      <w:r w:rsidR="005B34C2" w:rsidRPr="00344ADB">
        <w:rPr>
          <w:rFonts w:ascii="Arial" w:hAnsi="Arial" w:cs="Arial"/>
          <w:sz w:val="24"/>
          <w:szCs w:val="24"/>
        </w:rPr>
        <w:t>s fitness to study</w:t>
      </w:r>
      <w:r w:rsidR="00846AC0" w:rsidRPr="00344ADB">
        <w:rPr>
          <w:rFonts w:ascii="Arial" w:hAnsi="Arial" w:cs="Arial"/>
          <w:sz w:val="24"/>
          <w:szCs w:val="24"/>
        </w:rPr>
        <w:t>?</w:t>
      </w:r>
      <w:r w:rsidR="005B34C2" w:rsidRPr="00344ADB">
        <w:rPr>
          <w:rFonts w:ascii="Arial" w:hAnsi="Arial" w:cs="Arial"/>
          <w:sz w:val="24"/>
          <w:szCs w:val="24"/>
        </w:rPr>
        <w:t xml:space="preserve"> </w:t>
      </w:r>
    </w:p>
    <w:p w14:paraId="62217BD2" w14:textId="72D21099" w:rsidR="005B34C2" w:rsidRDefault="00EB2B77" w:rsidP="005B34C2">
      <w:pPr>
        <w:pStyle w:val="PolicyBodyText"/>
        <w:spacing w:before="240" w:line="240" w:lineRule="auto"/>
        <w:rPr>
          <w:rFonts w:ascii="Arial" w:hAnsi="Arial" w:cs="Arial"/>
        </w:rPr>
      </w:pPr>
      <w:r>
        <w:rPr>
          <w:rFonts w:ascii="Arial" w:hAnsi="Arial" w:cs="Arial"/>
        </w:rPr>
        <w:t>Where there are concerns</w:t>
      </w:r>
      <w:r w:rsidR="003A363A">
        <w:rPr>
          <w:rFonts w:ascii="Arial" w:hAnsi="Arial" w:cs="Arial"/>
        </w:rPr>
        <w:t>; the following</w:t>
      </w:r>
      <w:r>
        <w:rPr>
          <w:rFonts w:ascii="Arial" w:hAnsi="Arial" w:cs="Arial"/>
        </w:rPr>
        <w:t xml:space="preserve"> </w:t>
      </w:r>
      <w:r w:rsidR="00D53A3A">
        <w:rPr>
          <w:rFonts w:ascii="Arial" w:hAnsi="Arial" w:cs="Arial"/>
        </w:rPr>
        <w:t>routes may be helpful</w:t>
      </w:r>
      <w:r w:rsidR="00344ADB">
        <w:rPr>
          <w:rFonts w:ascii="Arial" w:hAnsi="Arial" w:cs="Arial"/>
        </w:rPr>
        <w:t>:</w:t>
      </w:r>
    </w:p>
    <w:p w14:paraId="76CF4CBB" w14:textId="77777777" w:rsidR="00344ADB" w:rsidRPr="00E8316C" w:rsidRDefault="00344ADB" w:rsidP="005B34C2">
      <w:pPr>
        <w:pStyle w:val="PolicyBodyText"/>
        <w:spacing w:before="240" w:line="240" w:lineRule="auto"/>
        <w:rPr>
          <w:rFonts w:ascii="Arial" w:hAnsi="Arial" w:cs="Arial"/>
        </w:rPr>
      </w:pPr>
    </w:p>
    <w:p w14:paraId="78A0A650" w14:textId="07244AC4" w:rsidR="00D53A3A" w:rsidRPr="00D348BE" w:rsidRDefault="00D53A3A" w:rsidP="00E87001">
      <w:pPr>
        <w:pStyle w:val="PolicyBodyText"/>
        <w:numPr>
          <w:ilvl w:val="0"/>
          <w:numId w:val="52"/>
        </w:numPr>
        <w:spacing w:before="240" w:line="240" w:lineRule="auto"/>
        <w:rPr>
          <w:rFonts w:ascii="Arial" w:hAnsi="Arial" w:cs="Arial"/>
        </w:rPr>
      </w:pPr>
      <w:hyperlink r:id="rId25" w:history="1">
        <w:r w:rsidRPr="00D348BE">
          <w:rPr>
            <w:rStyle w:val="Hyperlink"/>
            <w:rFonts w:ascii="Arial" w:hAnsi="Arial" w:cs="Arial"/>
          </w:rPr>
          <w:t>Support to study</w:t>
        </w:r>
      </w:hyperlink>
      <w:r w:rsidRPr="00D348BE">
        <w:rPr>
          <w:rFonts w:ascii="Arial" w:hAnsi="Arial" w:cs="Arial"/>
        </w:rPr>
        <w:t xml:space="preserve"> (leading to fitness to study</w:t>
      </w:r>
      <w:r w:rsidR="00D348BE" w:rsidRPr="00D348BE">
        <w:rPr>
          <w:rFonts w:ascii="Arial" w:hAnsi="Arial" w:cs="Arial"/>
        </w:rPr>
        <w:t>)</w:t>
      </w:r>
    </w:p>
    <w:p w14:paraId="085A6204" w14:textId="1D7EAD6B" w:rsidR="00D53A3A" w:rsidRPr="00D348BE" w:rsidRDefault="00D53A3A" w:rsidP="00E87001">
      <w:pPr>
        <w:pStyle w:val="PolicyBodyText"/>
        <w:numPr>
          <w:ilvl w:val="0"/>
          <w:numId w:val="52"/>
        </w:numPr>
        <w:spacing w:before="240" w:line="240" w:lineRule="auto"/>
        <w:rPr>
          <w:rFonts w:ascii="Arial" w:hAnsi="Arial" w:cs="Arial"/>
        </w:rPr>
      </w:pPr>
      <w:r w:rsidRPr="00D348BE">
        <w:rPr>
          <w:rFonts w:ascii="Arial" w:hAnsi="Arial" w:cs="Arial"/>
        </w:rPr>
        <w:t xml:space="preserve">Referring to </w:t>
      </w:r>
      <w:hyperlink r:id="rId26" w:history="1">
        <w:r w:rsidRPr="00D348BE">
          <w:rPr>
            <w:rStyle w:val="Hyperlink"/>
            <w:rFonts w:ascii="Arial" w:hAnsi="Arial" w:cs="Arial"/>
          </w:rPr>
          <w:t>disability services</w:t>
        </w:r>
        <w:r w:rsidR="004254FB" w:rsidRPr="00D348BE">
          <w:rPr>
            <w:rStyle w:val="Hyperlink"/>
            <w:rFonts w:ascii="Arial" w:hAnsi="Arial" w:cs="Arial"/>
          </w:rPr>
          <w:t xml:space="preserve"> </w:t>
        </w:r>
      </w:hyperlink>
    </w:p>
    <w:p w14:paraId="2E201DBB" w14:textId="430FCEDF" w:rsidR="00D53A3A" w:rsidRPr="00D348BE" w:rsidRDefault="00D53A3A" w:rsidP="00E87001">
      <w:pPr>
        <w:pStyle w:val="PolicyBodyText"/>
        <w:numPr>
          <w:ilvl w:val="0"/>
          <w:numId w:val="52"/>
        </w:numPr>
        <w:spacing w:before="240" w:line="240" w:lineRule="auto"/>
        <w:rPr>
          <w:rFonts w:ascii="Arial" w:hAnsi="Arial" w:cs="Arial"/>
        </w:rPr>
      </w:pPr>
      <w:hyperlink r:id="rId27" w:history="1">
        <w:r w:rsidRPr="00D348BE">
          <w:rPr>
            <w:rStyle w:val="Hyperlink"/>
            <w:rFonts w:ascii="Arial" w:hAnsi="Arial" w:cs="Arial"/>
          </w:rPr>
          <w:t>Wellbeing service</w:t>
        </w:r>
        <w:r w:rsidR="00DB0A70" w:rsidRPr="00D348BE">
          <w:rPr>
            <w:rStyle w:val="Hyperlink"/>
            <w:rFonts w:ascii="Arial" w:hAnsi="Arial" w:cs="Arial"/>
          </w:rPr>
          <w:t>s</w:t>
        </w:r>
      </w:hyperlink>
    </w:p>
    <w:p w14:paraId="62DDBD11" w14:textId="44475BBC" w:rsidR="00D53A3A" w:rsidRPr="00E8316C" w:rsidRDefault="002B4B04" w:rsidP="00E87001">
      <w:pPr>
        <w:pStyle w:val="PolicyBodyText"/>
        <w:numPr>
          <w:ilvl w:val="0"/>
          <w:numId w:val="52"/>
        </w:numPr>
        <w:spacing w:before="240" w:line="240" w:lineRule="auto"/>
        <w:rPr>
          <w:rFonts w:ascii="Arial" w:hAnsi="Arial" w:cs="Arial"/>
        </w:rPr>
      </w:pPr>
      <w:r>
        <w:rPr>
          <w:rFonts w:ascii="Arial" w:hAnsi="Arial" w:cs="Arial"/>
        </w:rPr>
        <w:t>Recommending a suspension or change of mode of study</w:t>
      </w:r>
    </w:p>
    <w:p w14:paraId="7A3FB8AC" w14:textId="7CE469D6" w:rsidR="00822A09" w:rsidRDefault="0082204D" w:rsidP="005B64F4">
      <w:pPr>
        <w:pStyle w:val="Heading2"/>
        <w:numPr>
          <w:ilvl w:val="0"/>
          <w:numId w:val="1"/>
        </w:numPr>
        <w:spacing w:after="0" w:line="360" w:lineRule="auto"/>
        <w:ind w:left="0"/>
        <w:contextualSpacing/>
        <w:rPr>
          <w:szCs w:val="24"/>
        </w:rPr>
      </w:pPr>
      <w:r w:rsidRPr="00106A37">
        <w:rPr>
          <w:szCs w:val="24"/>
        </w:rPr>
        <w:t>During a</w:t>
      </w:r>
      <w:r w:rsidR="00B36B91">
        <w:rPr>
          <w:szCs w:val="24"/>
        </w:rPr>
        <w:t xml:space="preserve"> </w:t>
      </w:r>
      <w:r w:rsidR="003B3902">
        <w:rPr>
          <w:szCs w:val="24"/>
        </w:rPr>
        <w:t>Suspension of Studies</w:t>
      </w:r>
    </w:p>
    <w:p w14:paraId="69D9C532" w14:textId="550C19F3" w:rsidR="00D348BE" w:rsidRDefault="003724DF" w:rsidP="005B64F4">
      <w:pPr>
        <w:pStyle w:val="PolicyBodyText"/>
        <w:spacing w:line="240" w:lineRule="auto"/>
        <w:rPr>
          <w:rFonts w:ascii="Arial" w:hAnsi="Arial" w:cs="Arial"/>
        </w:rPr>
      </w:pPr>
      <w:r>
        <w:rPr>
          <w:rFonts w:ascii="Arial" w:hAnsi="Arial" w:cs="Arial"/>
        </w:rPr>
        <w:t>PGR s</w:t>
      </w:r>
      <w:r w:rsidR="00521638" w:rsidRPr="00C81EE7">
        <w:rPr>
          <w:rFonts w:ascii="Arial" w:hAnsi="Arial" w:cs="Arial"/>
        </w:rPr>
        <w:t xml:space="preserve">tudents </w:t>
      </w:r>
      <w:r w:rsidR="00933671" w:rsidRPr="00C81EE7">
        <w:rPr>
          <w:rFonts w:ascii="Arial" w:hAnsi="Arial" w:cs="Arial"/>
        </w:rPr>
        <w:t>will continue to</w:t>
      </w:r>
      <w:r w:rsidR="00521638" w:rsidRPr="00C81EE7">
        <w:rPr>
          <w:rFonts w:ascii="Arial" w:hAnsi="Arial" w:cs="Arial"/>
        </w:rPr>
        <w:t xml:space="preserve"> receive some support while on a prolonged period of </w:t>
      </w:r>
      <w:r w:rsidR="00AD5AFD" w:rsidRPr="00C81EE7">
        <w:rPr>
          <w:rFonts w:ascii="Arial" w:hAnsi="Arial" w:cs="Arial"/>
        </w:rPr>
        <w:t>absence</w:t>
      </w:r>
      <w:r w:rsidR="00521638" w:rsidRPr="00C81EE7">
        <w:rPr>
          <w:rFonts w:ascii="Arial" w:hAnsi="Arial" w:cs="Arial"/>
        </w:rPr>
        <w:t>. For example</w:t>
      </w:r>
      <w:r w:rsidR="00D348BE">
        <w:rPr>
          <w:rFonts w:ascii="Arial" w:hAnsi="Arial" w:cs="Arial"/>
        </w:rPr>
        <w:t>:</w:t>
      </w:r>
      <w:r w:rsidR="00521638" w:rsidRPr="00C81EE7">
        <w:rPr>
          <w:rFonts w:ascii="Arial" w:hAnsi="Arial" w:cs="Arial"/>
        </w:rPr>
        <w:t xml:space="preserve"> student services, disability services, email, the ability to return materials to libraries (and if appropriate arrange </w:t>
      </w:r>
      <w:r w:rsidR="00CD6D9A" w:rsidRPr="00C81EE7">
        <w:rPr>
          <w:rFonts w:ascii="Arial" w:hAnsi="Arial" w:cs="Arial"/>
        </w:rPr>
        <w:t>loans</w:t>
      </w:r>
      <w:r w:rsidR="00521638" w:rsidRPr="00C81EE7">
        <w:rPr>
          <w:rFonts w:ascii="Arial" w:hAnsi="Arial" w:cs="Arial"/>
        </w:rPr>
        <w:t xml:space="preserve">) and, where applicable, access to campus. </w:t>
      </w:r>
    </w:p>
    <w:p w14:paraId="56F2DA3F" w14:textId="77777777" w:rsidR="00D348BE" w:rsidRDefault="00D348BE" w:rsidP="00D721FC">
      <w:pPr>
        <w:pStyle w:val="PolicyBodyText"/>
        <w:spacing w:before="240" w:line="240" w:lineRule="auto"/>
        <w:rPr>
          <w:rFonts w:ascii="Arial" w:hAnsi="Arial" w:cs="Arial"/>
        </w:rPr>
      </w:pPr>
    </w:p>
    <w:p w14:paraId="347A1DA5" w14:textId="626EFD28" w:rsidR="0082204D" w:rsidRPr="00C81EE7" w:rsidRDefault="00521638" w:rsidP="00D721FC">
      <w:pPr>
        <w:pStyle w:val="PolicyBodyText"/>
        <w:spacing w:before="240" w:line="240" w:lineRule="auto"/>
        <w:rPr>
          <w:rFonts w:ascii="Arial" w:hAnsi="Arial" w:cs="Arial"/>
        </w:rPr>
      </w:pPr>
      <w:r w:rsidRPr="00C81EE7">
        <w:rPr>
          <w:rFonts w:ascii="Arial" w:hAnsi="Arial" w:cs="Arial"/>
        </w:rPr>
        <w:t xml:space="preserve">A student must not study while on </w:t>
      </w:r>
      <w:r w:rsidR="00997E54" w:rsidRPr="00C81EE7">
        <w:rPr>
          <w:rFonts w:ascii="Arial" w:hAnsi="Arial" w:cs="Arial"/>
        </w:rPr>
        <w:t>susp</w:t>
      </w:r>
      <w:r w:rsidR="00AD5AFD" w:rsidRPr="00C81EE7">
        <w:rPr>
          <w:rFonts w:ascii="Arial" w:hAnsi="Arial" w:cs="Arial"/>
        </w:rPr>
        <w:t>ension</w:t>
      </w:r>
      <w:r w:rsidRPr="00C81EE7">
        <w:rPr>
          <w:rFonts w:ascii="Arial" w:hAnsi="Arial" w:cs="Arial"/>
        </w:rPr>
        <w:t>, and it is unlikely to be necessary that they retain access to technical facilities.</w:t>
      </w:r>
    </w:p>
    <w:p w14:paraId="7D60316B" w14:textId="77777777" w:rsidR="00D721FC" w:rsidRDefault="00D721FC" w:rsidP="00D721FC">
      <w:pPr>
        <w:pStyle w:val="PolicyBodyText"/>
        <w:spacing w:before="240" w:line="240" w:lineRule="auto"/>
        <w:rPr>
          <w:rFonts w:ascii="Arial" w:hAnsi="Arial" w:cs="Arial"/>
        </w:rPr>
      </w:pPr>
    </w:p>
    <w:p w14:paraId="045FFF99" w14:textId="2700F136" w:rsidR="00211730" w:rsidRDefault="007D6E91" w:rsidP="00D721FC">
      <w:pPr>
        <w:pStyle w:val="PolicyBodyText"/>
        <w:spacing w:before="240" w:line="240" w:lineRule="auto"/>
        <w:rPr>
          <w:rFonts w:ascii="Arial" w:hAnsi="Arial" w:cs="Arial"/>
        </w:rPr>
      </w:pPr>
      <w:r>
        <w:rPr>
          <w:rFonts w:ascii="Arial" w:hAnsi="Arial" w:cs="Arial"/>
        </w:rPr>
        <w:t>S</w:t>
      </w:r>
      <w:r w:rsidR="005E4A16">
        <w:rPr>
          <w:rFonts w:ascii="Arial" w:hAnsi="Arial" w:cs="Arial"/>
        </w:rPr>
        <w:t xml:space="preserve">upervisors may check in with their </w:t>
      </w:r>
      <w:r w:rsidR="003724DF">
        <w:rPr>
          <w:rFonts w:ascii="Arial" w:hAnsi="Arial" w:cs="Arial"/>
        </w:rPr>
        <w:t xml:space="preserve">PGR </w:t>
      </w:r>
      <w:r w:rsidR="005E4A16">
        <w:rPr>
          <w:rFonts w:ascii="Arial" w:hAnsi="Arial" w:cs="Arial"/>
        </w:rPr>
        <w:t xml:space="preserve">students during </w:t>
      </w:r>
      <w:r w:rsidR="006C5EFC">
        <w:rPr>
          <w:rFonts w:ascii="Arial" w:hAnsi="Arial" w:cs="Arial"/>
        </w:rPr>
        <w:t>periods of suspension</w:t>
      </w:r>
      <w:r>
        <w:rPr>
          <w:rFonts w:ascii="Arial" w:hAnsi="Arial" w:cs="Arial"/>
        </w:rPr>
        <w:t xml:space="preserve"> from a pastoral perspective</w:t>
      </w:r>
      <w:r w:rsidR="00D348BE">
        <w:rPr>
          <w:rFonts w:ascii="Arial" w:hAnsi="Arial" w:cs="Arial"/>
        </w:rPr>
        <w:t>;</w:t>
      </w:r>
      <w:r>
        <w:rPr>
          <w:rFonts w:ascii="Arial" w:hAnsi="Arial" w:cs="Arial"/>
        </w:rPr>
        <w:t xml:space="preserve"> however</w:t>
      </w:r>
      <w:r w:rsidR="0043017A">
        <w:rPr>
          <w:rFonts w:ascii="Arial" w:hAnsi="Arial" w:cs="Arial"/>
        </w:rPr>
        <w:t>,</w:t>
      </w:r>
      <w:r>
        <w:rPr>
          <w:rFonts w:ascii="Arial" w:hAnsi="Arial" w:cs="Arial"/>
        </w:rPr>
        <w:t xml:space="preserve"> no pressure </w:t>
      </w:r>
      <w:r w:rsidR="0043017A">
        <w:rPr>
          <w:rFonts w:ascii="Arial" w:hAnsi="Arial" w:cs="Arial"/>
        </w:rPr>
        <w:t xml:space="preserve">will </w:t>
      </w:r>
      <w:r>
        <w:rPr>
          <w:rFonts w:ascii="Arial" w:hAnsi="Arial" w:cs="Arial"/>
        </w:rPr>
        <w:t>be</w:t>
      </w:r>
      <w:r w:rsidR="005E4A16">
        <w:rPr>
          <w:rFonts w:ascii="Arial" w:hAnsi="Arial" w:cs="Arial"/>
        </w:rPr>
        <w:t xml:space="preserve"> </w:t>
      </w:r>
      <w:r w:rsidR="00135AA6">
        <w:rPr>
          <w:rFonts w:ascii="Arial" w:hAnsi="Arial" w:cs="Arial"/>
        </w:rPr>
        <w:t>exerted to study or complete tasks</w:t>
      </w:r>
      <w:r w:rsidR="00D348BE">
        <w:rPr>
          <w:rFonts w:ascii="Arial" w:hAnsi="Arial" w:cs="Arial"/>
        </w:rPr>
        <w:t xml:space="preserve"> –</w:t>
      </w:r>
      <w:r w:rsidR="00135AA6">
        <w:rPr>
          <w:rFonts w:ascii="Arial" w:hAnsi="Arial" w:cs="Arial"/>
        </w:rPr>
        <w:t xml:space="preserve"> e</w:t>
      </w:r>
      <w:r w:rsidR="00D348BE">
        <w:rPr>
          <w:rFonts w:ascii="Arial" w:hAnsi="Arial" w:cs="Arial"/>
        </w:rPr>
        <w:t>.</w:t>
      </w:r>
      <w:r w:rsidR="00135AA6">
        <w:rPr>
          <w:rFonts w:ascii="Arial" w:hAnsi="Arial" w:cs="Arial"/>
        </w:rPr>
        <w:t>g</w:t>
      </w:r>
      <w:r w:rsidR="00D348BE">
        <w:rPr>
          <w:rFonts w:ascii="Arial" w:hAnsi="Arial" w:cs="Arial"/>
        </w:rPr>
        <w:t>.</w:t>
      </w:r>
      <w:r w:rsidR="00135AA6">
        <w:rPr>
          <w:rFonts w:ascii="Arial" w:hAnsi="Arial" w:cs="Arial"/>
        </w:rPr>
        <w:t xml:space="preserve"> drafting publications whilst absent</w:t>
      </w:r>
      <w:r w:rsidR="006C5EFC">
        <w:rPr>
          <w:rFonts w:ascii="Arial" w:hAnsi="Arial" w:cs="Arial"/>
        </w:rPr>
        <w:t xml:space="preserve"> or on suspension.</w:t>
      </w:r>
    </w:p>
    <w:p w14:paraId="4DF3A2DE" w14:textId="77777777" w:rsidR="00211730" w:rsidRDefault="00211730" w:rsidP="00D721FC">
      <w:pPr>
        <w:pStyle w:val="PolicyBodyText"/>
        <w:spacing w:before="240" w:line="240" w:lineRule="auto"/>
        <w:rPr>
          <w:rFonts w:ascii="Arial" w:hAnsi="Arial" w:cs="Arial"/>
        </w:rPr>
      </w:pPr>
    </w:p>
    <w:p w14:paraId="2EE0B01F" w14:textId="192481D8" w:rsidR="00A167CA" w:rsidRPr="00C81EE7" w:rsidRDefault="00044357" w:rsidP="00D721FC">
      <w:pPr>
        <w:pStyle w:val="PolicyBodyText"/>
        <w:spacing w:before="240" w:line="240" w:lineRule="auto"/>
        <w:rPr>
          <w:rFonts w:ascii="Arial" w:hAnsi="Arial" w:cs="Arial"/>
        </w:rPr>
      </w:pPr>
      <w:r>
        <w:rPr>
          <w:rFonts w:ascii="Arial" w:hAnsi="Arial" w:cs="Arial"/>
        </w:rPr>
        <w:lastRenderedPageBreak/>
        <w:t>PGR s</w:t>
      </w:r>
      <w:r w:rsidR="003B75F9" w:rsidRPr="00C81EE7">
        <w:rPr>
          <w:rFonts w:ascii="Arial" w:hAnsi="Arial" w:cs="Arial"/>
        </w:rPr>
        <w:t xml:space="preserve">tudents </w:t>
      </w:r>
      <w:r w:rsidR="004F277F" w:rsidRPr="00C81EE7">
        <w:rPr>
          <w:rFonts w:ascii="Arial" w:hAnsi="Arial" w:cs="Arial"/>
        </w:rPr>
        <w:t xml:space="preserve">who are on Family </w:t>
      </w:r>
      <w:r w:rsidR="00D348BE">
        <w:rPr>
          <w:rFonts w:ascii="Arial" w:hAnsi="Arial" w:cs="Arial"/>
        </w:rPr>
        <w:t>L</w:t>
      </w:r>
      <w:r w:rsidR="004F277F" w:rsidRPr="00C81EE7">
        <w:rPr>
          <w:rFonts w:ascii="Arial" w:hAnsi="Arial" w:cs="Arial"/>
        </w:rPr>
        <w:t xml:space="preserve">eave </w:t>
      </w:r>
      <w:r w:rsidR="00CD6D9A" w:rsidRPr="00C81EE7">
        <w:rPr>
          <w:rFonts w:ascii="Arial" w:hAnsi="Arial" w:cs="Arial"/>
        </w:rPr>
        <w:t>may</w:t>
      </w:r>
      <w:r w:rsidR="00124E9B" w:rsidRPr="00C81EE7">
        <w:rPr>
          <w:rFonts w:ascii="Arial" w:hAnsi="Arial" w:cs="Arial"/>
        </w:rPr>
        <w:t xml:space="preserve"> </w:t>
      </w:r>
      <w:r w:rsidR="0033205B" w:rsidRPr="00C81EE7">
        <w:rPr>
          <w:rFonts w:ascii="Arial" w:hAnsi="Arial" w:cs="Arial"/>
        </w:rPr>
        <w:t xml:space="preserve">attend the University </w:t>
      </w:r>
      <w:r w:rsidR="0087435C">
        <w:rPr>
          <w:rFonts w:ascii="Arial" w:hAnsi="Arial" w:cs="Arial"/>
        </w:rPr>
        <w:t>through</w:t>
      </w:r>
      <w:r w:rsidR="0033205B" w:rsidRPr="00C81EE7">
        <w:rPr>
          <w:rFonts w:ascii="Arial" w:hAnsi="Arial" w:cs="Arial"/>
        </w:rPr>
        <w:t xml:space="preserve"> </w:t>
      </w:r>
      <w:r w:rsidR="008E0E1D" w:rsidRPr="00C81EE7">
        <w:rPr>
          <w:rFonts w:ascii="Arial" w:hAnsi="Arial" w:cs="Arial"/>
        </w:rPr>
        <w:t>‘K</w:t>
      </w:r>
      <w:r w:rsidR="0033205B" w:rsidRPr="00C81EE7">
        <w:rPr>
          <w:rFonts w:ascii="Arial" w:hAnsi="Arial" w:cs="Arial"/>
        </w:rPr>
        <w:t xml:space="preserve">eeping in </w:t>
      </w:r>
      <w:r w:rsidR="00F640A4">
        <w:rPr>
          <w:rFonts w:ascii="Arial" w:hAnsi="Arial" w:cs="Arial"/>
        </w:rPr>
        <w:t>t</w:t>
      </w:r>
      <w:r w:rsidR="0033205B" w:rsidRPr="00C81EE7">
        <w:rPr>
          <w:rFonts w:ascii="Arial" w:hAnsi="Arial" w:cs="Arial"/>
        </w:rPr>
        <w:t>ouch</w:t>
      </w:r>
      <w:r w:rsidR="008E0E1D" w:rsidRPr="00C81EE7">
        <w:rPr>
          <w:rFonts w:ascii="Arial" w:hAnsi="Arial" w:cs="Arial"/>
        </w:rPr>
        <w:t>’</w:t>
      </w:r>
      <w:r w:rsidR="0033205B" w:rsidRPr="00C81EE7">
        <w:rPr>
          <w:rFonts w:ascii="Arial" w:hAnsi="Arial" w:cs="Arial"/>
        </w:rPr>
        <w:t xml:space="preserve"> days</w:t>
      </w:r>
      <w:r w:rsidR="00C837D9">
        <w:rPr>
          <w:rFonts w:ascii="Arial" w:hAnsi="Arial" w:cs="Arial"/>
        </w:rPr>
        <w:t xml:space="preserve"> (see section 6.7)</w:t>
      </w:r>
      <w:r w:rsidR="004E192B" w:rsidRPr="00C81EE7">
        <w:rPr>
          <w:rFonts w:ascii="Arial" w:hAnsi="Arial" w:cs="Arial"/>
        </w:rPr>
        <w:t>.</w:t>
      </w:r>
    </w:p>
    <w:p w14:paraId="4BD01FDA" w14:textId="6E6CD595" w:rsidR="0082204D" w:rsidRPr="00804186" w:rsidRDefault="0082204D" w:rsidP="005B64F4">
      <w:pPr>
        <w:pStyle w:val="Heading2"/>
        <w:numPr>
          <w:ilvl w:val="0"/>
          <w:numId w:val="1"/>
        </w:numPr>
        <w:spacing w:after="0" w:line="360" w:lineRule="auto"/>
        <w:ind w:left="0"/>
        <w:contextualSpacing/>
        <w:rPr>
          <w:szCs w:val="24"/>
        </w:rPr>
      </w:pPr>
      <w:r w:rsidRPr="00804186">
        <w:rPr>
          <w:szCs w:val="24"/>
        </w:rPr>
        <w:t xml:space="preserve">Returning from </w:t>
      </w:r>
      <w:r w:rsidR="00D72AAC">
        <w:rPr>
          <w:szCs w:val="24"/>
        </w:rPr>
        <w:t>Absence</w:t>
      </w:r>
      <w:r w:rsidRPr="00804186">
        <w:rPr>
          <w:szCs w:val="24"/>
        </w:rPr>
        <w:t> </w:t>
      </w:r>
    </w:p>
    <w:p w14:paraId="0501651D" w14:textId="63FFD70A" w:rsidR="00C17576" w:rsidRPr="00EC38AA" w:rsidRDefault="00C17576" w:rsidP="005B64F4">
      <w:pPr>
        <w:pStyle w:val="PolicyBodyText"/>
        <w:spacing w:after="0" w:line="240" w:lineRule="auto"/>
        <w:rPr>
          <w:rFonts w:ascii="Arial" w:hAnsi="Arial" w:cs="Arial"/>
        </w:rPr>
      </w:pPr>
      <w:r w:rsidRPr="00EC38AA">
        <w:rPr>
          <w:rFonts w:ascii="Arial" w:hAnsi="Arial" w:cs="Arial"/>
        </w:rPr>
        <w:t xml:space="preserve">Even when a </w:t>
      </w:r>
      <w:r w:rsidR="00C21278">
        <w:rPr>
          <w:rFonts w:ascii="Arial" w:hAnsi="Arial" w:cs="Arial"/>
        </w:rPr>
        <w:t xml:space="preserve">PGR </w:t>
      </w:r>
      <w:r w:rsidRPr="00EC38AA">
        <w:rPr>
          <w:rFonts w:ascii="Arial" w:hAnsi="Arial" w:cs="Arial"/>
        </w:rPr>
        <w:t xml:space="preserve">student has been off for </w:t>
      </w:r>
      <w:r w:rsidR="00803BD2">
        <w:rPr>
          <w:rFonts w:ascii="Arial" w:hAnsi="Arial" w:cs="Arial"/>
        </w:rPr>
        <w:t xml:space="preserve">only </w:t>
      </w:r>
      <w:r w:rsidRPr="00EC38AA">
        <w:rPr>
          <w:rFonts w:ascii="Arial" w:hAnsi="Arial" w:cs="Arial"/>
        </w:rPr>
        <w:t xml:space="preserve">a few days (except </w:t>
      </w:r>
      <w:r w:rsidR="00D348BE">
        <w:rPr>
          <w:rFonts w:ascii="Arial" w:hAnsi="Arial" w:cs="Arial"/>
        </w:rPr>
        <w:t>A</w:t>
      </w:r>
      <w:r w:rsidRPr="00EC38AA">
        <w:rPr>
          <w:rFonts w:ascii="Arial" w:hAnsi="Arial" w:cs="Arial"/>
        </w:rPr>
        <w:t xml:space="preserve">nnual </w:t>
      </w:r>
      <w:r w:rsidR="00D348BE">
        <w:rPr>
          <w:rFonts w:ascii="Arial" w:hAnsi="Arial" w:cs="Arial"/>
        </w:rPr>
        <w:t>L</w:t>
      </w:r>
      <w:r w:rsidRPr="00EC38AA">
        <w:rPr>
          <w:rFonts w:ascii="Arial" w:hAnsi="Arial" w:cs="Arial"/>
        </w:rPr>
        <w:t>eave)</w:t>
      </w:r>
      <w:r w:rsidR="008E0E1D">
        <w:rPr>
          <w:rFonts w:ascii="Arial" w:hAnsi="Arial" w:cs="Arial"/>
        </w:rPr>
        <w:t>,</w:t>
      </w:r>
      <w:r w:rsidRPr="00EC38AA">
        <w:rPr>
          <w:rFonts w:ascii="Arial" w:hAnsi="Arial" w:cs="Arial"/>
        </w:rPr>
        <w:t xml:space="preserve"> a supervisor should </w:t>
      </w:r>
      <w:r w:rsidR="00A205F7" w:rsidRPr="00EC38AA">
        <w:rPr>
          <w:rFonts w:ascii="Arial" w:hAnsi="Arial" w:cs="Arial"/>
        </w:rPr>
        <w:t xml:space="preserve">contact </w:t>
      </w:r>
      <w:r w:rsidR="004763D5" w:rsidRPr="00EC38AA">
        <w:rPr>
          <w:rFonts w:ascii="Arial" w:hAnsi="Arial" w:cs="Arial"/>
        </w:rPr>
        <w:t>the</w:t>
      </w:r>
      <w:r w:rsidR="00C21278">
        <w:rPr>
          <w:rFonts w:ascii="Arial" w:hAnsi="Arial" w:cs="Arial"/>
        </w:rPr>
        <w:t>m</w:t>
      </w:r>
      <w:r w:rsidR="004763D5" w:rsidRPr="00EC38AA">
        <w:rPr>
          <w:rFonts w:ascii="Arial" w:hAnsi="Arial" w:cs="Arial"/>
        </w:rPr>
        <w:t xml:space="preserve"> </w:t>
      </w:r>
      <w:r w:rsidR="001674CA" w:rsidRPr="00EC38AA">
        <w:rPr>
          <w:rFonts w:ascii="Arial" w:hAnsi="Arial" w:cs="Arial"/>
        </w:rPr>
        <w:t xml:space="preserve">to check how they are. </w:t>
      </w:r>
    </w:p>
    <w:p w14:paraId="38C869AE" w14:textId="77777777" w:rsidR="00F640A4" w:rsidRDefault="00F640A4" w:rsidP="00F640A4">
      <w:pPr>
        <w:pStyle w:val="PolicyBodyText"/>
        <w:spacing w:before="240" w:line="240" w:lineRule="auto"/>
        <w:rPr>
          <w:rFonts w:ascii="Arial" w:hAnsi="Arial" w:cs="Arial"/>
        </w:rPr>
      </w:pPr>
    </w:p>
    <w:p w14:paraId="0A62D108" w14:textId="2986798F" w:rsidR="0082204D" w:rsidRPr="00EC38AA" w:rsidRDefault="001674CA" w:rsidP="005B64F4">
      <w:pPr>
        <w:pStyle w:val="PolicyBodyText"/>
        <w:spacing w:after="0" w:line="240" w:lineRule="auto"/>
        <w:rPr>
          <w:rFonts w:ascii="Arial" w:hAnsi="Arial" w:cs="Arial"/>
        </w:rPr>
      </w:pPr>
      <w:r w:rsidRPr="00EC38AA">
        <w:rPr>
          <w:rFonts w:ascii="Arial" w:hAnsi="Arial" w:cs="Arial"/>
        </w:rPr>
        <w:t>Where a</w:t>
      </w:r>
      <w:r w:rsidR="003724DF">
        <w:rPr>
          <w:rFonts w:ascii="Arial" w:hAnsi="Arial" w:cs="Arial"/>
        </w:rPr>
        <w:t xml:space="preserve"> PGR</w:t>
      </w:r>
      <w:r w:rsidRPr="00EC38AA">
        <w:rPr>
          <w:rFonts w:ascii="Arial" w:hAnsi="Arial" w:cs="Arial"/>
        </w:rPr>
        <w:t xml:space="preserve"> student is suspended</w:t>
      </w:r>
      <w:r w:rsidR="00803BD2">
        <w:rPr>
          <w:rFonts w:ascii="Arial" w:hAnsi="Arial" w:cs="Arial"/>
        </w:rPr>
        <w:t>,</w:t>
      </w:r>
      <w:r w:rsidRPr="00EC38AA">
        <w:rPr>
          <w:rFonts w:ascii="Arial" w:hAnsi="Arial" w:cs="Arial"/>
        </w:rPr>
        <w:t xml:space="preserve"> </w:t>
      </w:r>
      <w:r w:rsidR="0075227C" w:rsidRPr="000F166F">
        <w:rPr>
          <w:rFonts w:ascii="Arial" w:hAnsi="Arial" w:cs="Arial"/>
        </w:rPr>
        <w:t>they will be contacted towards</w:t>
      </w:r>
      <w:r w:rsidR="00D00EF9" w:rsidRPr="000F166F">
        <w:rPr>
          <w:rFonts w:ascii="Arial" w:hAnsi="Arial" w:cs="Arial"/>
        </w:rPr>
        <w:t xml:space="preserve"> the end of their suspension </w:t>
      </w:r>
      <w:r w:rsidR="00996002" w:rsidRPr="000F166F">
        <w:rPr>
          <w:rFonts w:ascii="Arial" w:hAnsi="Arial" w:cs="Arial"/>
        </w:rPr>
        <w:t xml:space="preserve">to </w:t>
      </w:r>
      <w:r w:rsidR="0075227C" w:rsidRPr="000F166F">
        <w:rPr>
          <w:rFonts w:ascii="Arial" w:hAnsi="Arial" w:cs="Arial"/>
        </w:rPr>
        <w:t>ask about plans to return.</w:t>
      </w:r>
      <w:r w:rsidR="001A3EFD" w:rsidRPr="00EC38AA">
        <w:rPr>
          <w:rFonts w:ascii="Arial" w:hAnsi="Arial" w:cs="Arial"/>
        </w:rPr>
        <w:t xml:space="preserve"> </w:t>
      </w:r>
      <w:r w:rsidR="00585C20" w:rsidRPr="00EC38AA">
        <w:rPr>
          <w:rFonts w:ascii="Arial" w:hAnsi="Arial" w:cs="Arial"/>
        </w:rPr>
        <w:t xml:space="preserve">This contact is mainly to </w:t>
      </w:r>
      <w:r w:rsidR="00CC6CFD" w:rsidRPr="00EC38AA">
        <w:rPr>
          <w:rFonts w:ascii="Arial" w:hAnsi="Arial" w:cs="Arial"/>
        </w:rPr>
        <w:t xml:space="preserve">enable early consideration of </w:t>
      </w:r>
      <w:r w:rsidR="006E1F3F" w:rsidRPr="00EC38AA">
        <w:rPr>
          <w:rFonts w:ascii="Arial" w:hAnsi="Arial" w:cs="Arial"/>
        </w:rPr>
        <w:t xml:space="preserve">any </w:t>
      </w:r>
      <w:r w:rsidR="00FF401A" w:rsidRPr="00EC38AA">
        <w:rPr>
          <w:rFonts w:ascii="Arial" w:hAnsi="Arial" w:cs="Arial"/>
        </w:rPr>
        <w:t>actions</w:t>
      </w:r>
      <w:r w:rsidR="00631388">
        <w:rPr>
          <w:rFonts w:ascii="Arial" w:hAnsi="Arial" w:cs="Arial"/>
        </w:rPr>
        <w:t>:</w:t>
      </w:r>
      <w:r w:rsidR="00FF401A" w:rsidRPr="00EC38AA">
        <w:rPr>
          <w:rFonts w:ascii="Arial" w:hAnsi="Arial" w:cs="Arial"/>
        </w:rPr>
        <w:t xml:space="preserve"> e</w:t>
      </w:r>
      <w:r w:rsidR="00803BD2">
        <w:rPr>
          <w:rFonts w:ascii="Arial" w:hAnsi="Arial" w:cs="Arial"/>
        </w:rPr>
        <w:t>.</w:t>
      </w:r>
      <w:r w:rsidR="00FF401A" w:rsidRPr="00EC38AA">
        <w:rPr>
          <w:rFonts w:ascii="Arial" w:hAnsi="Arial" w:cs="Arial"/>
        </w:rPr>
        <w:t>g</w:t>
      </w:r>
      <w:r w:rsidR="00803BD2">
        <w:rPr>
          <w:rFonts w:ascii="Arial" w:hAnsi="Arial" w:cs="Arial"/>
        </w:rPr>
        <w:t>.</w:t>
      </w:r>
      <w:r w:rsidR="00AA2277" w:rsidRPr="00EC38AA">
        <w:rPr>
          <w:rFonts w:ascii="Arial" w:hAnsi="Arial" w:cs="Arial"/>
        </w:rPr>
        <w:t xml:space="preserve"> </w:t>
      </w:r>
      <w:r w:rsidR="00803BD2">
        <w:rPr>
          <w:rFonts w:ascii="Arial" w:hAnsi="Arial" w:cs="Arial"/>
        </w:rPr>
        <w:t xml:space="preserve">to consider the need for a </w:t>
      </w:r>
      <w:r w:rsidR="00FF401A" w:rsidRPr="00EC38AA">
        <w:rPr>
          <w:rFonts w:ascii="Arial" w:hAnsi="Arial" w:cs="Arial"/>
        </w:rPr>
        <w:t>phased return</w:t>
      </w:r>
      <w:r w:rsidR="00F51A69" w:rsidRPr="00EC38AA">
        <w:rPr>
          <w:rFonts w:ascii="Arial" w:hAnsi="Arial" w:cs="Arial"/>
        </w:rPr>
        <w:t xml:space="preserve"> or </w:t>
      </w:r>
      <w:r w:rsidR="00FF401A" w:rsidRPr="00EC38AA">
        <w:rPr>
          <w:rFonts w:ascii="Arial" w:hAnsi="Arial" w:cs="Arial"/>
        </w:rPr>
        <w:t xml:space="preserve">identify </w:t>
      </w:r>
      <w:r w:rsidR="0079589C" w:rsidRPr="00EC38AA">
        <w:rPr>
          <w:rFonts w:ascii="Arial" w:hAnsi="Arial" w:cs="Arial"/>
        </w:rPr>
        <w:t>any likely</w:t>
      </w:r>
      <w:r w:rsidR="00CF4432" w:rsidRPr="00EC38AA">
        <w:rPr>
          <w:rFonts w:ascii="Arial" w:hAnsi="Arial" w:cs="Arial"/>
        </w:rPr>
        <w:t xml:space="preserve"> change in </w:t>
      </w:r>
      <w:r w:rsidR="009D15E2">
        <w:rPr>
          <w:rFonts w:ascii="Arial" w:hAnsi="Arial" w:cs="Arial"/>
        </w:rPr>
        <w:t>circumstances on their</w:t>
      </w:r>
      <w:r w:rsidR="00CF4432" w:rsidRPr="00EC38AA">
        <w:rPr>
          <w:rFonts w:ascii="Arial" w:hAnsi="Arial" w:cs="Arial"/>
        </w:rPr>
        <w:t xml:space="preserve"> return.</w:t>
      </w:r>
    </w:p>
    <w:p w14:paraId="1610431E" w14:textId="77777777" w:rsidR="006E4FDA" w:rsidRDefault="006E4FDA" w:rsidP="006E4FDA">
      <w:pPr>
        <w:pStyle w:val="PolicyBodyText"/>
        <w:spacing w:before="240" w:line="240" w:lineRule="auto"/>
        <w:rPr>
          <w:rFonts w:ascii="Arial" w:hAnsi="Arial" w:cs="Arial"/>
        </w:rPr>
      </w:pPr>
    </w:p>
    <w:p w14:paraId="27CADE64" w14:textId="58B9793E" w:rsidR="00E356CC" w:rsidRDefault="006E4FDA" w:rsidP="006E4FDA">
      <w:pPr>
        <w:pStyle w:val="PolicyBodyText"/>
        <w:spacing w:before="240" w:line="240" w:lineRule="auto"/>
        <w:rPr>
          <w:rFonts w:ascii="Arial" w:hAnsi="Arial" w:cs="Arial"/>
        </w:rPr>
      </w:pPr>
      <w:r w:rsidRPr="00EC38AA">
        <w:rPr>
          <w:rFonts w:ascii="Arial" w:hAnsi="Arial" w:cs="Arial"/>
        </w:rPr>
        <w:t xml:space="preserve">Where a </w:t>
      </w:r>
      <w:r w:rsidR="003724DF">
        <w:rPr>
          <w:rFonts w:ascii="Arial" w:hAnsi="Arial" w:cs="Arial"/>
        </w:rPr>
        <w:t>PGR</w:t>
      </w:r>
      <w:r w:rsidRPr="00EC38AA">
        <w:rPr>
          <w:rFonts w:ascii="Arial" w:hAnsi="Arial" w:cs="Arial"/>
        </w:rPr>
        <w:t xml:space="preserve"> student indicates </w:t>
      </w:r>
      <w:r>
        <w:rPr>
          <w:rFonts w:ascii="Arial" w:hAnsi="Arial" w:cs="Arial"/>
        </w:rPr>
        <w:t xml:space="preserve">that </w:t>
      </w:r>
      <w:r w:rsidRPr="00EC38AA">
        <w:rPr>
          <w:rFonts w:ascii="Arial" w:hAnsi="Arial" w:cs="Arial"/>
        </w:rPr>
        <w:t>a further suspension may be needed</w:t>
      </w:r>
      <w:r w:rsidR="00617313">
        <w:rPr>
          <w:rFonts w:ascii="Arial" w:hAnsi="Arial" w:cs="Arial"/>
        </w:rPr>
        <w:t xml:space="preserve">, consideration of </w:t>
      </w:r>
      <w:r w:rsidR="00DC7E85">
        <w:rPr>
          <w:rFonts w:ascii="Arial" w:hAnsi="Arial" w:cs="Arial"/>
        </w:rPr>
        <w:t xml:space="preserve">the implications </w:t>
      </w:r>
      <w:r w:rsidR="00782505">
        <w:rPr>
          <w:rFonts w:ascii="Arial" w:hAnsi="Arial" w:cs="Arial"/>
        </w:rPr>
        <w:t>may be</w:t>
      </w:r>
      <w:r w:rsidR="00DC7E85">
        <w:rPr>
          <w:rFonts w:ascii="Arial" w:hAnsi="Arial" w:cs="Arial"/>
        </w:rPr>
        <w:t xml:space="preserve"> needed</w:t>
      </w:r>
      <w:r w:rsidR="00E356CC">
        <w:rPr>
          <w:rFonts w:ascii="Arial" w:hAnsi="Arial" w:cs="Arial"/>
        </w:rPr>
        <w:t>. For example</w:t>
      </w:r>
      <w:r w:rsidR="000F166F">
        <w:rPr>
          <w:rFonts w:ascii="Arial" w:hAnsi="Arial" w:cs="Arial"/>
        </w:rPr>
        <w:t>:</w:t>
      </w:r>
    </w:p>
    <w:p w14:paraId="21014ABF" w14:textId="68E997E9" w:rsidR="00E356CC" w:rsidRPr="00405C51" w:rsidRDefault="006E4FDA" w:rsidP="005B64F4">
      <w:pPr>
        <w:pStyle w:val="ListParagraph"/>
        <w:numPr>
          <w:ilvl w:val="0"/>
          <w:numId w:val="2"/>
        </w:numPr>
        <w:spacing w:before="240" w:line="240" w:lineRule="auto"/>
        <w:ind w:left="357" w:hanging="357"/>
        <w:rPr>
          <w:rFonts w:ascii="Arial" w:hAnsi="Arial" w:cs="Arial"/>
        </w:rPr>
      </w:pPr>
      <w:r w:rsidRPr="00405C51">
        <w:rPr>
          <w:rFonts w:ascii="Arial" w:hAnsi="Arial" w:cs="Arial"/>
          <w:sz w:val="24"/>
          <w:szCs w:val="24"/>
        </w:rPr>
        <w:t xml:space="preserve">Extending suspensions can have </w:t>
      </w:r>
      <w:proofErr w:type="gramStart"/>
      <w:r w:rsidRPr="00405C51">
        <w:rPr>
          <w:rFonts w:ascii="Arial" w:hAnsi="Arial" w:cs="Arial"/>
          <w:sz w:val="24"/>
          <w:szCs w:val="24"/>
        </w:rPr>
        <w:t>particular implications</w:t>
      </w:r>
      <w:proofErr w:type="gramEnd"/>
      <w:r w:rsidRPr="00405C51">
        <w:rPr>
          <w:rFonts w:ascii="Arial" w:hAnsi="Arial" w:cs="Arial"/>
          <w:sz w:val="24"/>
          <w:szCs w:val="24"/>
        </w:rPr>
        <w:t xml:space="preserve"> for student visa</w:t>
      </w:r>
      <w:r w:rsidR="007123DA">
        <w:rPr>
          <w:rFonts w:ascii="Arial" w:hAnsi="Arial" w:cs="Arial"/>
          <w:sz w:val="24"/>
          <w:szCs w:val="24"/>
        </w:rPr>
        <w:t>-</w:t>
      </w:r>
      <w:r w:rsidRPr="00405C51">
        <w:rPr>
          <w:rFonts w:ascii="Arial" w:hAnsi="Arial" w:cs="Arial"/>
          <w:sz w:val="24"/>
          <w:szCs w:val="24"/>
        </w:rPr>
        <w:t>holders</w:t>
      </w:r>
    </w:p>
    <w:p w14:paraId="01A980EC" w14:textId="6475BA75" w:rsidR="00120CFD" w:rsidRPr="00405C51" w:rsidRDefault="00C24830" w:rsidP="005B64F4">
      <w:pPr>
        <w:pStyle w:val="ListParagraph"/>
        <w:numPr>
          <w:ilvl w:val="0"/>
          <w:numId w:val="2"/>
        </w:numPr>
        <w:spacing w:before="240" w:line="240" w:lineRule="auto"/>
        <w:ind w:left="357" w:hanging="357"/>
        <w:rPr>
          <w:rFonts w:ascii="Arial" w:hAnsi="Arial" w:cs="Arial"/>
        </w:rPr>
      </w:pPr>
      <w:r w:rsidRPr="00405C51">
        <w:rPr>
          <w:rFonts w:ascii="Arial" w:hAnsi="Arial" w:cs="Arial"/>
          <w:sz w:val="24"/>
          <w:szCs w:val="24"/>
        </w:rPr>
        <w:t>A f</w:t>
      </w:r>
      <w:r w:rsidR="00120CFD" w:rsidRPr="00405C51">
        <w:rPr>
          <w:rFonts w:ascii="Arial" w:hAnsi="Arial" w:cs="Arial"/>
          <w:sz w:val="24"/>
          <w:szCs w:val="24"/>
        </w:rPr>
        <w:t xml:space="preserve">unded </w:t>
      </w:r>
      <w:r w:rsidR="003724DF">
        <w:rPr>
          <w:rFonts w:ascii="Arial" w:hAnsi="Arial" w:cs="Arial"/>
          <w:sz w:val="24"/>
          <w:szCs w:val="24"/>
        </w:rPr>
        <w:t xml:space="preserve">PGR </w:t>
      </w:r>
      <w:r w:rsidR="00120CFD" w:rsidRPr="00405C51">
        <w:rPr>
          <w:rFonts w:ascii="Arial" w:hAnsi="Arial" w:cs="Arial"/>
          <w:sz w:val="24"/>
          <w:szCs w:val="24"/>
        </w:rPr>
        <w:t xml:space="preserve">student </w:t>
      </w:r>
      <w:r w:rsidR="007123DA">
        <w:rPr>
          <w:rFonts w:ascii="Arial" w:hAnsi="Arial" w:cs="Arial"/>
          <w:sz w:val="24"/>
          <w:szCs w:val="24"/>
        </w:rPr>
        <w:t>could</w:t>
      </w:r>
      <w:r w:rsidR="00120CFD" w:rsidRPr="00405C51">
        <w:rPr>
          <w:rFonts w:ascii="Arial" w:hAnsi="Arial" w:cs="Arial"/>
          <w:sz w:val="24"/>
          <w:szCs w:val="24"/>
        </w:rPr>
        <w:t xml:space="preserve"> be entering unfunded periods</w:t>
      </w:r>
      <w:r w:rsidR="00C1316A" w:rsidRPr="00405C51">
        <w:rPr>
          <w:rFonts w:ascii="Arial" w:hAnsi="Arial" w:cs="Arial"/>
          <w:sz w:val="24"/>
          <w:szCs w:val="24"/>
        </w:rPr>
        <w:t xml:space="preserve"> or exceed a limit on funding.</w:t>
      </w:r>
    </w:p>
    <w:p w14:paraId="1C0FD3C2" w14:textId="137EFB2A" w:rsidR="006E4FDA" w:rsidRPr="00405C51" w:rsidRDefault="00F9183D" w:rsidP="005B64F4">
      <w:pPr>
        <w:pStyle w:val="ListParagraph"/>
        <w:numPr>
          <w:ilvl w:val="0"/>
          <w:numId w:val="2"/>
        </w:numPr>
        <w:spacing w:before="240" w:line="240" w:lineRule="auto"/>
        <w:ind w:left="357" w:hanging="357"/>
        <w:rPr>
          <w:rFonts w:ascii="Arial" w:hAnsi="Arial" w:cs="Arial"/>
        </w:rPr>
      </w:pPr>
      <w:r w:rsidRPr="00405C51">
        <w:rPr>
          <w:rFonts w:ascii="Arial" w:hAnsi="Arial" w:cs="Arial"/>
          <w:sz w:val="24"/>
          <w:szCs w:val="24"/>
        </w:rPr>
        <w:t xml:space="preserve">Where a </w:t>
      </w:r>
      <w:r w:rsidR="003724DF">
        <w:rPr>
          <w:rFonts w:ascii="Arial" w:hAnsi="Arial" w:cs="Arial"/>
          <w:sz w:val="24"/>
          <w:szCs w:val="24"/>
        </w:rPr>
        <w:t>PGR</w:t>
      </w:r>
      <w:r w:rsidRPr="00405C51">
        <w:rPr>
          <w:rFonts w:ascii="Arial" w:hAnsi="Arial" w:cs="Arial"/>
          <w:sz w:val="24"/>
          <w:szCs w:val="24"/>
        </w:rPr>
        <w:t xml:space="preserve"> student has exceeded</w:t>
      </w:r>
      <w:r w:rsidR="006E4FDA" w:rsidRPr="00405C51">
        <w:rPr>
          <w:rFonts w:ascii="Arial" w:hAnsi="Arial" w:cs="Arial"/>
          <w:sz w:val="24"/>
          <w:szCs w:val="24"/>
        </w:rPr>
        <w:t xml:space="preserve"> the</w:t>
      </w:r>
      <w:r w:rsidRPr="00405C51">
        <w:rPr>
          <w:rFonts w:ascii="Arial" w:hAnsi="Arial" w:cs="Arial"/>
          <w:sz w:val="24"/>
          <w:szCs w:val="24"/>
        </w:rPr>
        <w:t xml:space="preserve"> maximum </w:t>
      </w:r>
      <w:r w:rsidR="009D15E2" w:rsidRPr="00405C51">
        <w:rPr>
          <w:rFonts w:ascii="Arial" w:hAnsi="Arial" w:cs="Arial"/>
          <w:sz w:val="24"/>
          <w:szCs w:val="24"/>
        </w:rPr>
        <w:t xml:space="preserve">permitted period for </w:t>
      </w:r>
      <w:r w:rsidRPr="00405C51">
        <w:rPr>
          <w:rFonts w:ascii="Arial" w:hAnsi="Arial" w:cs="Arial"/>
          <w:sz w:val="24"/>
          <w:szCs w:val="24"/>
        </w:rPr>
        <w:t xml:space="preserve">paid </w:t>
      </w:r>
      <w:r w:rsidR="00FB367C" w:rsidRPr="00405C51">
        <w:rPr>
          <w:rFonts w:ascii="Arial" w:hAnsi="Arial" w:cs="Arial"/>
          <w:sz w:val="24"/>
          <w:szCs w:val="24"/>
        </w:rPr>
        <w:t xml:space="preserve">medical </w:t>
      </w:r>
      <w:r w:rsidRPr="00405C51">
        <w:rPr>
          <w:rFonts w:ascii="Arial" w:hAnsi="Arial" w:cs="Arial"/>
          <w:sz w:val="24"/>
          <w:szCs w:val="24"/>
        </w:rPr>
        <w:t>leave</w:t>
      </w:r>
      <w:r w:rsidR="00D037F9" w:rsidRPr="00405C51">
        <w:rPr>
          <w:rFonts w:ascii="Arial" w:hAnsi="Arial" w:cs="Arial"/>
          <w:sz w:val="24"/>
          <w:szCs w:val="24"/>
        </w:rPr>
        <w:t xml:space="preserve"> and has had an unpaid extension </w:t>
      </w:r>
      <w:r w:rsidR="00DD2C27">
        <w:rPr>
          <w:rFonts w:ascii="Arial" w:hAnsi="Arial" w:cs="Arial"/>
          <w:sz w:val="24"/>
          <w:szCs w:val="24"/>
        </w:rPr>
        <w:t>where</w:t>
      </w:r>
      <w:r w:rsidR="00D037F9" w:rsidRPr="00405C51">
        <w:rPr>
          <w:rFonts w:ascii="Arial" w:hAnsi="Arial" w:cs="Arial"/>
          <w:sz w:val="24"/>
          <w:szCs w:val="24"/>
        </w:rPr>
        <w:t xml:space="preserve"> they are not fit to study</w:t>
      </w:r>
      <w:r w:rsidR="009D15E2" w:rsidRPr="00405C51">
        <w:rPr>
          <w:rFonts w:ascii="Arial" w:hAnsi="Arial" w:cs="Arial"/>
          <w:sz w:val="24"/>
          <w:szCs w:val="24"/>
        </w:rPr>
        <w:t>, th</w:t>
      </w:r>
      <w:r w:rsidR="00D037F9" w:rsidRPr="00405C51">
        <w:rPr>
          <w:rFonts w:ascii="Arial" w:hAnsi="Arial" w:cs="Arial"/>
          <w:sz w:val="24"/>
          <w:szCs w:val="24"/>
        </w:rPr>
        <w:t xml:space="preserve">ey must not return to </w:t>
      </w:r>
      <w:r w:rsidR="00D3618B" w:rsidRPr="00405C51">
        <w:rPr>
          <w:rFonts w:ascii="Arial" w:hAnsi="Arial" w:cs="Arial"/>
          <w:sz w:val="24"/>
          <w:szCs w:val="24"/>
        </w:rPr>
        <w:t xml:space="preserve">paid </w:t>
      </w:r>
      <w:r w:rsidR="00D037F9" w:rsidRPr="00405C51">
        <w:rPr>
          <w:rFonts w:ascii="Arial" w:hAnsi="Arial" w:cs="Arial"/>
          <w:sz w:val="24"/>
          <w:szCs w:val="24"/>
        </w:rPr>
        <w:t xml:space="preserve">medical </w:t>
      </w:r>
      <w:r w:rsidR="00D3618B" w:rsidRPr="00405C51">
        <w:rPr>
          <w:rFonts w:ascii="Arial" w:hAnsi="Arial" w:cs="Arial"/>
          <w:sz w:val="24"/>
          <w:szCs w:val="24"/>
        </w:rPr>
        <w:t>leave</w:t>
      </w:r>
      <w:r w:rsidR="0064684D" w:rsidRPr="00405C51">
        <w:rPr>
          <w:rFonts w:ascii="Arial" w:hAnsi="Arial" w:cs="Arial"/>
          <w:sz w:val="24"/>
          <w:szCs w:val="24"/>
        </w:rPr>
        <w:t>.</w:t>
      </w:r>
      <w:r w:rsidR="00D3618B" w:rsidRPr="00405C51">
        <w:rPr>
          <w:rFonts w:ascii="Arial" w:hAnsi="Arial" w:cs="Arial"/>
          <w:sz w:val="24"/>
          <w:szCs w:val="24"/>
        </w:rPr>
        <w:t xml:space="preserve"> </w:t>
      </w:r>
    </w:p>
    <w:p w14:paraId="0BF9C36D" w14:textId="10839737" w:rsidR="0082204D" w:rsidRPr="00EC38AA" w:rsidRDefault="00764F6B" w:rsidP="006E4FDA">
      <w:pPr>
        <w:pStyle w:val="PolicyBodyText"/>
        <w:spacing w:before="240" w:line="240" w:lineRule="auto"/>
        <w:rPr>
          <w:rFonts w:ascii="Arial" w:hAnsi="Arial" w:cs="Arial"/>
        </w:rPr>
      </w:pPr>
      <w:r w:rsidRPr="00EC38AA">
        <w:rPr>
          <w:rFonts w:ascii="Arial" w:hAnsi="Arial" w:cs="Arial"/>
        </w:rPr>
        <w:t xml:space="preserve">When a </w:t>
      </w:r>
      <w:r w:rsidR="003724DF">
        <w:rPr>
          <w:rFonts w:ascii="Arial" w:hAnsi="Arial" w:cs="Arial"/>
        </w:rPr>
        <w:t>PGR</w:t>
      </w:r>
      <w:r w:rsidRPr="00EC38AA">
        <w:rPr>
          <w:rFonts w:ascii="Arial" w:hAnsi="Arial" w:cs="Arial"/>
        </w:rPr>
        <w:t xml:space="preserve"> student return</w:t>
      </w:r>
      <w:r w:rsidR="00E36471">
        <w:rPr>
          <w:rFonts w:ascii="Arial" w:hAnsi="Arial" w:cs="Arial"/>
        </w:rPr>
        <w:t>s</w:t>
      </w:r>
      <w:r w:rsidRPr="00EC38AA">
        <w:rPr>
          <w:rFonts w:ascii="Arial" w:hAnsi="Arial" w:cs="Arial"/>
        </w:rPr>
        <w:t xml:space="preserve"> from a suspension, </w:t>
      </w:r>
      <w:r w:rsidR="0085515A" w:rsidRPr="00EC38AA">
        <w:rPr>
          <w:rFonts w:ascii="Arial" w:hAnsi="Arial" w:cs="Arial"/>
        </w:rPr>
        <w:t>t</w:t>
      </w:r>
      <w:r w:rsidRPr="00EC38AA">
        <w:rPr>
          <w:rFonts w:ascii="Arial" w:hAnsi="Arial" w:cs="Arial"/>
        </w:rPr>
        <w:t>he lead supervisor</w:t>
      </w:r>
      <w:r w:rsidR="002A3E5A" w:rsidRPr="00EC38AA">
        <w:rPr>
          <w:rFonts w:ascii="Arial" w:hAnsi="Arial" w:cs="Arial"/>
        </w:rPr>
        <w:t xml:space="preserve"> should arrange a </w:t>
      </w:r>
      <w:r w:rsidR="00AE02FA" w:rsidRPr="00EC38AA">
        <w:rPr>
          <w:rFonts w:ascii="Arial" w:hAnsi="Arial" w:cs="Arial"/>
        </w:rPr>
        <w:t>r</w:t>
      </w:r>
      <w:r w:rsidR="0082204D" w:rsidRPr="00EC38AA">
        <w:rPr>
          <w:rFonts w:ascii="Arial" w:hAnsi="Arial" w:cs="Arial"/>
        </w:rPr>
        <w:t xml:space="preserve">eturn to study meeting </w:t>
      </w:r>
      <w:r w:rsidR="002A3E5A" w:rsidRPr="00EC38AA">
        <w:rPr>
          <w:rFonts w:ascii="Arial" w:hAnsi="Arial" w:cs="Arial"/>
        </w:rPr>
        <w:t>within the first week</w:t>
      </w:r>
      <w:r w:rsidR="00E36471">
        <w:rPr>
          <w:rFonts w:ascii="Arial" w:hAnsi="Arial" w:cs="Arial"/>
        </w:rPr>
        <w:t>,</w:t>
      </w:r>
      <w:r w:rsidR="002A3E5A" w:rsidRPr="00EC38AA">
        <w:rPr>
          <w:rFonts w:ascii="Arial" w:hAnsi="Arial" w:cs="Arial"/>
        </w:rPr>
        <w:t xml:space="preserve"> </w:t>
      </w:r>
      <w:r w:rsidR="009A170A" w:rsidRPr="00EC38AA">
        <w:rPr>
          <w:rFonts w:ascii="Arial" w:hAnsi="Arial" w:cs="Arial"/>
        </w:rPr>
        <w:t xml:space="preserve">to </w:t>
      </w:r>
      <w:r w:rsidR="007668A5" w:rsidRPr="00EC38AA">
        <w:rPr>
          <w:rFonts w:ascii="Arial" w:hAnsi="Arial" w:cs="Arial"/>
        </w:rPr>
        <w:t xml:space="preserve">ensure a student is settling back into their studies. </w:t>
      </w:r>
    </w:p>
    <w:p w14:paraId="0D21A018" w14:textId="77777777" w:rsidR="006E4FDA" w:rsidRDefault="006E4FDA" w:rsidP="006E4FDA">
      <w:pPr>
        <w:pStyle w:val="PolicyBodyText"/>
        <w:spacing w:before="240" w:line="240" w:lineRule="auto"/>
        <w:rPr>
          <w:rFonts w:ascii="Arial" w:hAnsi="Arial" w:cs="Arial"/>
        </w:rPr>
      </w:pPr>
    </w:p>
    <w:p w14:paraId="23F422E3" w14:textId="60A7E02C" w:rsidR="001C5A29" w:rsidRDefault="003724DF" w:rsidP="001C5A29">
      <w:pPr>
        <w:pStyle w:val="PolicyBodyText"/>
        <w:spacing w:before="240" w:line="240" w:lineRule="auto"/>
        <w:rPr>
          <w:rFonts w:ascii="Arial" w:hAnsi="Arial" w:cs="Arial"/>
        </w:rPr>
      </w:pPr>
      <w:r>
        <w:rPr>
          <w:rFonts w:ascii="Arial" w:hAnsi="Arial" w:cs="Arial"/>
        </w:rPr>
        <w:t>PGR s</w:t>
      </w:r>
      <w:r w:rsidR="007F1832" w:rsidRPr="00EC38AA">
        <w:rPr>
          <w:rFonts w:ascii="Arial" w:hAnsi="Arial" w:cs="Arial"/>
        </w:rPr>
        <w:t xml:space="preserve">tudents may request a phased return to study (or this may be recommended </w:t>
      </w:r>
      <w:r w:rsidR="003E23AA" w:rsidRPr="00EC38AA">
        <w:rPr>
          <w:rFonts w:ascii="Arial" w:hAnsi="Arial" w:cs="Arial"/>
        </w:rPr>
        <w:t>by a medical practi</w:t>
      </w:r>
      <w:r w:rsidR="004C6663" w:rsidRPr="00EC38AA">
        <w:rPr>
          <w:rFonts w:ascii="Arial" w:hAnsi="Arial" w:cs="Arial"/>
        </w:rPr>
        <w:t>ti</w:t>
      </w:r>
      <w:r w:rsidR="003E23AA" w:rsidRPr="00EC38AA">
        <w:rPr>
          <w:rFonts w:ascii="Arial" w:hAnsi="Arial" w:cs="Arial"/>
        </w:rPr>
        <w:t>oner</w:t>
      </w:r>
      <w:r w:rsidR="00507C9E">
        <w:rPr>
          <w:rFonts w:ascii="Arial" w:hAnsi="Arial" w:cs="Arial"/>
        </w:rPr>
        <w:t xml:space="preserve">) when returning </w:t>
      </w:r>
      <w:r w:rsidR="00507C9E" w:rsidRPr="000F166F">
        <w:rPr>
          <w:rFonts w:ascii="Arial" w:hAnsi="Arial" w:cs="Arial"/>
        </w:rPr>
        <w:t xml:space="preserve">to study after a suspension </w:t>
      </w:r>
      <w:r w:rsidR="001C5A29" w:rsidRPr="000F166F">
        <w:rPr>
          <w:rFonts w:ascii="Arial" w:hAnsi="Arial" w:cs="Arial"/>
        </w:rPr>
        <w:t>that exceeds 4 weeks</w:t>
      </w:r>
      <w:r w:rsidR="000F166F" w:rsidRPr="000F166F">
        <w:rPr>
          <w:rFonts w:ascii="Arial" w:hAnsi="Arial" w:cs="Arial"/>
        </w:rPr>
        <w:t>.</w:t>
      </w:r>
      <w:r w:rsidR="001C5A29" w:rsidRPr="000F166F">
        <w:rPr>
          <w:rFonts w:ascii="Arial" w:hAnsi="Arial" w:cs="Arial"/>
        </w:rPr>
        <w:t xml:space="preserve"> (</w:t>
      </w:r>
      <w:r w:rsidR="006B55AF" w:rsidRPr="000F166F">
        <w:rPr>
          <w:rFonts w:ascii="Arial" w:hAnsi="Arial" w:cs="Arial"/>
        </w:rPr>
        <w:t xml:space="preserve">See section </w:t>
      </w:r>
      <w:r w:rsidR="000F166F" w:rsidRPr="000F166F">
        <w:rPr>
          <w:rFonts w:ascii="Arial" w:hAnsi="Arial" w:cs="Arial"/>
        </w:rPr>
        <w:t>7.6</w:t>
      </w:r>
      <w:r w:rsidR="006B55AF" w:rsidRPr="000F166F">
        <w:rPr>
          <w:rFonts w:ascii="Arial" w:hAnsi="Arial" w:cs="Arial"/>
        </w:rPr>
        <w:t xml:space="preserve"> for further details</w:t>
      </w:r>
      <w:r w:rsidR="000F166F" w:rsidRPr="000F166F">
        <w:rPr>
          <w:rFonts w:ascii="Arial" w:hAnsi="Arial" w:cs="Arial"/>
        </w:rPr>
        <w:t>.)</w:t>
      </w:r>
    </w:p>
    <w:p w14:paraId="45911D5F" w14:textId="77777777" w:rsidR="001C5A29" w:rsidRDefault="001C5A29" w:rsidP="001C5A29">
      <w:pPr>
        <w:pStyle w:val="PolicyBodyText"/>
        <w:spacing w:before="240" w:line="240" w:lineRule="auto"/>
        <w:rPr>
          <w:rFonts w:ascii="Arial" w:hAnsi="Arial" w:cs="Arial"/>
        </w:rPr>
      </w:pPr>
    </w:p>
    <w:p w14:paraId="6878A668" w14:textId="0D5251FF" w:rsidR="008478D9" w:rsidRPr="001C5A29" w:rsidRDefault="008478D9" w:rsidP="001C5A29">
      <w:pPr>
        <w:pStyle w:val="PolicyBodyText"/>
        <w:spacing w:before="240" w:line="240" w:lineRule="auto"/>
        <w:rPr>
          <w:rFonts w:ascii="Arial" w:hAnsi="Arial" w:cs="Arial"/>
          <w:highlight w:val="yellow"/>
        </w:rPr>
      </w:pPr>
      <w:r w:rsidRPr="00EC38AA">
        <w:rPr>
          <w:rFonts w:ascii="Arial" w:hAnsi="Arial" w:cs="Arial"/>
        </w:rPr>
        <w:t>Where a</w:t>
      </w:r>
      <w:r w:rsidR="009272E6" w:rsidRPr="00EC38AA">
        <w:rPr>
          <w:rFonts w:ascii="Arial" w:hAnsi="Arial" w:cs="Arial"/>
        </w:rPr>
        <w:t xml:space="preserve"> </w:t>
      </w:r>
      <w:r w:rsidR="003735AA">
        <w:rPr>
          <w:rFonts w:ascii="Arial" w:hAnsi="Arial" w:cs="Arial"/>
        </w:rPr>
        <w:t>PGR</w:t>
      </w:r>
      <w:r w:rsidR="009272E6" w:rsidRPr="00EC38AA">
        <w:rPr>
          <w:rFonts w:ascii="Arial" w:hAnsi="Arial" w:cs="Arial"/>
        </w:rPr>
        <w:t xml:space="preserve"> student returns and</w:t>
      </w:r>
      <w:r w:rsidRPr="00EC38AA">
        <w:rPr>
          <w:rFonts w:ascii="Arial" w:hAnsi="Arial" w:cs="Arial"/>
        </w:rPr>
        <w:t xml:space="preserve"> there are concerns about physical or mental </w:t>
      </w:r>
      <w:r w:rsidR="00E12D5C" w:rsidRPr="00EC38AA">
        <w:rPr>
          <w:rFonts w:ascii="Arial" w:hAnsi="Arial" w:cs="Arial"/>
        </w:rPr>
        <w:t>challenges</w:t>
      </w:r>
      <w:r w:rsidR="003903DD" w:rsidRPr="00EC38AA">
        <w:rPr>
          <w:rFonts w:ascii="Arial" w:hAnsi="Arial" w:cs="Arial"/>
        </w:rPr>
        <w:t xml:space="preserve"> that </w:t>
      </w:r>
      <w:r w:rsidR="001C5A29">
        <w:rPr>
          <w:rFonts w:ascii="Arial" w:hAnsi="Arial" w:cs="Arial"/>
        </w:rPr>
        <w:t xml:space="preserve">may </w:t>
      </w:r>
      <w:r w:rsidR="003903DD" w:rsidRPr="00EC38AA">
        <w:rPr>
          <w:rFonts w:ascii="Arial" w:hAnsi="Arial" w:cs="Arial"/>
        </w:rPr>
        <w:t xml:space="preserve">pose a risk </w:t>
      </w:r>
      <w:r w:rsidR="00BD032E" w:rsidRPr="00EC38AA">
        <w:rPr>
          <w:rFonts w:ascii="Arial" w:hAnsi="Arial" w:cs="Arial"/>
        </w:rPr>
        <w:t>to the</w:t>
      </w:r>
      <w:r w:rsidR="00044357">
        <w:rPr>
          <w:rFonts w:ascii="Arial" w:hAnsi="Arial" w:cs="Arial"/>
        </w:rPr>
        <w:t>ir</w:t>
      </w:r>
      <w:r w:rsidR="00E12D5C" w:rsidRPr="00EC38AA">
        <w:rPr>
          <w:rFonts w:ascii="Arial" w:hAnsi="Arial" w:cs="Arial"/>
        </w:rPr>
        <w:t xml:space="preserve"> studies</w:t>
      </w:r>
      <w:r w:rsidR="0085515A" w:rsidRPr="00EC38AA">
        <w:rPr>
          <w:rFonts w:ascii="Arial" w:hAnsi="Arial" w:cs="Arial"/>
        </w:rPr>
        <w:t xml:space="preserve">, </w:t>
      </w:r>
      <w:r w:rsidR="00850D97">
        <w:rPr>
          <w:rFonts w:ascii="Arial" w:hAnsi="Arial" w:cs="Arial"/>
        </w:rPr>
        <w:t>a</w:t>
      </w:r>
      <w:r w:rsidR="009063A8" w:rsidRPr="00EC38AA">
        <w:rPr>
          <w:rFonts w:ascii="Arial" w:hAnsi="Arial" w:cs="Arial"/>
        </w:rPr>
        <w:t xml:space="preserve"> </w:t>
      </w:r>
      <w:hyperlink r:id="rId28" w:history="1">
        <w:r w:rsidR="009063A8" w:rsidRPr="00EC38AA">
          <w:rPr>
            <w:rFonts w:ascii="Arial" w:hAnsi="Arial" w:cs="Arial"/>
          </w:rPr>
          <w:t>support to study</w:t>
        </w:r>
      </w:hyperlink>
      <w:r w:rsidR="00850D97">
        <w:t>,</w:t>
      </w:r>
      <w:r w:rsidR="009063A8" w:rsidRPr="00EC38AA">
        <w:rPr>
          <w:rFonts w:ascii="Arial" w:hAnsi="Arial" w:cs="Arial"/>
        </w:rPr>
        <w:t xml:space="preserve"> </w:t>
      </w:r>
      <w:r w:rsidR="00FB2151">
        <w:rPr>
          <w:rFonts w:ascii="Arial" w:hAnsi="Arial" w:cs="Arial"/>
        </w:rPr>
        <w:t>or fitness to study</w:t>
      </w:r>
      <w:r w:rsidR="00850D97">
        <w:rPr>
          <w:rFonts w:ascii="Arial" w:hAnsi="Arial" w:cs="Arial"/>
        </w:rPr>
        <w:t>,</w:t>
      </w:r>
      <w:r w:rsidR="00FB2151">
        <w:rPr>
          <w:rFonts w:ascii="Arial" w:hAnsi="Arial" w:cs="Arial"/>
        </w:rPr>
        <w:t xml:space="preserve"> </w:t>
      </w:r>
      <w:r w:rsidR="009063A8" w:rsidRPr="00EC38AA">
        <w:rPr>
          <w:rFonts w:ascii="Arial" w:hAnsi="Arial" w:cs="Arial"/>
        </w:rPr>
        <w:t xml:space="preserve">process </w:t>
      </w:r>
      <w:r w:rsidR="003903DD" w:rsidRPr="00EC38AA">
        <w:rPr>
          <w:rFonts w:ascii="Arial" w:hAnsi="Arial" w:cs="Arial"/>
        </w:rPr>
        <w:t>should be considered.</w:t>
      </w:r>
    </w:p>
    <w:p w14:paraId="6C73217F" w14:textId="77777777" w:rsidR="00FB2151" w:rsidRDefault="00FB2151" w:rsidP="00FB2151">
      <w:pPr>
        <w:pStyle w:val="PolicyBodyText"/>
        <w:spacing w:before="240" w:line="240" w:lineRule="auto"/>
        <w:rPr>
          <w:rFonts w:ascii="Arial" w:hAnsi="Arial" w:cs="Arial"/>
        </w:rPr>
      </w:pPr>
    </w:p>
    <w:p w14:paraId="527A3153" w14:textId="2A20608E" w:rsidR="0082204D" w:rsidRPr="00EC38AA" w:rsidRDefault="005B13BB" w:rsidP="00FB2151">
      <w:pPr>
        <w:pStyle w:val="PolicyBodyText"/>
        <w:spacing w:before="240" w:line="240" w:lineRule="auto"/>
        <w:rPr>
          <w:rFonts w:ascii="Arial" w:hAnsi="Arial" w:cs="Arial"/>
        </w:rPr>
      </w:pPr>
      <w:r w:rsidRPr="00EC38AA">
        <w:rPr>
          <w:rFonts w:ascii="Arial" w:hAnsi="Arial" w:cs="Arial"/>
        </w:rPr>
        <w:t xml:space="preserve">If a </w:t>
      </w:r>
      <w:r w:rsidRPr="0073700F">
        <w:rPr>
          <w:rFonts w:ascii="Arial" w:hAnsi="Arial" w:cs="Arial"/>
        </w:rPr>
        <w:t>PGR student does not respond</w:t>
      </w:r>
      <w:r w:rsidR="003757A1" w:rsidRPr="0073700F">
        <w:rPr>
          <w:rFonts w:ascii="Arial" w:hAnsi="Arial" w:cs="Arial"/>
        </w:rPr>
        <w:t xml:space="preserve"> when contacted</w:t>
      </w:r>
      <w:r w:rsidR="00C573B5" w:rsidRPr="0073700F">
        <w:rPr>
          <w:rFonts w:ascii="Arial" w:hAnsi="Arial" w:cs="Arial"/>
        </w:rPr>
        <w:t>,</w:t>
      </w:r>
      <w:r w:rsidRPr="0073700F">
        <w:rPr>
          <w:rFonts w:ascii="Arial" w:hAnsi="Arial" w:cs="Arial"/>
        </w:rPr>
        <w:t xml:space="preserve"> </w:t>
      </w:r>
      <w:r w:rsidR="006F46AC" w:rsidRPr="0073700F">
        <w:rPr>
          <w:rFonts w:ascii="Arial" w:hAnsi="Arial" w:cs="Arial"/>
        </w:rPr>
        <w:t>and does not return to their studies</w:t>
      </w:r>
      <w:r w:rsidR="00AC2F19" w:rsidRPr="0073700F">
        <w:rPr>
          <w:rFonts w:ascii="Arial" w:hAnsi="Arial" w:cs="Arial"/>
        </w:rPr>
        <w:t>,</w:t>
      </w:r>
      <w:r w:rsidR="00B52177" w:rsidRPr="0073700F">
        <w:rPr>
          <w:rFonts w:ascii="Arial" w:hAnsi="Arial" w:cs="Arial"/>
        </w:rPr>
        <w:t xml:space="preserve"> </w:t>
      </w:r>
      <w:r w:rsidR="00111002" w:rsidRPr="0073700F">
        <w:rPr>
          <w:rFonts w:ascii="Arial" w:hAnsi="Arial" w:cs="Arial"/>
        </w:rPr>
        <w:t xml:space="preserve">after </w:t>
      </w:r>
      <w:r w:rsidR="003757A1" w:rsidRPr="0073700F">
        <w:rPr>
          <w:rFonts w:ascii="Arial" w:hAnsi="Arial" w:cs="Arial"/>
        </w:rPr>
        <w:t>two</w:t>
      </w:r>
      <w:r w:rsidR="00111002" w:rsidRPr="0073700F">
        <w:rPr>
          <w:rFonts w:ascii="Arial" w:hAnsi="Arial" w:cs="Arial"/>
        </w:rPr>
        <w:t xml:space="preserve"> month</w:t>
      </w:r>
      <w:r w:rsidR="003757A1" w:rsidRPr="0073700F">
        <w:rPr>
          <w:rFonts w:ascii="Arial" w:hAnsi="Arial" w:cs="Arial"/>
        </w:rPr>
        <w:t>s</w:t>
      </w:r>
      <w:r w:rsidR="00111002" w:rsidRPr="0073700F">
        <w:rPr>
          <w:rFonts w:ascii="Arial" w:hAnsi="Arial" w:cs="Arial"/>
        </w:rPr>
        <w:t xml:space="preserve"> they</w:t>
      </w:r>
      <w:r w:rsidR="00111002" w:rsidRPr="00EC38AA">
        <w:rPr>
          <w:rFonts w:ascii="Arial" w:hAnsi="Arial" w:cs="Arial"/>
        </w:rPr>
        <w:t xml:space="preserve"> should be considered to have voluntarily withdrawn </w:t>
      </w:r>
      <w:r w:rsidR="00F24E10" w:rsidRPr="00EC38AA">
        <w:rPr>
          <w:rFonts w:ascii="Arial" w:hAnsi="Arial" w:cs="Arial"/>
        </w:rPr>
        <w:t xml:space="preserve">from their programme </w:t>
      </w:r>
      <w:r w:rsidR="00E919E2" w:rsidRPr="00EC38AA">
        <w:rPr>
          <w:rFonts w:ascii="Arial" w:hAnsi="Arial" w:cs="Arial"/>
        </w:rPr>
        <w:t>through non-compliance with attendance requirements.</w:t>
      </w:r>
      <w:r w:rsidR="006F46AC" w:rsidRPr="00EC38AA">
        <w:rPr>
          <w:rFonts w:ascii="Arial" w:hAnsi="Arial" w:cs="Arial"/>
        </w:rPr>
        <w:t xml:space="preserve"> </w:t>
      </w:r>
      <w:r w:rsidR="0039227E">
        <w:rPr>
          <w:rFonts w:ascii="Arial" w:hAnsi="Arial" w:cs="Arial"/>
        </w:rPr>
        <w:t>Where appropriate, t</w:t>
      </w:r>
      <w:r w:rsidR="00F52D58" w:rsidRPr="00EC38AA">
        <w:rPr>
          <w:rFonts w:ascii="Arial" w:hAnsi="Arial" w:cs="Arial"/>
        </w:rPr>
        <w:t xml:space="preserve">he University must inform UKVI and withdraw sponsorship of a </w:t>
      </w:r>
      <w:r w:rsidR="00044357">
        <w:rPr>
          <w:rFonts w:ascii="Arial" w:hAnsi="Arial" w:cs="Arial"/>
        </w:rPr>
        <w:t xml:space="preserve">PGR </w:t>
      </w:r>
      <w:r w:rsidR="00F52D58" w:rsidRPr="00EC38AA">
        <w:rPr>
          <w:rFonts w:ascii="Arial" w:hAnsi="Arial" w:cs="Arial"/>
        </w:rPr>
        <w:t>student’s visa if that student does not meet th</w:t>
      </w:r>
      <w:r w:rsidR="0039227E">
        <w:rPr>
          <w:rFonts w:ascii="Arial" w:hAnsi="Arial" w:cs="Arial"/>
        </w:rPr>
        <w:t>e</w:t>
      </w:r>
      <w:r w:rsidR="00F52D58" w:rsidRPr="00EC38AA">
        <w:rPr>
          <w:rFonts w:ascii="Arial" w:hAnsi="Arial" w:cs="Arial"/>
        </w:rPr>
        <w:t xml:space="preserve"> requirement for in-person contact points.</w:t>
      </w:r>
    </w:p>
    <w:p w14:paraId="313F036F" w14:textId="77777777" w:rsidR="0080616C" w:rsidRPr="0080616C" w:rsidRDefault="0080616C" w:rsidP="005B64F4">
      <w:pPr>
        <w:pStyle w:val="Heading2"/>
        <w:numPr>
          <w:ilvl w:val="0"/>
          <w:numId w:val="1"/>
        </w:numPr>
        <w:spacing w:after="0" w:line="360" w:lineRule="auto"/>
        <w:ind w:left="0"/>
        <w:contextualSpacing/>
        <w:rPr>
          <w:szCs w:val="24"/>
        </w:rPr>
      </w:pPr>
      <w:r w:rsidRPr="0080616C">
        <w:rPr>
          <w:szCs w:val="24"/>
        </w:rPr>
        <w:t>Updates to this guidance</w:t>
      </w:r>
    </w:p>
    <w:p w14:paraId="0A0FB219" w14:textId="6A512707" w:rsidR="00171D1D" w:rsidRDefault="0006297F" w:rsidP="005B64F4">
      <w:pPr>
        <w:pStyle w:val="PolicyBodyText"/>
        <w:spacing w:line="240" w:lineRule="auto"/>
        <w:rPr>
          <w:rFonts w:ascii="Arial" w:hAnsi="Arial" w:cs="Arial"/>
        </w:rPr>
      </w:pPr>
      <w:r>
        <w:rPr>
          <w:rFonts w:ascii="Arial" w:hAnsi="Arial" w:cs="Arial"/>
        </w:rPr>
        <w:t>Document Information</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27"/>
        <w:gridCol w:w="5509"/>
      </w:tblGrid>
      <w:tr w:rsidR="00AC5547" w:rsidRPr="00521F64" w14:paraId="389199F3" w14:textId="77777777" w:rsidTr="005F733E">
        <w:trPr>
          <w:trHeight w:val="284"/>
        </w:trPr>
        <w:tc>
          <w:tcPr>
            <w:tcW w:w="3227" w:type="dxa"/>
            <w:tcBorders>
              <w:top w:val="none" w:sz="6" w:space="0" w:color="auto"/>
              <w:bottom w:val="none" w:sz="6" w:space="0" w:color="auto"/>
              <w:right w:val="none" w:sz="6" w:space="0" w:color="auto"/>
            </w:tcBorders>
            <w:vAlign w:val="center"/>
          </w:tcPr>
          <w:p w14:paraId="61F30925" w14:textId="77777777" w:rsidR="00AC5547" w:rsidRPr="00521F64" w:rsidRDefault="00AC5547" w:rsidP="005F733E">
            <w:pPr>
              <w:pStyle w:val="Default"/>
              <w:rPr>
                <w:sz w:val="20"/>
                <w:szCs w:val="20"/>
              </w:rPr>
            </w:pPr>
            <w:r w:rsidRPr="00521F64">
              <w:rPr>
                <w:b/>
                <w:bCs/>
                <w:sz w:val="20"/>
                <w:szCs w:val="20"/>
              </w:rPr>
              <w:t xml:space="preserve">Owner </w:t>
            </w:r>
          </w:p>
        </w:tc>
        <w:tc>
          <w:tcPr>
            <w:tcW w:w="5509" w:type="dxa"/>
            <w:tcBorders>
              <w:top w:val="none" w:sz="6" w:space="0" w:color="auto"/>
              <w:left w:val="none" w:sz="6" w:space="0" w:color="auto"/>
              <w:bottom w:val="none" w:sz="6" w:space="0" w:color="auto"/>
            </w:tcBorders>
            <w:vAlign w:val="center"/>
          </w:tcPr>
          <w:p w14:paraId="43B2AC87" w14:textId="77777777" w:rsidR="00AC5547" w:rsidRPr="00521F64" w:rsidRDefault="00AC5547" w:rsidP="005F733E">
            <w:pPr>
              <w:pStyle w:val="Default"/>
              <w:rPr>
                <w:sz w:val="20"/>
                <w:szCs w:val="20"/>
              </w:rPr>
            </w:pPr>
            <w:r>
              <w:rPr>
                <w:sz w:val="20"/>
                <w:szCs w:val="20"/>
              </w:rPr>
              <w:t>Lucy Parnall, Head of BDC &amp; PGR Strategy</w:t>
            </w:r>
          </w:p>
        </w:tc>
      </w:tr>
      <w:tr w:rsidR="00AC5547" w:rsidRPr="00521F64" w14:paraId="3B8D888D" w14:textId="77777777" w:rsidTr="005F733E">
        <w:trPr>
          <w:trHeight w:val="284"/>
        </w:trPr>
        <w:tc>
          <w:tcPr>
            <w:tcW w:w="3227" w:type="dxa"/>
            <w:tcBorders>
              <w:top w:val="none" w:sz="6" w:space="0" w:color="auto"/>
              <w:bottom w:val="none" w:sz="6" w:space="0" w:color="auto"/>
              <w:right w:val="none" w:sz="6" w:space="0" w:color="auto"/>
            </w:tcBorders>
            <w:vAlign w:val="center"/>
          </w:tcPr>
          <w:p w14:paraId="44CBD020" w14:textId="77777777" w:rsidR="00AC5547" w:rsidRPr="00521F64" w:rsidRDefault="00AC5547" w:rsidP="005F733E">
            <w:pPr>
              <w:pStyle w:val="Default"/>
              <w:rPr>
                <w:sz w:val="20"/>
                <w:szCs w:val="20"/>
              </w:rPr>
            </w:pPr>
            <w:r w:rsidRPr="00521F64">
              <w:rPr>
                <w:b/>
                <w:bCs/>
                <w:sz w:val="20"/>
                <w:szCs w:val="20"/>
              </w:rPr>
              <w:t xml:space="preserve">Author </w:t>
            </w:r>
          </w:p>
        </w:tc>
        <w:tc>
          <w:tcPr>
            <w:tcW w:w="5509" w:type="dxa"/>
            <w:tcBorders>
              <w:top w:val="none" w:sz="6" w:space="0" w:color="auto"/>
              <w:left w:val="none" w:sz="6" w:space="0" w:color="auto"/>
              <w:bottom w:val="none" w:sz="6" w:space="0" w:color="auto"/>
            </w:tcBorders>
            <w:vAlign w:val="center"/>
          </w:tcPr>
          <w:p w14:paraId="59FC3517" w14:textId="77777777" w:rsidR="00AC5547" w:rsidRPr="00521F64" w:rsidRDefault="00AC5547" w:rsidP="005F733E">
            <w:pPr>
              <w:pStyle w:val="Default"/>
              <w:rPr>
                <w:sz w:val="20"/>
                <w:szCs w:val="20"/>
              </w:rPr>
            </w:pPr>
            <w:r>
              <w:rPr>
                <w:sz w:val="20"/>
                <w:szCs w:val="20"/>
              </w:rPr>
              <w:t>Kevin Higgins, PGR Scholarships &amp; Partnerships Manager, BDC</w:t>
            </w:r>
          </w:p>
        </w:tc>
      </w:tr>
      <w:tr w:rsidR="00AC5547" w:rsidRPr="00521F64" w14:paraId="01FAA102" w14:textId="77777777" w:rsidTr="005F733E">
        <w:trPr>
          <w:trHeight w:val="284"/>
        </w:trPr>
        <w:tc>
          <w:tcPr>
            <w:tcW w:w="3227" w:type="dxa"/>
            <w:tcBorders>
              <w:top w:val="none" w:sz="6" w:space="0" w:color="auto"/>
              <w:bottom w:val="none" w:sz="6" w:space="0" w:color="auto"/>
              <w:right w:val="none" w:sz="6" w:space="0" w:color="auto"/>
            </w:tcBorders>
            <w:vAlign w:val="center"/>
          </w:tcPr>
          <w:p w14:paraId="3FBC50DB" w14:textId="77777777" w:rsidR="00AC5547" w:rsidRPr="00521F64" w:rsidRDefault="00AC5547" w:rsidP="005F733E">
            <w:pPr>
              <w:pStyle w:val="Default"/>
              <w:rPr>
                <w:sz w:val="20"/>
                <w:szCs w:val="20"/>
              </w:rPr>
            </w:pPr>
            <w:r w:rsidRPr="00521F64">
              <w:rPr>
                <w:b/>
                <w:bCs/>
                <w:sz w:val="20"/>
                <w:szCs w:val="20"/>
              </w:rPr>
              <w:t xml:space="preserve">Sponsor </w:t>
            </w:r>
          </w:p>
        </w:tc>
        <w:tc>
          <w:tcPr>
            <w:tcW w:w="5509" w:type="dxa"/>
            <w:tcBorders>
              <w:top w:val="none" w:sz="6" w:space="0" w:color="auto"/>
              <w:left w:val="none" w:sz="6" w:space="0" w:color="auto"/>
              <w:bottom w:val="none" w:sz="6" w:space="0" w:color="auto"/>
            </w:tcBorders>
            <w:vAlign w:val="center"/>
          </w:tcPr>
          <w:p w14:paraId="3676ADE9" w14:textId="77777777" w:rsidR="00AC5547" w:rsidRPr="00521F64" w:rsidRDefault="00AC5547" w:rsidP="005F733E">
            <w:pPr>
              <w:pStyle w:val="Default"/>
              <w:rPr>
                <w:sz w:val="20"/>
                <w:szCs w:val="20"/>
              </w:rPr>
            </w:pPr>
            <w:r>
              <w:rPr>
                <w:sz w:val="20"/>
                <w:szCs w:val="20"/>
              </w:rPr>
              <w:t>Harry Mellor, APVC-PGR</w:t>
            </w:r>
            <w:r w:rsidRPr="00521F64">
              <w:rPr>
                <w:sz w:val="20"/>
                <w:szCs w:val="20"/>
              </w:rPr>
              <w:t xml:space="preserve"> </w:t>
            </w:r>
          </w:p>
        </w:tc>
      </w:tr>
      <w:tr w:rsidR="00AC5547" w:rsidRPr="00521F64" w14:paraId="6351FF8B" w14:textId="77777777" w:rsidTr="005F733E">
        <w:trPr>
          <w:trHeight w:val="284"/>
        </w:trPr>
        <w:tc>
          <w:tcPr>
            <w:tcW w:w="3227" w:type="dxa"/>
            <w:tcBorders>
              <w:top w:val="none" w:sz="6" w:space="0" w:color="auto"/>
              <w:bottom w:val="none" w:sz="6" w:space="0" w:color="auto"/>
              <w:right w:val="none" w:sz="6" w:space="0" w:color="auto"/>
            </w:tcBorders>
            <w:vAlign w:val="center"/>
          </w:tcPr>
          <w:p w14:paraId="06FF89A5" w14:textId="77777777" w:rsidR="00AC5547" w:rsidRPr="00521F64" w:rsidRDefault="00AC5547" w:rsidP="005F733E">
            <w:pPr>
              <w:pStyle w:val="Default"/>
              <w:rPr>
                <w:sz w:val="20"/>
                <w:szCs w:val="20"/>
              </w:rPr>
            </w:pPr>
            <w:r w:rsidRPr="00521F64">
              <w:rPr>
                <w:b/>
                <w:bCs/>
                <w:sz w:val="20"/>
                <w:szCs w:val="20"/>
              </w:rPr>
              <w:t xml:space="preserve">Approved by </w:t>
            </w:r>
          </w:p>
        </w:tc>
        <w:tc>
          <w:tcPr>
            <w:tcW w:w="5509" w:type="dxa"/>
            <w:tcBorders>
              <w:top w:val="none" w:sz="6" w:space="0" w:color="auto"/>
              <w:left w:val="none" w:sz="6" w:space="0" w:color="auto"/>
              <w:bottom w:val="none" w:sz="6" w:space="0" w:color="auto"/>
            </w:tcBorders>
            <w:vAlign w:val="center"/>
          </w:tcPr>
          <w:p w14:paraId="1450301A" w14:textId="77777777" w:rsidR="00AC5547" w:rsidRPr="00521F64" w:rsidRDefault="00AC5547" w:rsidP="005F733E">
            <w:pPr>
              <w:pStyle w:val="Default"/>
              <w:rPr>
                <w:sz w:val="20"/>
                <w:szCs w:val="20"/>
              </w:rPr>
            </w:pPr>
            <w:r>
              <w:rPr>
                <w:sz w:val="20"/>
                <w:szCs w:val="20"/>
              </w:rPr>
              <w:t>University PGR Committee</w:t>
            </w:r>
            <w:r w:rsidRPr="00521F64">
              <w:rPr>
                <w:sz w:val="20"/>
                <w:szCs w:val="20"/>
              </w:rPr>
              <w:t xml:space="preserve"> </w:t>
            </w:r>
          </w:p>
        </w:tc>
      </w:tr>
      <w:tr w:rsidR="00AC5547" w:rsidRPr="00521F64" w14:paraId="695E7223" w14:textId="77777777" w:rsidTr="005F733E">
        <w:trPr>
          <w:trHeight w:val="284"/>
        </w:trPr>
        <w:tc>
          <w:tcPr>
            <w:tcW w:w="3227" w:type="dxa"/>
            <w:tcBorders>
              <w:top w:val="none" w:sz="6" w:space="0" w:color="auto"/>
              <w:bottom w:val="none" w:sz="6" w:space="0" w:color="auto"/>
              <w:right w:val="none" w:sz="6" w:space="0" w:color="auto"/>
            </w:tcBorders>
            <w:vAlign w:val="center"/>
          </w:tcPr>
          <w:p w14:paraId="5BC56B99" w14:textId="77777777" w:rsidR="00AC5547" w:rsidRPr="00521F64" w:rsidRDefault="00AC5547" w:rsidP="005F733E">
            <w:pPr>
              <w:pStyle w:val="Default"/>
              <w:rPr>
                <w:sz w:val="20"/>
                <w:szCs w:val="20"/>
              </w:rPr>
            </w:pPr>
            <w:r w:rsidRPr="00521F64">
              <w:rPr>
                <w:b/>
                <w:bCs/>
                <w:sz w:val="20"/>
                <w:szCs w:val="20"/>
              </w:rPr>
              <w:t xml:space="preserve">Responsible Area </w:t>
            </w:r>
          </w:p>
        </w:tc>
        <w:tc>
          <w:tcPr>
            <w:tcW w:w="5509" w:type="dxa"/>
            <w:tcBorders>
              <w:top w:val="none" w:sz="6" w:space="0" w:color="auto"/>
              <w:left w:val="none" w:sz="6" w:space="0" w:color="auto"/>
              <w:bottom w:val="none" w:sz="6" w:space="0" w:color="auto"/>
            </w:tcBorders>
            <w:vAlign w:val="center"/>
          </w:tcPr>
          <w:p w14:paraId="3FBDA48C" w14:textId="77777777" w:rsidR="00AC5547" w:rsidRPr="00521F64" w:rsidRDefault="00AC5547" w:rsidP="005F733E">
            <w:pPr>
              <w:pStyle w:val="Default"/>
              <w:rPr>
                <w:sz w:val="20"/>
                <w:szCs w:val="20"/>
              </w:rPr>
            </w:pPr>
            <w:r>
              <w:rPr>
                <w:sz w:val="20"/>
                <w:szCs w:val="20"/>
              </w:rPr>
              <w:t>Bristol Doctoral College</w:t>
            </w:r>
          </w:p>
        </w:tc>
      </w:tr>
      <w:tr w:rsidR="00AC5547" w:rsidRPr="00521F64" w14:paraId="75E998A4" w14:textId="77777777" w:rsidTr="005F733E">
        <w:trPr>
          <w:trHeight w:val="284"/>
        </w:trPr>
        <w:tc>
          <w:tcPr>
            <w:tcW w:w="3227" w:type="dxa"/>
            <w:tcBorders>
              <w:top w:val="none" w:sz="6" w:space="0" w:color="auto"/>
              <w:bottom w:val="none" w:sz="6" w:space="0" w:color="auto"/>
              <w:right w:val="none" w:sz="6" w:space="0" w:color="auto"/>
            </w:tcBorders>
            <w:vAlign w:val="center"/>
          </w:tcPr>
          <w:p w14:paraId="674D9C67" w14:textId="77777777" w:rsidR="00AC5547" w:rsidRPr="00521F64" w:rsidRDefault="00AC5547" w:rsidP="005F733E">
            <w:pPr>
              <w:pStyle w:val="Default"/>
              <w:rPr>
                <w:sz w:val="20"/>
                <w:szCs w:val="20"/>
              </w:rPr>
            </w:pPr>
            <w:r w:rsidRPr="00521F64">
              <w:rPr>
                <w:b/>
                <w:bCs/>
                <w:sz w:val="20"/>
                <w:szCs w:val="20"/>
              </w:rPr>
              <w:t xml:space="preserve">Version </w:t>
            </w:r>
          </w:p>
        </w:tc>
        <w:tc>
          <w:tcPr>
            <w:tcW w:w="5509" w:type="dxa"/>
            <w:tcBorders>
              <w:top w:val="none" w:sz="6" w:space="0" w:color="auto"/>
              <w:left w:val="none" w:sz="6" w:space="0" w:color="auto"/>
              <w:bottom w:val="none" w:sz="6" w:space="0" w:color="auto"/>
            </w:tcBorders>
            <w:vAlign w:val="center"/>
          </w:tcPr>
          <w:p w14:paraId="277606A4" w14:textId="77777777" w:rsidR="00AC5547" w:rsidRPr="00521F64" w:rsidRDefault="00AC5547" w:rsidP="005F733E">
            <w:pPr>
              <w:pStyle w:val="Default"/>
              <w:rPr>
                <w:sz w:val="20"/>
                <w:szCs w:val="20"/>
              </w:rPr>
            </w:pPr>
            <w:r w:rsidRPr="00521F64">
              <w:rPr>
                <w:sz w:val="20"/>
                <w:szCs w:val="20"/>
              </w:rPr>
              <w:t xml:space="preserve">1 </w:t>
            </w:r>
          </w:p>
        </w:tc>
      </w:tr>
      <w:tr w:rsidR="00AC5547" w:rsidRPr="00521F64" w14:paraId="4855250F" w14:textId="77777777" w:rsidTr="005F733E">
        <w:trPr>
          <w:trHeight w:val="284"/>
        </w:trPr>
        <w:tc>
          <w:tcPr>
            <w:tcW w:w="3227" w:type="dxa"/>
            <w:tcBorders>
              <w:top w:val="none" w:sz="6" w:space="0" w:color="auto"/>
              <w:bottom w:val="none" w:sz="6" w:space="0" w:color="auto"/>
              <w:right w:val="none" w:sz="6" w:space="0" w:color="auto"/>
            </w:tcBorders>
            <w:vAlign w:val="center"/>
          </w:tcPr>
          <w:p w14:paraId="1D91CE55" w14:textId="77777777" w:rsidR="00AC5547" w:rsidRPr="00521F64" w:rsidRDefault="00AC5547" w:rsidP="005F733E">
            <w:pPr>
              <w:pStyle w:val="Default"/>
              <w:rPr>
                <w:sz w:val="20"/>
                <w:szCs w:val="20"/>
              </w:rPr>
            </w:pPr>
            <w:r w:rsidRPr="00521F64">
              <w:rPr>
                <w:b/>
                <w:bCs/>
                <w:sz w:val="20"/>
                <w:szCs w:val="20"/>
              </w:rPr>
              <w:t xml:space="preserve">Approval Date </w:t>
            </w:r>
          </w:p>
        </w:tc>
        <w:tc>
          <w:tcPr>
            <w:tcW w:w="5509" w:type="dxa"/>
            <w:tcBorders>
              <w:top w:val="none" w:sz="6" w:space="0" w:color="auto"/>
              <w:left w:val="none" w:sz="6" w:space="0" w:color="auto"/>
              <w:bottom w:val="none" w:sz="6" w:space="0" w:color="auto"/>
            </w:tcBorders>
            <w:vAlign w:val="center"/>
          </w:tcPr>
          <w:p w14:paraId="7DA54501" w14:textId="61BD226A" w:rsidR="00AC5547" w:rsidRPr="00521F64" w:rsidRDefault="00AC5547" w:rsidP="005F733E">
            <w:pPr>
              <w:pStyle w:val="Default"/>
              <w:rPr>
                <w:sz w:val="20"/>
                <w:szCs w:val="20"/>
              </w:rPr>
            </w:pPr>
            <w:r w:rsidRPr="00521F64">
              <w:rPr>
                <w:sz w:val="20"/>
                <w:szCs w:val="20"/>
              </w:rPr>
              <w:t xml:space="preserve">DD </w:t>
            </w:r>
            <w:r w:rsidR="003B3902">
              <w:rPr>
                <w:sz w:val="20"/>
                <w:szCs w:val="20"/>
              </w:rPr>
              <w:t>MM</w:t>
            </w:r>
            <w:r w:rsidR="003B3902" w:rsidRPr="00521F64">
              <w:rPr>
                <w:sz w:val="20"/>
                <w:szCs w:val="20"/>
              </w:rPr>
              <w:t xml:space="preserve"> </w:t>
            </w:r>
            <w:r w:rsidRPr="00521F64">
              <w:rPr>
                <w:sz w:val="20"/>
                <w:szCs w:val="20"/>
              </w:rPr>
              <w:t xml:space="preserve">YYYY </w:t>
            </w:r>
          </w:p>
        </w:tc>
      </w:tr>
      <w:tr w:rsidR="00AC5547" w:rsidRPr="00521F64" w14:paraId="3D223759" w14:textId="77777777" w:rsidTr="005F733E">
        <w:trPr>
          <w:trHeight w:val="284"/>
        </w:trPr>
        <w:tc>
          <w:tcPr>
            <w:tcW w:w="3227" w:type="dxa"/>
            <w:tcBorders>
              <w:top w:val="none" w:sz="6" w:space="0" w:color="auto"/>
              <w:bottom w:val="none" w:sz="6" w:space="0" w:color="auto"/>
              <w:right w:val="none" w:sz="6" w:space="0" w:color="auto"/>
            </w:tcBorders>
            <w:vAlign w:val="center"/>
          </w:tcPr>
          <w:p w14:paraId="057B874C" w14:textId="77777777" w:rsidR="00AC5547" w:rsidRPr="00521F64" w:rsidRDefault="00AC5547" w:rsidP="005F733E">
            <w:pPr>
              <w:pStyle w:val="Default"/>
              <w:rPr>
                <w:sz w:val="20"/>
                <w:szCs w:val="20"/>
              </w:rPr>
            </w:pPr>
            <w:r w:rsidRPr="00521F64">
              <w:rPr>
                <w:b/>
                <w:bCs/>
                <w:sz w:val="20"/>
                <w:szCs w:val="20"/>
              </w:rPr>
              <w:lastRenderedPageBreak/>
              <w:t xml:space="preserve">Effective Date </w:t>
            </w:r>
          </w:p>
        </w:tc>
        <w:tc>
          <w:tcPr>
            <w:tcW w:w="5509" w:type="dxa"/>
            <w:tcBorders>
              <w:top w:val="none" w:sz="6" w:space="0" w:color="auto"/>
              <w:left w:val="none" w:sz="6" w:space="0" w:color="auto"/>
              <w:bottom w:val="none" w:sz="6" w:space="0" w:color="auto"/>
            </w:tcBorders>
            <w:vAlign w:val="center"/>
          </w:tcPr>
          <w:p w14:paraId="6F020FBA" w14:textId="6F99C286" w:rsidR="00AC5547" w:rsidRPr="00521F64" w:rsidRDefault="00CA27BC" w:rsidP="005F733E">
            <w:pPr>
              <w:pStyle w:val="Default"/>
              <w:rPr>
                <w:sz w:val="20"/>
                <w:szCs w:val="20"/>
              </w:rPr>
            </w:pPr>
            <w:r>
              <w:rPr>
                <w:sz w:val="20"/>
                <w:szCs w:val="20"/>
              </w:rPr>
              <w:t>18 November 2025</w:t>
            </w:r>
          </w:p>
        </w:tc>
      </w:tr>
      <w:tr w:rsidR="00AC5547" w:rsidRPr="00521F64" w14:paraId="10E14926" w14:textId="77777777" w:rsidTr="005F733E">
        <w:trPr>
          <w:trHeight w:val="284"/>
        </w:trPr>
        <w:tc>
          <w:tcPr>
            <w:tcW w:w="3227" w:type="dxa"/>
            <w:tcBorders>
              <w:top w:val="none" w:sz="6" w:space="0" w:color="auto"/>
              <w:bottom w:val="none" w:sz="6" w:space="0" w:color="auto"/>
              <w:right w:val="none" w:sz="6" w:space="0" w:color="auto"/>
            </w:tcBorders>
            <w:vAlign w:val="center"/>
          </w:tcPr>
          <w:p w14:paraId="64B23702" w14:textId="77777777" w:rsidR="00AC5547" w:rsidRPr="00521F64" w:rsidRDefault="00AC5547" w:rsidP="005F733E">
            <w:pPr>
              <w:pStyle w:val="Default"/>
              <w:rPr>
                <w:sz w:val="20"/>
                <w:szCs w:val="20"/>
              </w:rPr>
            </w:pPr>
            <w:r w:rsidRPr="00521F64">
              <w:rPr>
                <w:b/>
                <w:bCs/>
                <w:sz w:val="20"/>
                <w:szCs w:val="20"/>
              </w:rPr>
              <w:t xml:space="preserve">Date of Last Periodic Review </w:t>
            </w:r>
          </w:p>
        </w:tc>
        <w:tc>
          <w:tcPr>
            <w:tcW w:w="5509" w:type="dxa"/>
            <w:tcBorders>
              <w:top w:val="none" w:sz="6" w:space="0" w:color="auto"/>
              <w:left w:val="none" w:sz="6" w:space="0" w:color="auto"/>
              <w:bottom w:val="none" w:sz="6" w:space="0" w:color="auto"/>
            </w:tcBorders>
            <w:vAlign w:val="center"/>
          </w:tcPr>
          <w:p w14:paraId="23F5343A" w14:textId="77777777" w:rsidR="00AC5547" w:rsidRPr="00521F64" w:rsidRDefault="00AC5547" w:rsidP="005F733E">
            <w:pPr>
              <w:pStyle w:val="Default"/>
              <w:rPr>
                <w:sz w:val="20"/>
                <w:szCs w:val="20"/>
              </w:rPr>
            </w:pPr>
            <w:r>
              <w:rPr>
                <w:sz w:val="20"/>
                <w:szCs w:val="20"/>
              </w:rPr>
              <w:t>-</w:t>
            </w:r>
            <w:r w:rsidRPr="00521F64">
              <w:rPr>
                <w:sz w:val="20"/>
                <w:szCs w:val="20"/>
              </w:rPr>
              <w:t xml:space="preserve"> </w:t>
            </w:r>
          </w:p>
        </w:tc>
      </w:tr>
      <w:tr w:rsidR="00AC5547" w:rsidRPr="00521F64" w14:paraId="210787F5" w14:textId="77777777" w:rsidTr="005F733E">
        <w:trPr>
          <w:trHeight w:val="284"/>
        </w:trPr>
        <w:tc>
          <w:tcPr>
            <w:tcW w:w="3227" w:type="dxa"/>
            <w:tcBorders>
              <w:top w:val="none" w:sz="6" w:space="0" w:color="auto"/>
              <w:bottom w:val="none" w:sz="6" w:space="0" w:color="auto"/>
              <w:right w:val="none" w:sz="6" w:space="0" w:color="auto"/>
            </w:tcBorders>
            <w:vAlign w:val="center"/>
          </w:tcPr>
          <w:p w14:paraId="2DBFF380" w14:textId="77777777" w:rsidR="00AC5547" w:rsidRPr="00521F64" w:rsidRDefault="00AC5547" w:rsidP="005F733E">
            <w:pPr>
              <w:pStyle w:val="Default"/>
              <w:rPr>
                <w:sz w:val="20"/>
                <w:szCs w:val="20"/>
              </w:rPr>
            </w:pPr>
            <w:r w:rsidRPr="00521F64">
              <w:rPr>
                <w:b/>
                <w:bCs/>
                <w:sz w:val="20"/>
                <w:szCs w:val="20"/>
              </w:rPr>
              <w:t xml:space="preserve">Full Review Period </w:t>
            </w:r>
          </w:p>
        </w:tc>
        <w:tc>
          <w:tcPr>
            <w:tcW w:w="5509" w:type="dxa"/>
            <w:tcBorders>
              <w:top w:val="none" w:sz="6" w:space="0" w:color="auto"/>
              <w:left w:val="none" w:sz="6" w:space="0" w:color="auto"/>
              <w:bottom w:val="none" w:sz="6" w:space="0" w:color="auto"/>
            </w:tcBorders>
            <w:vAlign w:val="center"/>
          </w:tcPr>
          <w:p w14:paraId="37ED2DEC" w14:textId="77777777" w:rsidR="00AC5547" w:rsidRPr="00521F64" w:rsidRDefault="00AC5547" w:rsidP="005F733E">
            <w:pPr>
              <w:pStyle w:val="Default"/>
              <w:rPr>
                <w:sz w:val="20"/>
                <w:szCs w:val="20"/>
              </w:rPr>
            </w:pPr>
            <w:r>
              <w:rPr>
                <w:sz w:val="20"/>
                <w:szCs w:val="20"/>
              </w:rPr>
              <w:t>2</w:t>
            </w:r>
            <w:r w:rsidRPr="00521F64">
              <w:rPr>
                <w:sz w:val="20"/>
                <w:szCs w:val="20"/>
              </w:rPr>
              <w:t xml:space="preserve"> years </w:t>
            </w:r>
          </w:p>
        </w:tc>
      </w:tr>
      <w:tr w:rsidR="00AC5547" w:rsidRPr="00521F64" w14:paraId="7626DF26" w14:textId="77777777" w:rsidTr="005F733E">
        <w:trPr>
          <w:trHeight w:val="284"/>
        </w:trPr>
        <w:tc>
          <w:tcPr>
            <w:tcW w:w="3227" w:type="dxa"/>
            <w:tcBorders>
              <w:top w:val="none" w:sz="6" w:space="0" w:color="auto"/>
              <w:bottom w:val="none" w:sz="6" w:space="0" w:color="auto"/>
              <w:right w:val="none" w:sz="6" w:space="0" w:color="auto"/>
            </w:tcBorders>
            <w:vAlign w:val="center"/>
          </w:tcPr>
          <w:p w14:paraId="38F797F3" w14:textId="77777777" w:rsidR="00AC5547" w:rsidRPr="00521F64" w:rsidRDefault="00AC5547" w:rsidP="005F733E">
            <w:pPr>
              <w:pStyle w:val="Default"/>
              <w:rPr>
                <w:sz w:val="20"/>
                <w:szCs w:val="20"/>
              </w:rPr>
            </w:pPr>
            <w:r w:rsidRPr="00521F64">
              <w:rPr>
                <w:b/>
                <w:bCs/>
                <w:sz w:val="20"/>
                <w:szCs w:val="20"/>
              </w:rPr>
              <w:t xml:space="preserve">Date of Next Full Review </w:t>
            </w:r>
          </w:p>
        </w:tc>
        <w:tc>
          <w:tcPr>
            <w:tcW w:w="5509" w:type="dxa"/>
            <w:tcBorders>
              <w:top w:val="none" w:sz="6" w:space="0" w:color="auto"/>
              <w:left w:val="none" w:sz="6" w:space="0" w:color="auto"/>
              <w:bottom w:val="none" w:sz="6" w:space="0" w:color="auto"/>
            </w:tcBorders>
            <w:vAlign w:val="center"/>
          </w:tcPr>
          <w:p w14:paraId="0D8D05DE" w14:textId="78C8879C" w:rsidR="00AC5547" w:rsidRPr="00521F64" w:rsidRDefault="00AC5547" w:rsidP="005F733E">
            <w:pPr>
              <w:pStyle w:val="Default"/>
              <w:rPr>
                <w:sz w:val="20"/>
                <w:szCs w:val="20"/>
              </w:rPr>
            </w:pPr>
            <w:r>
              <w:rPr>
                <w:sz w:val="20"/>
                <w:szCs w:val="20"/>
              </w:rPr>
              <w:t xml:space="preserve">1 </w:t>
            </w:r>
            <w:r w:rsidR="00B104D4">
              <w:rPr>
                <w:sz w:val="20"/>
                <w:szCs w:val="20"/>
              </w:rPr>
              <w:t xml:space="preserve">November </w:t>
            </w:r>
            <w:r>
              <w:rPr>
                <w:sz w:val="20"/>
                <w:szCs w:val="20"/>
              </w:rPr>
              <w:t>2027</w:t>
            </w:r>
            <w:r w:rsidRPr="00521F64">
              <w:rPr>
                <w:sz w:val="20"/>
                <w:szCs w:val="20"/>
              </w:rPr>
              <w:t xml:space="preserve"> </w:t>
            </w:r>
          </w:p>
        </w:tc>
      </w:tr>
      <w:tr w:rsidR="00AC5547" w:rsidRPr="00521F64" w14:paraId="011444D8" w14:textId="77777777" w:rsidTr="005F733E">
        <w:trPr>
          <w:trHeight w:val="284"/>
        </w:trPr>
        <w:tc>
          <w:tcPr>
            <w:tcW w:w="3227" w:type="dxa"/>
            <w:tcBorders>
              <w:top w:val="none" w:sz="6" w:space="0" w:color="auto"/>
              <w:bottom w:val="none" w:sz="6" w:space="0" w:color="auto"/>
              <w:right w:val="none" w:sz="6" w:space="0" w:color="auto"/>
            </w:tcBorders>
            <w:vAlign w:val="center"/>
          </w:tcPr>
          <w:p w14:paraId="4C4BBC46" w14:textId="77777777" w:rsidR="00AC5547" w:rsidRPr="00521F64" w:rsidRDefault="00AC5547" w:rsidP="005F733E">
            <w:pPr>
              <w:pStyle w:val="Default"/>
              <w:rPr>
                <w:sz w:val="20"/>
                <w:szCs w:val="20"/>
              </w:rPr>
            </w:pPr>
            <w:r w:rsidRPr="00521F64">
              <w:rPr>
                <w:b/>
                <w:bCs/>
                <w:sz w:val="20"/>
                <w:szCs w:val="20"/>
              </w:rPr>
              <w:t xml:space="preserve">Keywords </w:t>
            </w:r>
          </w:p>
        </w:tc>
        <w:tc>
          <w:tcPr>
            <w:tcW w:w="5509" w:type="dxa"/>
            <w:tcBorders>
              <w:top w:val="none" w:sz="6" w:space="0" w:color="auto"/>
              <w:left w:val="none" w:sz="6" w:space="0" w:color="auto"/>
              <w:bottom w:val="none" w:sz="6" w:space="0" w:color="auto"/>
            </w:tcBorders>
            <w:vAlign w:val="center"/>
          </w:tcPr>
          <w:p w14:paraId="1082B2DB" w14:textId="77777777" w:rsidR="00AC5547" w:rsidRPr="00521F64" w:rsidRDefault="00AC5547" w:rsidP="005F733E">
            <w:pPr>
              <w:pStyle w:val="Default"/>
              <w:rPr>
                <w:sz w:val="20"/>
                <w:szCs w:val="20"/>
              </w:rPr>
            </w:pPr>
            <w:r>
              <w:rPr>
                <w:sz w:val="20"/>
                <w:szCs w:val="20"/>
              </w:rPr>
              <w:t>PGR, Absence, Leave</w:t>
            </w:r>
          </w:p>
        </w:tc>
      </w:tr>
      <w:tr w:rsidR="00AC5547" w:rsidRPr="00521F64" w14:paraId="107B6549" w14:textId="77777777" w:rsidTr="005F733E">
        <w:trPr>
          <w:trHeight w:val="284"/>
        </w:trPr>
        <w:tc>
          <w:tcPr>
            <w:tcW w:w="3227" w:type="dxa"/>
            <w:tcBorders>
              <w:top w:val="none" w:sz="6" w:space="0" w:color="auto"/>
              <w:bottom w:val="none" w:sz="6" w:space="0" w:color="auto"/>
              <w:right w:val="none" w:sz="6" w:space="0" w:color="auto"/>
            </w:tcBorders>
            <w:vAlign w:val="center"/>
          </w:tcPr>
          <w:p w14:paraId="01A1B850" w14:textId="77777777" w:rsidR="00AC5547" w:rsidRPr="00521F64" w:rsidRDefault="00AC5547" w:rsidP="005F733E">
            <w:pPr>
              <w:pStyle w:val="Default"/>
              <w:rPr>
                <w:sz w:val="20"/>
                <w:szCs w:val="20"/>
              </w:rPr>
            </w:pPr>
            <w:r w:rsidRPr="00521F64">
              <w:rPr>
                <w:b/>
                <w:bCs/>
                <w:sz w:val="20"/>
                <w:szCs w:val="20"/>
              </w:rPr>
              <w:t xml:space="preserve">Related Information </w:t>
            </w:r>
          </w:p>
        </w:tc>
        <w:tc>
          <w:tcPr>
            <w:tcW w:w="5509" w:type="dxa"/>
            <w:tcBorders>
              <w:top w:val="none" w:sz="6" w:space="0" w:color="auto"/>
              <w:left w:val="none" w:sz="6" w:space="0" w:color="auto"/>
              <w:bottom w:val="none" w:sz="6" w:space="0" w:color="auto"/>
            </w:tcBorders>
            <w:vAlign w:val="center"/>
          </w:tcPr>
          <w:p w14:paraId="34F7E9ED" w14:textId="77777777" w:rsidR="00AC5547" w:rsidRDefault="00AC5547" w:rsidP="005F733E">
            <w:pPr>
              <w:pStyle w:val="Default"/>
              <w:rPr>
                <w:sz w:val="20"/>
                <w:szCs w:val="20"/>
              </w:rPr>
            </w:pPr>
            <w:r>
              <w:rPr>
                <w:sz w:val="20"/>
                <w:szCs w:val="20"/>
              </w:rPr>
              <w:t>Research Degree Code of Practice and Regulations</w:t>
            </w:r>
          </w:p>
          <w:p w14:paraId="34287E20" w14:textId="6B931769" w:rsidR="00AC5547" w:rsidRPr="00521F64" w:rsidRDefault="00B104D4" w:rsidP="005F733E">
            <w:pPr>
              <w:pStyle w:val="Default"/>
              <w:rPr>
                <w:sz w:val="20"/>
                <w:szCs w:val="20"/>
              </w:rPr>
            </w:pPr>
            <w:r>
              <w:rPr>
                <w:sz w:val="20"/>
                <w:szCs w:val="20"/>
              </w:rPr>
              <w:t>Policy on absence payments for PGR students</w:t>
            </w:r>
          </w:p>
        </w:tc>
      </w:tr>
    </w:tbl>
    <w:p w14:paraId="2F3BBA42" w14:textId="409286F5" w:rsidR="000F3A5B" w:rsidRDefault="00346874" w:rsidP="005B64F4">
      <w:pPr>
        <w:pStyle w:val="PolicyBodyText"/>
        <w:spacing w:before="240" w:line="240" w:lineRule="auto"/>
        <w:rPr>
          <w:rFonts w:ascii="Arial" w:hAnsi="Arial" w:cs="Arial"/>
        </w:rPr>
      </w:pPr>
      <w:r>
        <w:rPr>
          <w:rFonts w:ascii="Arial" w:hAnsi="Arial" w:cs="Arial"/>
        </w:rPr>
        <w:t>Updates</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6"/>
        <w:gridCol w:w="6663"/>
        <w:gridCol w:w="1076"/>
      </w:tblGrid>
      <w:tr w:rsidR="000F3A5B" w:rsidRPr="008A0FD6" w14:paraId="6B4DC675" w14:textId="77777777" w:rsidTr="005F733E">
        <w:trPr>
          <w:trHeight w:val="420"/>
          <w:jc w:val="center"/>
        </w:trPr>
        <w:tc>
          <w:tcPr>
            <w:tcW w:w="11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09E952" w14:textId="77777777" w:rsidR="000F3A5B" w:rsidRPr="008A0FD6" w:rsidRDefault="000F3A5B" w:rsidP="005F733E">
            <w:pPr>
              <w:spacing w:after="0" w:line="240" w:lineRule="auto"/>
              <w:jc w:val="center"/>
              <w:rPr>
                <w:rFonts w:ascii="Arial" w:eastAsia="Arial" w:hAnsi="Arial" w:cs="Arial"/>
                <w:color w:val="000000"/>
                <w:kern w:val="0"/>
                <w:sz w:val="18"/>
                <w:szCs w:val="18"/>
                <w:lang w:val="en-US"/>
                <w14:ligatures w14:val="none"/>
              </w:rPr>
            </w:pPr>
            <w:r w:rsidRPr="008A0FD6">
              <w:rPr>
                <w:rFonts w:ascii="Arial" w:eastAsia="Arial" w:hAnsi="Arial" w:cs="Arial"/>
                <w:b/>
                <w:bCs/>
                <w:color w:val="000000"/>
                <w:kern w:val="0"/>
                <w:sz w:val="18"/>
                <w:szCs w:val="18"/>
                <w14:ligatures w14:val="none"/>
              </w:rPr>
              <w:t>Paragraph Ref.</w:t>
            </w:r>
          </w:p>
        </w:tc>
        <w:tc>
          <w:tcPr>
            <w:tcW w:w="6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8B3F3" w14:textId="77777777" w:rsidR="000F3A5B" w:rsidRPr="008A0FD6" w:rsidRDefault="000F3A5B" w:rsidP="005F733E">
            <w:pPr>
              <w:spacing w:after="0" w:line="240" w:lineRule="auto"/>
              <w:jc w:val="center"/>
              <w:rPr>
                <w:rFonts w:ascii="Arial" w:eastAsia="Arial" w:hAnsi="Arial" w:cs="Arial"/>
                <w:color w:val="000000"/>
                <w:kern w:val="0"/>
                <w:sz w:val="18"/>
                <w:szCs w:val="18"/>
                <w:lang w:val="en-US"/>
                <w14:ligatures w14:val="none"/>
              </w:rPr>
            </w:pPr>
            <w:r w:rsidRPr="008A0FD6">
              <w:rPr>
                <w:rFonts w:ascii="Arial" w:eastAsia="Arial" w:hAnsi="Arial" w:cs="Arial"/>
                <w:b/>
                <w:bCs/>
                <w:color w:val="000000"/>
                <w:kern w:val="0"/>
                <w:sz w:val="18"/>
                <w:szCs w:val="18"/>
                <w14:ligatures w14:val="none"/>
              </w:rPr>
              <w:t>Change/addition</w:t>
            </w:r>
          </w:p>
        </w:tc>
        <w:tc>
          <w:tcPr>
            <w:tcW w:w="10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2C3DDA" w14:textId="77777777" w:rsidR="000F3A5B" w:rsidRPr="008A0FD6" w:rsidRDefault="000F3A5B" w:rsidP="005F733E">
            <w:pPr>
              <w:spacing w:after="0" w:line="240" w:lineRule="auto"/>
              <w:jc w:val="center"/>
              <w:rPr>
                <w:rFonts w:ascii="Arial" w:eastAsia="Arial" w:hAnsi="Arial" w:cs="Arial"/>
                <w:color w:val="000000"/>
                <w:kern w:val="0"/>
                <w:sz w:val="18"/>
                <w:szCs w:val="18"/>
                <w:lang w:val="en-US"/>
                <w14:ligatures w14:val="none"/>
              </w:rPr>
            </w:pPr>
            <w:r w:rsidRPr="008A0FD6">
              <w:rPr>
                <w:rFonts w:ascii="Arial" w:eastAsia="Arial" w:hAnsi="Arial" w:cs="Arial"/>
                <w:b/>
                <w:bCs/>
                <w:color w:val="000000"/>
                <w:kern w:val="0"/>
                <w:sz w:val="18"/>
                <w:szCs w:val="18"/>
                <w14:ligatures w14:val="none"/>
              </w:rPr>
              <w:t>Date of Change</w:t>
            </w:r>
          </w:p>
        </w:tc>
      </w:tr>
      <w:tr w:rsidR="00E469B7" w:rsidRPr="008A0FD6" w14:paraId="57D1EA3F" w14:textId="77777777" w:rsidTr="005F733E">
        <w:trPr>
          <w:trHeight w:val="420"/>
          <w:jc w:val="center"/>
        </w:trPr>
        <w:tc>
          <w:tcPr>
            <w:tcW w:w="11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D68650" w14:textId="66AA4942" w:rsidR="00E469B7" w:rsidRDefault="00C13054" w:rsidP="005F733E">
            <w:pPr>
              <w:spacing w:after="0" w:line="240" w:lineRule="auto"/>
              <w:jc w:val="center"/>
              <w:rPr>
                <w:rFonts w:ascii="Arial" w:eastAsia="Arial" w:hAnsi="Arial" w:cs="Arial"/>
                <w:color w:val="000000"/>
                <w:kern w:val="0"/>
                <w:sz w:val="18"/>
                <w:szCs w:val="18"/>
                <w14:ligatures w14:val="none"/>
              </w:rPr>
            </w:pPr>
            <w:r>
              <w:rPr>
                <w:rFonts w:ascii="Arial" w:eastAsia="Arial" w:hAnsi="Arial" w:cs="Arial"/>
                <w:color w:val="000000"/>
                <w:kern w:val="0"/>
                <w:sz w:val="18"/>
                <w:szCs w:val="18"/>
                <w14:ligatures w14:val="none"/>
              </w:rPr>
              <w:t>-</w:t>
            </w:r>
          </w:p>
        </w:tc>
        <w:tc>
          <w:tcPr>
            <w:tcW w:w="6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EB89B2" w14:textId="34934D88" w:rsidR="00E469B7" w:rsidRDefault="00C13054" w:rsidP="005F733E">
            <w:pPr>
              <w:spacing w:after="0" w:line="240" w:lineRule="auto"/>
              <w:rPr>
                <w:rFonts w:ascii="Arial" w:eastAsia="Arial" w:hAnsi="Arial" w:cs="Arial"/>
                <w:color w:val="000000"/>
                <w:kern w:val="0"/>
                <w:sz w:val="18"/>
                <w:szCs w:val="18"/>
                <w14:ligatures w14:val="none"/>
              </w:rPr>
            </w:pPr>
            <w:r>
              <w:rPr>
                <w:rFonts w:ascii="Arial" w:eastAsia="Arial" w:hAnsi="Arial" w:cs="Arial"/>
                <w:color w:val="000000"/>
                <w:kern w:val="0"/>
                <w:sz w:val="18"/>
                <w:szCs w:val="18"/>
                <w14:ligatures w14:val="none"/>
              </w:rPr>
              <w:t>First version</w:t>
            </w:r>
          </w:p>
        </w:tc>
        <w:tc>
          <w:tcPr>
            <w:tcW w:w="10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0E5B51" w14:textId="291663E3" w:rsidR="00E469B7" w:rsidRDefault="00C13054" w:rsidP="005F733E">
            <w:pPr>
              <w:spacing w:after="0" w:line="240" w:lineRule="auto"/>
              <w:rPr>
                <w:rFonts w:ascii="Arial" w:eastAsia="Arial" w:hAnsi="Arial" w:cs="Arial"/>
                <w:color w:val="000000"/>
                <w:kern w:val="0"/>
                <w:sz w:val="18"/>
                <w:szCs w:val="18"/>
                <w14:ligatures w14:val="none"/>
              </w:rPr>
            </w:pPr>
            <w:r>
              <w:rPr>
                <w:rFonts w:ascii="Arial" w:eastAsia="Arial" w:hAnsi="Arial" w:cs="Arial"/>
                <w:color w:val="000000"/>
                <w:kern w:val="0"/>
                <w:sz w:val="18"/>
                <w:szCs w:val="18"/>
                <w14:ligatures w14:val="none"/>
              </w:rPr>
              <w:t>Nov 2025</w:t>
            </w:r>
          </w:p>
        </w:tc>
      </w:tr>
      <w:tr w:rsidR="000F3A5B" w:rsidRPr="008A0FD6" w14:paraId="7BC9FF6E" w14:textId="77777777" w:rsidTr="005F733E">
        <w:trPr>
          <w:trHeight w:val="420"/>
          <w:jc w:val="center"/>
        </w:trPr>
        <w:tc>
          <w:tcPr>
            <w:tcW w:w="11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C376DC" w14:textId="40077278" w:rsidR="000F3A5B" w:rsidRPr="008A0FD6" w:rsidRDefault="000F3A5B" w:rsidP="005F733E">
            <w:pPr>
              <w:spacing w:after="0" w:line="240" w:lineRule="auto"/>
              <w:jc w:val="center"/>
              <w:rPr>
                <w:rFonts w:ascii="Arial" w:eastAsia="Arial" w:hAnsi="Arial" w:cs="Arial"/>
                <w:color w:val="000000"/>
                <w:kern w:val="0"/>
                <w:sz w:val="18"/>
                <w:szCs w:val="18"/>
                <w14:ligatures w14:val="none"/>
              </w:rPr>
            </w:pPr>
          </w:p>
        </w:tc>
        <w:tc>
          <w:tcPr>
            <w:tcW w:w="6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B38F3D" w14:textId="1007FE4D" w:rsidR="000F3A5B" w:rsidRPr="008A0FD6" w:rsidRDefault="000F3A5B" w:rsidP="005F733E">
            <w:pPr>
              <w:spacing w:after="0" w:line="240" w:lineRule="auto"/>
              <w:rPr>
                <w:rFonts w:ascii="Arial" w:eastAsia="Arial" w:hAnsi="Arial" w:cs="Arial"/>
                <w:color w:val="000000"/>
                <w:kern w:val="0"/>
                <w:sz w:val="18"/>
                <w:szCs w:val="18"/>
                <w14:ligatures w14:val="none"/>
              </w:rPr>
            </w:pPr>
          </w:p>
        </w:tc>
        <w:tc>
          <w:tcPr>
            <w:tcW w:w="10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8B15A4" w14:textId="1DB38207" w:rsidR="000F3A5B" w:rsidRPr="008A0FD6" w:rsidRDefault="000F3A5B" w:rsidP="005F733E">
            <w:pPr>
              <w:spacing w:after="0" w:line="240" w:lineRule="auto"/>
              <w:rPr>
                <w:rFonts w:ascii="Arial" w:eastAsia="Arial" w:hAnsi="Arial" w:cs="Arial"/>
                <w:color w:val="000000"/>
                <w:kern w:val="0"/>
                <w:sz w:val="18"/>
                <w:szCs w:val="18"/>
                <w14:ligatures w14:val="none"/>
              </w:rPr>
            </w:pPr>
          </w:p>
        </w:tc>
      </w:tr>
      <w:tr w:rsidR="000F3A5B" w:rsidRPr="008A0FD6" w14:paraId="14EAD06A" w14:textId="77777777" w:rsidTr="005F733E">
        <w:trPr>
          <w:trHeight w:val="420"/>
          <w:jc w:val="center"/>
        </w:trPr>
        <w:tc>
          <w:tcPr>
            <w:tcW w:w="11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590A69" w14:textId="0A9006E9" w:rsidR="000F3A5B" w:rsidRPr="008A0FD6" w:rsidRDefault="000F3A5B" w:rsidP="005F733E">
            <w:pPr>
              <w:spacing w:after="0" w:line="240" w:lineRule="auto"/>
              <w:rPr>
                <w:rFonts w:ascii="Arial" w:eastAsia="Arial" w:hAnsi="Arial" w:cs="Arial"/>
                <w:color w:val="000000"/>
                <w:kern w:val="0"/>
                <w:sz w:val="18"/>
                <w:szCs w:val="18"/>
                <w14:ligatures w14:val="none"/>
              </w:rPr>
            </w:pPr>
          </w:p>
        </w:tc>
        <w:tc>
          <w:tcPr>
            <w:tcW w:w="6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DBB309" w14:textId="63EF6997" w:rsidR="000F3A5B" w:rsidRPr="008A0FD6" w:rsidRDefault="000F3A5B" w:rsidP="005F733E">
            <w:pPr>
              <w:spacing w:after="0" w:line="240" w:lineRule="auto"/>
              <w:rPr>
                <w:rFonts w:ascii="Arial" w:eastAsia="Arial" w:hAnsi="Arial" w:cs="Arial"/>
                <w:color w:val="000000"/>
                <w:kern w:val="0"/>
                <w:sz w:val="18"/>
                <w:szCs w:val="18"/>
                <w14:ligatures w14:val="none"/>
              </w:rPr>
            </w:pPr>
          </w:p>
        </w:tc>
        <w:tc>
          <w:tcPr>
            <w:tcW w:w="10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703D41" w14:textId="72B29ECB" w:rsidR="000F3A5B" w:rsidRPr="008A0FD6" w:rsidRDefault="000F3A5B" w:rsidP="005F733E">
            <w:pPr>
              <w:spacing w:after="0" w:line="240" w:lineRule="auto"/>
              <w:rPr>
                <w:rFonts w:ascii="Arial" w:eastAsia="Arial" w:hAnsi="Arial" w:cs="Arial"/>
                <w:color w:val="000000"/>
                <w:kern w:val="0"/>
                <w:sz w:val="18"/>
                <w:szCs w:val="18"/>
                <w14:ligatures w14:val="none"/>
              </w:rPr>
            </w:pPr>
          </w:p>
        </w:tc>
      </w:tr>
      <w:tr w:rsidR="000F3A5B" w:rsidRPr="008A0FD6" w14:paraId="53BD4AFF" w14:textId="77777777" w:rsidTr="005F733E">
        <w:trPr>
          <w:trHeight w:val="420"/>
          <w:jc w:val="center"/>
        </w:trPr>
        <w:tc>
          <w:tcPr>
            <w:tcW w:w="11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4A3845" w14:textId="4982C2E3" w:rsidR="000F3A5B" w:rsidRPr="008A0FD6" w:rsidRDefault="000F3A5B" w:rsidP="005F733E">
            <w:pPr>
              <w:spacing w:after="0" w:line="240" w:lineRule="auto"/>
              <w:jc w:val="center"/>
              <w:rPr>
                <w:rFonts w:ascii="Arial" w:eastAsia="Arial" w:hAnsi="Arial" w:cs="Arial"/>
                <w:color w:val="000000"/>
                <w:kern w:val="0"/>
                <w:sz w:val="18"/>
                <w:szCs w:val="18"/>
                <w14:ligatures w14:val="none"/>
              </w:rPr>
            </w:pPr>
          </w:p>
        </w:tc>
        <w:tc>
          <w:tcPr>
            <w:tcW w:w="66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5D66AA" w14:textId="387B6318" w:rsidR="000F3A5B" w:rsidRPr="008A0FD6" w:rsidRDefault="000F3A5B" w:rsidP="005F733E">
            <w:pPr>
              <w:spacing w:after="0" w:line="240" w:lineRule="auto"/>
              <w:rPr>
                <w:rFonts w:ascii="Arial" w:eastAsia="Arial" w:hAnsi="Arial" w:cs="Arial"/>
                <w:color w:val="000000"/>
                <w:kern w:val="0"/>
                <w:sz w:val="18"/>
                <w:szCs w:val="18"/>
                <w14:ligatures w14:val="none"/>
              </w:rPr>
            </w:pPr>
          </w:p>
        </w:tc>
        <w:tc>
          <w:tcPr>
            <w:tcW w:w="107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38590D" w14:textId="70956762" w:rsidR="000F3A5B" w:rsidRPr="008A0FD6" w:rsidRDefault="000F3A5B" w:rsidP="005F733E">
            <w:pPr>
              <w:spacing w:after="0" w:line="240" w:lineRule="auto"/>
              <w:rPr>
                <w:rFonts w:ascii="Arial" w:eastAsia="Arial" w:hAnsi="Arial" w:cs="Arial"/>
                <w:color w:val="000000"/>
                <w:kern w:val="0"/>
                <w:sz w:val="18"/>
                <w:szCs w:val="18"/>
                <w14:ligatures w14:val="none"/>
              </w:rPr>
            </w:pPr>
          </w:p>
        </w:tc>
      </w:tr>
    </w:tbl>
    <w:p w14:paraId="59739A0E" w14:textId="484BD3D2" w:rsidR="0080616C" w:rsidRDefault="0080616C" w:rsidP="000F3A5B">
      <w:pPr>
        <w:pStyle w:val="PolicyBodyText"/>
        <w:spacing w:before="240" w:line="240" w:lineRule="auto"/>
        <w:rPr>
          <w:rFonts w:ascii="Arial" w:hAnsi="Arial" w:cs="Arial"/>
        </w:rPr>
      </w:pPr>
    </w:p>
    <w:sectPr w:rsidR="0080616C" w:rsidSect="00A44060">
      <w:pgSz w:w="11906" w:h="16838"/>
      <w:pgMar w:top="1440" w:right="56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339C" w14:textId="77777777" w:rsidR="005A6956" w:rsidRDefault="005A6956">
      <w:pPr>
        <w:spacing w:after="0" w:line="240" w:lineRule="auto"/>
      </w:pPr>
      <w:r>
        <w:separator/>
      </w:r>
    </w:p>
  </w:endnote>
  <w:endnote w:type="continuationSeparator" w:id="0">
    <w:p w14:paraId="05E5D069" w14:textId="77777777" w:rsidR="005A6956" w:rsidRDefault="005A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Display Light">
    <w:altName w:val="Calibri"/>
    <w:charset w:val="00"/>
    <w:family w:val="auto"/>
    <w:pitch w:val="variable"/>
    <w:sig w:usb0="E0000AFF" w:usb1="5200A1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0276" w14:textId="77777777" w:rsidR="005A6956" w:rsidRDefault="005A6956">
      <w:pPr>
        <w:spacing w:after="0" w:line="240" w:lineRule="auto"/>
      </w:pPr>
      <w:r>
        <w:separator/>
      </w:r>
    </w:p>
  </w:footnote>
  <w:footnote w:type="continuationSeparator" w:id="0">
    <w:p w14:paraId="6A5F9570" w14:textId="77777777" w:rsidR="005A6956" w:rsidRDefault="005A6956">
      <w:pPr>
        <w:spacing w:after="0" w:line="240" w:lineRule="auto"/>
      </w:pPr>
      <w:r>
        <w:continuationSeparator/>
      </w:r>
    </w:p>
  </w:footnote>
  <w:footnote w:id="1">
    <w:p w14:paraId="06357350" w14:textId="0E82204C" w:rsidR="008A1818" w:rsidRDefault="008A1818">
      <w:pPr>
        <w:pStyle w:val="FootnoteText"/>
      </w:pPr>
      <w:r>
        <w:rPr>
          <w:rStyle w:val="FootnoteReference"/>
        </w:rPr>
        <w:footnoteRef/>
      </w:r>
      <w:r>
        <w:t xml:space="preserve"> </w:t>
      </w:r>
      <w:r w:rsidRPr="00AF2C17">
        <w:rPr>
          <w:rFonts w:ascii="Arial" w:hAnsi="Arial" w:cs="Arial"/>
        </w:rPr>
        <w:t xml:space="preserve">A full-time PGR student must work on their research project for an average of at least 35 hours per week. The average weekly study hours </w:t>
      </w:r>
      <w:r>
        <w:rPr>
          <w:rFonts w:ascii="Arial" w:hAnsi="Arial" w:cs="Arial"/>
        </w:rPr>
        <w:t xml:space="preserve">are pro-rated </w:t>
      </w:r>
      <w:r w:rsidRPr="00AF2C17">
        <w:rPr>
          <w:rFonts w:ascii="Arial" w:hAnsi="Arial" w:cs="Arial"/>
        </w:rPr>
        <w:t xml:space="preserve">for part-time </w:t>
      </w:r>
      <w:r>
        <w:rPr>
          <w:rFonts w:ascii="Arial" w:hAnsi="Arial" w:cs="Arial"/>
        </w:rPr>
        <w:t>attendance</w:t>
      </w:r>
      <w:r w:rsidRPr="00AF2C17">
        <w:rPr>
          <w:rFonts w:ascii="Arial" w:hAnsi="Arial" w:cs="Arial"/>
        </w:rPr>
        <w:t>.</w:t>
      </w:r>
    </w:p>
  </w:footnote>
  <w:footnote w:id="2">
    <w:p w14:paraId="3761DF8C" w14:textId="7908A2C0" w:rsidR="004D1A6B" w:rsidRDefault="004D1A6B">
      <w:pPr>
        <w:pStyle w:val="FootnoteText"/>
      </w:pPr>
      <w:r>
        <w:rPr>
          <w:rStyle w:val="FootnoteReference"/>
        </w:rPr>
        <w:footnoteRef/>
      </w:r>
      <w:r>
        <w:t xml:space="preserve"> </w:t>
      </w:r>
      <w:r w:rsidR="008750AA" w:rsidRPr="008750AA">
        <w:t>A close family member is typically defined as a person who shares a direct and personal familial relationship, including parents, siblings, children, spouses or dependents.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A21"/>
    <w:multiLevelType w:val="multilevel"/>
    <w:tmpl w:val="20385A8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9745C9"/>
    <w:multiLevelType w:val="hybridMultilevel"/>
    <w:tmpl w:val="E924C8C0"/>
    <w:lvl w:ilvl="0" w:tplc="4BF8FE86">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E22F5"/>
    <w:multiLevelType w:val="hybridMultilevel"/>
    <w:tmpl w:val="A98E509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597812"/>
    <w:multiLevelType w:val="hybridMultilevel"/>
    <w:tmpl w:val="4A5C3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14070"/>
    <w:multiLevelType w:val="multilevel"/>
    <w:tmpl w:val="7508326E"/>
    <w:lvl w:ilvl="0">
      <w:start w:val="1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F281C"/>
    <w:multiLevelType w:val="multilevel"/>
    <w:tmpl w:val="E1D406EE"/>
    <w:lvl w:ilvl="0">
      <w:start w:val="6"/>
      <w:numFmt w:val="decimal"/>
      <w:lvlText w:val="%1"/>
      <w:lvlJc w:val="left"/>
      <w:pPr>
        <w:ind w:left="420" w:hanging="420"/>
      </w:pPr>
      <w:rPr>
        <w:rFonts w:hint="default"/>
      </w:rPr>
    </w:lvl>
    <w:lvl w:ilvl="1">
      <w:start w:val="3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D2867"/>
    <w:multiLevelType w:val="multilevel"/>
    <w:tmpl w:val="077443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FE6C7E"/>
    <w:multiLevelType w:val="multilevel"/>
    <w:tmpl w:val="D0921E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F07134"/>
    <w:multiLevelType w:val="multilevel"/>
    <w:tmpl w:val="5BA2C606"/>
    <w:lvl w:ilvl="0">
      <w:start w:val="7"/>
      <w:numFmt w:val="decimal"/>
      <w:lvlText w:val="%1"/>
      <w:lvlJc w:val="left"/>
      <w:pPr>
        <w:ind w:left="720" w:hanging="360"/>
      </w:pPr>
      <w:rPr>
        <w:rFonts w:hint="default"/>
      </w:rPr>
    </w:lvl>
    <w:lvl w:ilvl="1">
      <w:start w:val="7"/>
      <w:numFmt w:val="decimal"/>
      <w:lvlText w:val="%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2D071D6D"/>
    <w:multiLevelType w:val="multilevel"/>
    <w:tmpl w:val="D0921E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4793F"/>
    <w:multiLevelType w:val="hybridMultilevel"/>
    <w:tmpl w:val="91DAE2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6F017C"/>
    <w:multiLevelType w:val="hybridMultilevel"/>
    <w:tmpl w:val="71A2C57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B2F76"/>
    <w:multiLevelType w:val="multilevel"/>
    <w:tmpl w:val="F4B8FDBA"/>
    <w:lvl w:ilvl="0">
      <w:start w:val="6"/>
      <w:numFmt w:val="decimal"/>
      <w:lvlText w:val="%1"/>
      <w:lvlJc w:val="left"/>
      <w:pPr>
        <w:ind w:left="360" w:hanging="360"/>
      </w:pPr>
      <w:rPr>
        <w:rFonts w:hint="default"/>
      </w:rPr>
    </w:lvl>
    <w:lvl w:ilvl="1">
      <w:start w:val="6"/>
      <w:numFmt w:val="decimal"/>
      <w:lvlText w:val="%2."/>
      <w:lvlJc w:val="center"/>
      <w:pPr>
        <w:ind w:left="360"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B204B8"/>
    <w:multiLevelType w:val="hybridMultilevel"/>
    <w:tmpl w:val="92AE97AC"/>
    <w:lvl w:ilvl="0" w:tplc="F894C74E">
      <w:start w:val="1"/>
      <w:numFmt w:val="bullet"/>
      <w:lvlText w:val="•"/>
      <w:lvlJc w:val="left"/>
      <w:pPr>
        <w:ind w:left="2520" w:hanging="360"/>
      </w:pPr>
      <w:rPr>
        <w:rFonts w:ascii="Times New Roman" w:hAnsi="Times New Roman"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FC660E6"/>
    <w:multiLevelType w:val="multilevel"/>
    <w:tmpl w:val="52C4A986"/>
    <w:lvl w:ilvl="0">
      <w:start w:val="6"/>
      <w:numFmt w:val="decimal"/>
      <w:lvlText w:val="%1"/>
      <w:lvlJc w:val="left"/>
      <w:pPr>
        <w:ind w:left="420" w:hanging="420"/>
      </w:pPr>
      <w:rPr>
        <w:rFonts w:hint="default"/>
      </w:rPr>
    </w:lvl>
    <w:lvl w:ilvl="1">
      <w:start w:val="29"/>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1ED61A2"/>
    <w:multiLevelType w:val="hybridMultilevel"/>
    <w:tmpl w:val="22F2FDA0"/>
    <w:lvl w:ilvl="0" w:tplc="4BF8FE86">
      <w:start w:val="8"/>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8C1DEA"/>
    <w:multiLevelType w:val="hybridMultilevel"/>
    <w:tmpl w:val="8DF0C94C"/>
    <w:lvl w:ilvl="0" w:tplc="2CDC8360">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111AE8"/>
    <w:multiLevelType w:val="hybridMultilevel"/>
    <w:tmpl w:val="BCDCEB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F3516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000554A"/>
    <w:multiLevelType w:val="hybridMultilevel"/>
    <w:tmpl w:val="81426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D92E6E"/>
    <w:multiLevelType w:val="hybridMultilevel"/>
    <w:tmpl w:val="EAE04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6906B5"/>
    <w:multiLevelType w:val="multilevel"/>
    <w:tmpl w:val="D0921E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8B1629"/>
    <w:multiLevelType w:val="multilevel"/>
    <w:tmpl w:val="3BA6B0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9F58F6"/>
    <w:multiLevelType w:val="multilevel"/>
    <w:tmpl w:val="102CBA98"/>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7847F7"/>
    <w:multiLevelType w:val="multilevel"/>
    <w:tmpl w:val="77A6817E"/>
    <w:lvl w:ilvl="0">
      <w:start w:val="4"/>
      <w:numFmt w:val="decimal"/>
      <w:lvlText w:val="%1."/>
      <w:lvlJc w:val="left"/>
      <w:pPr>
        <w:ind w:left="360" w:hanging="360"/>
      </w:pPr>
      <w:rPr>
        <w:rFonts w:ascii="Arial" w:hAnsi="Arial" w:cs="Arial" w:hint="default"/>
        <w:b w:val="0"/>
        <w:bCs w:val="0"/>
        <w:color w:val="auto"/>
        <w:sz w:val="28"/>
        <w:szCs w:val="28"/>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E13442"/>
    <w:multiLevelType w:val="multilevel"/>
    <w:tmpl w:val="D0921E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B20BD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467A12"/>
    <w:multiLevelType w:val="multilevel"/>
    <w:tmpl w:val="8B8ACC4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404DFC"/>
    <w:multiLevelType w:val="hybridMultilevel"/>
    <w:tmpl w:val="218E8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651CC8"/>
    <w:multiLevelType w:val="hybridMultilevel"/>
    <w:tmpl w:val="D1C4F314"/>
    <w:lvl w:ilvl="0" w:tplc="01E4F086">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130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0017580">
    <w:abstractNumId w:val="26"/>
  </w:num>
  <w:num w:numId="2" w16cid:durableId="942153827">
    <w:abstractNumId w:val="13"/>
  </w:num>
  <w:num w:numId="3" w16cid:durableId="1683126381">
    <w:abstractNumId w:val="18"/>
  </w:num>
  <w:num w:numId="4" w16cid:durableId="1624843743">
    <w:abstractNumId w:val="22"/>
  </w:num>
  <w:num w:numId="5" w16cid:durableId="1043940619">
    <w:abstractNumId w:val="6"/>
  </w:num>
  <w:num w:numId="6" w16cid:durableId="1485660785">
    <w:abstractNumId w:val="12"/>
  </w:num>
  <w:num w:numId="7" w16cid:durableId="317000408">
    <w:abstractNumId w:val="1"/>
  </w:num>
  <w:num w:numId="8" w16cid:durableId="1768844192">
    <w:abstractNumId w:val="16"/>
  </w:num>
  <w:num w:numId="9" w16cid:durableId="259412592">
    <w:abstractNumId w:val="27"/>
  </w:num>
  <w:num w:numId="10" w16cid:durableId="1866479895">
    <w:abstractNumId w:val="17"/>
  </w:num>
  <w:num w:numId="11" w16cid:durableId="1083717675">
    <w:abstractNumId w:val="15"/>
  </w:num>
  <w:num w:numId="12" w16cid:durableId="732003808">
    <w:abstractNumId w:val="11"/>
  </w:num>
  <w:num w:numId="13" w16cid:durableId="1542939853">
    <w:abstractNumId w:val="2"/>
  </w:num>
  <w:num w:numId="14" w16cid:durableId="2085058304">
    <w:abstractNumId w:val="18"/>
  </w:num>
  <w:num w:numId="15" w16cid:durableId="2052261205">
    <w:abstractNumId w:val="18"/>
  </w:num>
  <w:num w:numId="16" w16cid:durableId="94591734">
    <w:abstractNumId w:val="18"/>
  </w:num>
  <w:num w:numId="17" w16cid:durableId="1228764818">
    <w:abstractNumId w:val="18"/>
  </w:num>
  <w:num w:numId="18" w16cid:durableId="1303657054">
    <w:abstractNumId w:val="18"/>
  </w:num>
  <w:num w:numId="19" w16cid:durableId="631059751">
    <w:abstractNumId w:val="20"/>
  </w:num>
  <w:num w:numId="20" w16cid:durableId="1822885130">
    <w:abstractNumId w:val="28"/>
  </w:num>
  <w:num w:numId="21" w16cid:durableId="1702166617">
    <w:abstractNumId w:val="3"/>
  </w:num>
  <w:num w:numId="22" w16cid:durableId="1155681434">
    <w:abstractNumId w:val="14"/>
  </w:num>
  <w:num w:numId="23" w16cid:durableId="691109396">
    <w:abstractNumId w:val="5"/>
  </w:num>
  <w:num w:numId="24" w16cid:durableId="1491023400">
    <w:abstractNumId w:val="18"/>
  </w:num>
  <w:num w:numId="25" w16cid:durableId="615332936">
    <w:abstractNumId w:val="19"/>
  </w:num>
  <w:num w:numId="26" w16cid:durableId="1656255368">
    <w:abstractNumId w:val="29"/>
  </w:num>
  <w:num w:numId="27" w16cid:durableId="1374647645">
    <w:abstractNumId w:val="18"/>
  </w:num>
  <w:num w:numId="28" w16cid:durableId="1317105977">
    <w:abstractNumId w:val="18"/>
  </w:num>
  <w:num w:numId="29" w16cid:durableId="398864065">
    <w:abstractNumId w:val="8"/>
  </w:num>
  <w:num w:numId="30" w16cid:durableId="570235033">
    <w:abstractNumId w:val="24"/>
  </w:num>
  <w:num w:numId="31" w16cid:durableId="577985827">
    <w:abstractNumId w:val="7"/>
  </w:num>
  <w:num w:numId="32" w16cid:durableId="784350777">
    <w:abstractNumId w:val="18"/>
  </w:num>
  <w:num w:numId="33" w16cid:durableId="633292010">
    <w:abstractNumId w:val="0"/>
  </w:num>
  <w:num w:numId="34" w16cid:durableId="463037089">
    <w:abstractNumId w:val="18"/>
  </w:num>
  <w:num w:numId="35" w16cid:durableId="416950377">
    <w:abstractNumId w:val="18"/>
  </w:num>
  <w:num w:numId="36" w16cid:durableId="485629130">
    <w:abstractNumId w:val="18"/>
  </w:num>
  <w:num w:numId="37" w16cid:durableId="1089815396">
    <w:abstractNumId w:val="18"/>
  </w:num>
  <w:num w:numId="38" w16cid:durableId="1940790549">
    <w:abstractNumId w:val="18"/>
  </w:num>
  <w:num w:numId="39" w16cid:durableId="1177694858">
    <w:abstractNumId w:val="18"/>
  </w:num>
  <w:num w:numId="40" w16cid:durableId="2105607898">
    <w:abstractNumId w:val="18"/>
  </w:num>
  <w:num w:numId="41" w16cid:durableId="962928799">
    <w:abstractNumId w:val="18"/>
  </w:num>
  <w:num w:numId="42" w16cid:durableId="32922954">
    <w:abstractNumId w:val="18"/>
  </w:num>
  <w:num w:numId="43" w16cid:durableId="31081426">
    <w:abstractNumId w:val="18"/>
  </w:num>
  <w:num w:numId="44" w16cid:durableId="1741440657">
    <w:abstractNumId w:val="18"/>
  </w:num>
  <w:num w:numId="45" w16cid:durableId="2107917274">
    <w:abstractNumId w:val="18"/>
  </w:num>
  <w:num w:numId="46" w16cid:durableId="736980712">
    <w:abstractNumId w:val="30"/>
  </w:num>
  <w:num w:numId="47" w16cid:durableId="1951231325">
    <w:abstractNumId w:val="23"/>
  </w:num>
  <w:num w:numId="48" w16cid:durableId="11226053">
    <w:abstractNumId w:val="18"/>
  </w:num>
  <w:num w:numId="49" w16cid:durableId="2060124598">
    <w:abstractNumId w:val="21"/>
  </w:num>
  <w:num w:numId="50" w16cid:durableId="676006209">
    <w:abstractNumId w:val="9"/>
  </w:num>
  <w:num w:numId="51" w16cid:durableId="1984769492">
    <w:abstractNumId w:val="25"/>
  </w:num>
  <w:num w:numId="52" w16cid:durableId="1168867024">
    <w:abstractNumId w:val="10"/>
  </w:num>
  <w:num w:numId="53" w16cid:durableId="1970742972">
    <w:abstractNumId w:val="18"/>
  </w:num>
  <w:num w:numId="54" w16cid:durableId="2058316881">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DFF"/>
    <w:rsid w:val="00000ADC"/>
    <w:rsid w:val="00000BFF"/>
    <w:rsid w:val="00000C0F"/>
    <w:rsid w:val="0000139F"/>
    <w:rsid w:val="0000159D"/>
    <w:rsid w:val="000019B7"/>
    <w:rsid w:val="00001B37"/>
    <w:rsid w:val="00001B90"/>
    <w:rsid w:val="00001BBC"/>
    <w:rsid w:val="00002133"/>
    <w:rsid w:val="000021BE"/>
    <w:rsid w:val="00002918"/>
    <w:rsid w:val="000048EE"/>
    <w:rsid w:val="00004F8E"/>
    <w:rsid w:val="00005602"/>
    <w:rsid w:val="000063B6"/>
    <w:rsid w:val="00006A17"/>
    <w:rsid w:val="00007368"/>
    <w:rsid w:val="000077E7"/>
    <w:rsid w:val="000111B0"/>
    <w:rsid w:val="00011584"/>
    <w:rsid w:val="00011736"/>
    <w:rsid w:val="000119BB"/>
    <w:rsid w:val="0001293D"/>
    <w:rsid w:val="000131CD"/>
    <w:rsid w:val="0001425C"/>
    <w:rsid w:val="000149F4"/>
    <w:rsid w:val="00014B61"/>
    <w:rsid w:val="0001513C"/>
    <w:rsid w:val="00015720"/>
    <w:rsid w:val="00015F58"/>
    <w:rsid w:val="000167AD"/>
    <w:rsid w:val="000177C4"/>
    <w:rsid w:val="00017EE3"/>
    <w:rsid w:val="00020131"/>
    <w:rsid w:val="000204D7"/>
    <w:rsid w:val="00022405"/>
    <w:rsid w:val="000226F6"/>
    <w:rsid w:val="00022940"/>
    <w:rsid w:val="00022FAC"/>
    <w:rsid w:val="00023236"/>
    <w:rsid w:val="00023384"/>
    <w:rsid w:val="00023622"/>
    <w:rsid w:val="00023739"/>
    <w:rsid w:val="00023E64"/>
    <w:rsid w:val="0002434A"/>
    <w:rsid w:val="00024361"/>
    <w:rsid w:val="00024AB3"/>
    <w:rsid w:val="00024B14"/>
    <w:rsid w:val="000258E9"/>
    <w:rsid w:val="00025B03"/>
    <w:rsid w:val="00025B12"/>
    <w:rsid w:val="00025E9D"/>
    <w:rsid w:val="00026422"/>
    <w:rsid w:val="00027179"/>
    <w:rsid w:val="000271C7"/>
    <w:rsid w:val="00027931"/>
    <w:rsid w:val="00030468"/>
    <w:rsid w:val="0003171A"/>
    <w:rsid w:val="00031AE2"/>
    <w:rsid w:val="00031ECC"/>
    <w:rsid w:val="000321DD"/>
    <w:rsid w:val="00032901"/>
    <w:rsid w:val="0003324E"/>
    <w:rsid w:val="0003359F"/>
    <w:rsid w:val="000340A3"/>
    <w:rsid w:val="0003417E"/>
    <w:rsid w:val="000345BA"/>
    <w:rsid w:val="00035B8F"/>
    <w:rsid w:val="00035BE1"/>
    <w:rsid w:val="00036431"/>
    <w:rsid w:val="00036780"/>
    <w:rsid w:val="000367B1"/>
    <w:rsid w:val="000368AA"/>
    <w:rsid w:val="00036B6A"/>
    <w:rsid w:val="0004016E"/>
    <w:rsid w:val="00040BD2"/>
    <w:rsid w:val="000410F6"/>
    <w:rsid w:val="000419D5"/>
    <w:rsid w:val="00041B87"/>
    <w:rsid w:val="000420A4"/>
    <w:rsid w:val="00042B88"/>
    <w:rsid w:val="000434D1"/>
    <w:rsid w:val="00044357"/>
    <w:rsid w:val="00044827"/>
    <w:rsid w:val="00044BE6"/>
    <w:rsid w:val="00044E9B"/>
    <w:rsid w:val="00045921"/>
    <w:rsid w:val="00045AD4"/>
    <w:rsid w:val="00045B0D"/>
    <w:rsid w:val="00046CA3"/>
    <w:rsid w:val="00046DD5"/>
    <w:rsid w:val="00046F43"/>
    <w:rsid w:val="0004709D"/>
    <w:rsid w:val="00047451"/>
    <w:rsid w:val="0005002E"/>
    <w:rsid w:val="00050324"/>
    <w:rsid w:val="00050BFC"/>
    <w:rsid w:val="000510C9"/>
    <w:rsid w:val="00051D05"/>
    <w:rsid w:val="00051F0A"/>
    <w:rsid w:val="00052B56"/>
    <w:rsid w:val="0005375C"/>
    <w:rsid w:val="00053A02"/>
    <w:rsid w:val="00053F62"/>
    <w:rsid w:val="0005447F"/>
    <w:rsid w:val="0005673D"/>
    <w:rsid w:val="00060425"/>
    <w:rsid w:val="000618CA"/>
    <w:rsid w:val="000622DF"/>
    <w:rsid w:val="000625E0"/>
    <w:rsid w:val="0006297F"/>
    <w:rsid w:val="00062D7F"/>
    <w:rsid w:val="000636D6"/>
    <w:rsid w:val="0006398B"/>
    <w:rsid w:val="000648DB"/>
    <w:rsid w:val="00064A32"/>
    <w:rsid w:val="00064EAE"/>
    <w:rsid w:val="00064F1C"/>
    <w:rsid w:val="00065789"/>
    <w:rsid w:val="00066523"/>
    <w:rsid w:val="00066F64"/>
    <w:rsid w:val="000675B3"/>
    <w:rsid w:val="00067EE8"/>
    <w:rsid w:val="00071242"/>
    <w:rsid w:val="0007291F"/>
    <w:rsid w:val="000748A9"/>
    <w:rsid w:val="000751B6"/>
    <w:rsid w:val="000753C7"/>
    <w:rsid w:val="00075421"/>
    <w:rsid w:val="000756BD"/>
    <w:rsid w:val="000759F9"/>
    <w:rsid w:val="00075C82"/>
    <w:rsid w:val="00075EE2"/>
    <w:rsid w:val="00076BAF"/>
    <w:rsid w:val="00077D8C"/>
    <w:rsid w:val="00080079"/>
    <w:rsid w:val="00081AE2"/>
    <w:rsid w:val="000822D8"/>
    <w:rsid w:val="0008298F"/>
    <w:rsid w:val="00082E63"/>
    <w:rsid w:val="00083024"/>
    <w:rsid w:val="00083188"/>
    <w:rsid w:val="0008335A"/>
    <w:rsid w:val="000846D2"/>
    <w:rsid w:val="00084843"/>
    <w:rsid w:val="0008492B"/>
    <w:rsid w:val="00085B3C"/>
    <w:rsid w:val="00085C3D"/>
    <w:rsid w:val="00085C3F"/>
    <w:rsid w:val="00085D8B"/>
    <w:rsid w:val="0008624A"/>
    <w:rsid w:val="00086DC4"/>
    <w:rsid w:val="00086F4B"/>
    <w:rsid w:val="00090BEA"/>
    <w:rsid w:val="000911BB"/>
    <w:rsid w:val="0009151B"/>
    <w:rsid w:val="00092544"/>
    <w:rsid w:val="0009275F"/>
    <w:rsid w:val="0009326C"/>
    <w:rsid w:val="00093A12"/>
    <w:rsid w:val="00095C3D"/>
    <w:rsid w:val="00096857"/>
    <w:rsid w:val="00097531"/>
    <w:rsid w:val="000976C9"/>
    <w:rsid w:val="00097FB0"/>
    <w:rsid w:val="000A03A8"/>
    <w:rsid w:val="000A1C02"/>
    <w:rsid w:val="000A2505"/>
    <w:rsid w:val="000A26B3"/>
    <w:rsid w:val="000A2B3E"/>
    <w:rsid w:val="000A308B"/>
    <w:rsid w:val="000A4E93"/>
    <w:rsid w:val="000A6BA2"/>
    <w:rsid w:val="000A6EB5"/>
    <w:rsid w:val="000A7EAE"/>
    <w:rsid w:val="000A7ECA"/>
    <w:rsid w:val="000A7FFA"/>
    <w:rsid w:val="000B051B"/>
    <w:rsid w:val="000B10C5"/>
    <w:rsid w:val="000B1350"/>
    <w:rsid w:val="000B1B27"/>
    <w:rsid w:val="000B2A8C"/>
    <w:rsid w:val="000B2D0D"/>
    <w:rsid w:val="000B391F"/>
    <w:rsid w:val="000B4411"/>
    <w:rsid w:val="000B497D"/>
    <w:rsid w:val="000B4D00"/>
    <w:rsid w:val="000B5053"/>
    <w:rsid w:val="000B5E65"/>
    <w:rsid w:val="000B602C"/>
    <w:rsid w:val="000C0754"/>
    <w:rsid w:val="000C0F18"/>
    <w:rsid w:val="000C1DD3"/>
    <w:rsid w:val="000C24AD"/>
    <w:rsid w:val="000C4DF6"/>
    <w:rsid w:val="000C5160"/>
    <w:rsid w:val="000C5F41"/>
    <w:rsid w:val="000C6A0F"/>
    <w:rsid w:val="000C6A95"/>
    <w:rsid w:val="000C7423"/>
    <w:rsid w:val="000C75B4"/>
    <w:rsid w:val="000C7691"/>
    <w:rsid w:val="000C7FCF"/>
    <w:rsid w:val="000D0A58"/>
    <w:rsid w:val="000D0D36"/>
    <w:rsid w:val="000D1B5C"/>
    <w:rsid w:val="000D291A"/>
    <w:rsid w:val="000D2B08"/>
    <w:rsid w:val="000D32A0"/>
    <w:rsid w:val="000D4036"/>
    <w:rsid w:val="000D4325"/>
    <w:rsid w:val="000D48AE"/>
    <w:rsid w:val="000D4E83"/>
    <w:rsid w:val="000D5727"/>
    <w:rsid w:val="000D6664"/>
    <w:rsid w:val="000D6940"/>
    <w:rsid w:val="000D72FD"/>
    <w:rsid w:val="000D7382"/>
    <w:rsid w:val="000D7B6F"/>
    <w:rsid w:val="000E05C0"/>
    <w:rsid w:val="000E0670"/>
    <w:rsid w:val="000E06F9"/>
    <w:rsid w:val="000E075D"/>
    <w:rsid w:val="000E09ED"/>
    <w:rsid w:val="000E0C48"/>
    <w:rsid w:val="000E31CD"/>
    <w:rsid w:val="000E3223"/>
    <w:rsid w:val="000E3568"/>
    <w:rsid w:val="000E3B89"/>
    <w:rsid w:val="000E4034"/>
    <w:rsid w:val="000E42A1"/>
    <w:rsid w:val="000E4636"/>
    <w:rsid w:val="000E52F2"/>
    <w:rsid w:val="000E6009"/>
    <w:rsid w:val="000E6250"/>
    <w:rsid w:val="000E70F7"/>
    <w:rsid w:val="000E796B"/>
    <w:rsid w:val="000E7E26"/>
    <w:rsid w:val="000F04AA"/>
    <w:rsid w:val="000F1048"/>
    <w:rsid w:val="000F166F"/>
    <w:rsid w:val="000F1C13"/>
    <w:rsid w:val="000F20B0"/>
    <w:rsid w:val="000F2477"/>
    <w:rsid w:val="000F28D3"/>
    <w:rsid w:val="000F3231"/>
    <w:rsid w:val="000F34EB"/>
    <w:rsid w:val="000F37A1"/>
    <w:rsid w:val="000F38DF"/>
    <w:rsid w:val="000F3A5B"/>
    <w:rsid w:val="000F42AF"/>
    <w:rsid w:val="000F4328"/>
    <w:rsid w:val="000F454C"/>
    <w:rsid w:val="000F5660"/>
    <w:rsid w:val="000F5946"/>
    <w:rsid w:val="000F6160"/>
    <w:rsid w:val="000F6482"/>
    <w:rsid w:val="000F7394"/>
    <w:rsid w:val="000F768E"/>
    <w:rsid w:val="000F7E08"/>
    <w:rsid w:val="00100A10"/>
    <w:rsid w:val="0010102E"/>
    <w:rsid w:val="00101B04"/>
    <w:rsid w:val="00102AB5"/>
    <w:rsid w:val="00103186"/>
    <w:rsid w:val="00103310"/>
    <w:rsid w:val="001040D6"/>
    <w:rsid w:val="00104857"/>
    <w:rsid w:val="00104F09"/>
    <w:rsid w:val="00105D9E"/>
    <w:rsid w:val="0010689E"/>
    <w:rsid w:val="00106A37"/>
    <w:rsid w:val="00107004"/>
    <w:rsid w:val="00107411"/>
    <w:rsid w:val="0010745D"/>
    <w:rsid w:val="00107D3A"/>
    <w:rsid w:val="00110492"/>
    <w:rsid w:val="00110C8F"/>
    <w:rsid w:val="00111002"/>
    <w:rsid w:val="001110FC"/>
    <w:rsid w:val="0011122C"/>
    <w:rsid w:val="001119F9"/>
    <w:rsid w:val="00111EB8"/>
    <w:rsid w:val="00114101"/>
    <w:rsid w:val="0011464B"/>
    <w:rsid w:val="00114BE7"/>
    <w:rsid w:val="00114EE5"/>
    <w:rsid w:val="00115C13"/>
    <w:rsid w:val="00116195"/>
    <w:rsid w:val="00116FDB"/>
    <w:rsid w:val="001177D2"/>
    <w:rsid w:val="00120A3C"/>
    <w:rsid w:val="00120CFD"/>
    <w:rsid w:val="00120FD7"/>
    <w:rsid w:val="001210FE"/>
    <w:rsid w:val="0012146E"/>
    <w:rsid w:val="00122948"/>
    <w:rsid w:val="00122E93"/>
    <w:rsid w:val="00122F23"/>
    <w:rsid w:val="0012346E"/>
    <w:rsid w:val="00123BC6"/>
    <w:rsid w:val="00124E9B"/>
    <w:rsid w:val="00125080"/>
    <w:rsid w:val="00125165"/>
    <w:rsid w:val="00125475"/>
    <w:rsid w:val="001266F3"/>
    <w:rsid w:val="0012690A"/>
    <w:rsid w:val="00126AEC"/>
    <w:rsid w:val="001271CD"/>
    <w:rsid w:val="001276AC"/>
    <w:rsid w:val="0012797B"/>
    <w:rsid w:val="00130070"/>
    <w:rsid w:val="001307A9"/>
    <w:rsid w:val="00130FA4"/>
    <w:rsid w:val="00130FA6"/>
    <w:rsid w:val="00132DDC"/>
    <w:rsid w:val="00133831"/>
    <w:rsid w:val="00133C7C"/>
    <w:rsid w:val="0013436A"/>
    <w:rsid w:val="00134F5A"/>
    <w:rsid w:val="001350C6"/>
    <w:rsid w:val="001352D3"/>
    <w:rsid w:val="00135AA6"/>
    <w:rsid w:val="001365F4"/>
    <w:rsid w:val="001368E5"/>
    <w:rsid w:val="00137D10"/>
    <w:rsid w:val="00140B39"/>
    <w:rsid w:val="0014153C"/>
    <w:rsid w:val="001415AA"/>
    <w:rsid w:val="00142351"/>
    <w:rsid w:val="00142692"/>
    <w:rsid w:val="00142ABD"/>
    <w:rsid w:val="00142F01"/>
    <w:rsid w:val="001435FB"/>
    <w:rsid w:val="00143F50"/>
    <w:rsid w:val="00143FBD"/>
    <w:rsid w:val="00144269"/>
    <w:rsid w:val="00144702"/>
    <w:rsid w:val="00147CC5"/>
    <w:rsid w:val="00151813"/>
    <w:rsid w:val="00151D7A"/>
    <w:rsid w:val="00151E6F"/>
    <w:rsid w:val="001527C5"/>
    <w:rsid w:val="00152CB5"/>
    <w:rsid w:val="0015301C"/>
    <w:rsid w:val="001537D8"/>
    <w:rsid w:val="00153D7C"/>
    <w:rsid w:val="00154F7E"/>
    <w:rsid w:val="0015505F"/>
    <w:rsid w:val="001550F2"/>
    <w:rsid w:val="00156278"/>
    <w:rsid w:val="0015687D"/>
    <w:rsid w:val="00156FD0"/>
    <w:rsid w:val="0015711F"/>
    <w:rsid w:val="0015794C"/>
    <w:rsid w:val="00160219"/>
    <w:rsid w:val="00160472"/>
    <w:rsid w:val="00161F29"/>
    <w:rsid w:val="0016214F"/>
    <w:rsid w:val="00162168"/>
    <w:rsid w:val="00162A0B"/>
    <w:rsid w:val="00162D2C"/>
    <w:rsid w:val="00163345"/>
    <w:rsid w:val="001634F6"/>
    <w:rsid w:val="001637F8"/>
    <w:rsid w:val="00163E04"/>
    <w:rsid w:val="0016402E"/>
    <w:rsid w:val="00164115"/>
    <w:rsid w:val="0016487F"/>
    <w:rsid w:val="00165127"/>
    <w:rsid w:val="0016543B"/>
    <w:rsid w:val="00165948"/>
    <w:rsid w:val="00166685"/>
    <w:rsid w:val="0016692C"/>
    <w:rsid w:val="00166960"/>
    <w:rsid w:val="001674CA"/>
    <w:rsid w:val="001675D0"/>
    <w:rsid w:val="001677E5"/>
    <w:rsid w:val="00167AF8"/>
    <w:rsid w:val="00170191"/>
    <w:rsid w:val="00170AD7"/>
    <w:rsid w:val="00170CB5"/>
    <w:rsid w:val="001714FA"/>
    <w:rsid w:val="00171698"/>
    <w:rsid w:val="0017169C"/>
    <w:rsid w:val="00171D1D"/>
    <w:rsid w:val="0017259D"/>
    <w:rsid w:val="001725AC"/>
    <w:rsid w:val="00172653"/>
    <w:rsid w:val="00173034"/>
    <w:rsid w:val="0017330F"/>
    <w:rsid w:val="00173836"/>
    <w:rsid w:val="001739E1"/>
    <w:rsid w:val="00173AFC"/>
    <w:rsid w:val="00173E73"/>
    <w:rsid w:val="001752F0"/>
    <w:rsid w:val="00175946"/>
    <w:rsid w:val="00176907"/>
    <w:rsid w:val="001777AC"/>
    <w:rsid w:val="00177A66"/>
    <w:rsid w:val="00180E92"/>
    <w:rsid w:val="00181A22"/>
    <w:rsid w:val="00182CE4"/>
    <w:rsid w:val="00182E85"/>
    <w:rsid w:val="00183229"/>
    <w:rsid w:val="0018360F"/>
    <w:rsid w:val="00183802"/>
    <w:rsid w:val="00184AAE"/>
    <w:rsid w:val="00184C9A"/>
    <w:rsid w:val="001852D3"/>
    <w:rsid w:val="0018640F"/>
    <w:rsid w:val="001869BF"/>
    <w:rsid w:val="00186AEA"/>
    <w:rsid w:val="00187578"/>
    <w:rsid w:val="00187F85"/>
    <w:rsid w:val="00190670"/>
    <w:rsid w:val="0019073D"/>
    <w:rsid w:val="001927E4"/>
    <w:rsid w:val="00192B5E"/>
    <w:rsid w:val="00192BFD"/>
    <w:rsid w:val="00193C87"/>
    <w:rsid w:val="001942F1"/>
    <w:rsid w:val="001948BF"/>
    <w:rsid w:val="001949E0"/>
    <w:rsid w:val="00194ABF"/>
    <w:rsid w:val="00195623"/>
    <w:rsid w:val="00195A7C"/>
    <w:rsid w:val="00195B71"/>
    <w:rsid w:val="00196049"/>
    <w:rsid w:val="00196D2C"/>
    <w:rsid w:val="0019701C"/>
    <w:rsid w:val="0019774E"/>
    <w:rsid w:val="0019780E"/>
    <w:rsid w:val="00197863"/>
    <w:rsid w:val="00197940"/>
    <w:rsid w:val="00197A78"/>
    <w:rsid w:val="001A12B1"/>
    <w:rsid w:val="001A22B7"/>
    <w:rsid w:val="001A2A65"/>
    <w:rsid w:val="001A2E0A"/>
    <w:rsid w:val="001A30EE"/>
    <w:rsid w:val="001A376A"/>
    <w:rsid w:val="001A3EFD"/>
    <w:rsid w:val="001A51E3"/>
    <w:rsid w:val="001A59FA"/>
    <w:rsid w:val="001A6582"/>
    <w:rsid w:val="001A6FA7"/>
    <w:rsid w:val="001A74A9"/>
    <w:rsid w:val="001A75BE"/>
    <w:rsid w:val="001A7B9A"/>
    <w:rsid w:val="001B00C8"/>
    <w:rsid w:val="001B0863"/>
    <w:rsid w:val="001B0EE5"/>
    <w:rsid w:val="001B24DF"/>
    <w:rsid w:val="001B2956"/>
    <w:rsid w:val="001B2BC4"/>
    <w:rsid w:val="001B2EE1"/>
    <w:rsid w:val="001B2F08"/>
    <w:rsid w:val="001B3BA4"/>
    <w:rsid w:val="001B42C0"/>
    <w:rsid w:val="001B437F"/>
    <w:rsid w:val="001B5736"/>
    <w:rsid w:val="001B5CED"/>
    <w:rsid w:val="001B5F7C"/>
    <w:rsid w:val="001B6478"/>
    <w:rsid w:val="001B6A89"/>
    <w:rsid w:val="001B6B9A"/>
    <w:rsid w:val="001B79FF"/>
    <w:rsid w:val="001C048C"/>
    <w:rsid w:val="001C10A5"/>
    <w:rsid w:val="001C111A"/>
    <w:rsid w:val="001C1359"/>
    <w:rsid w:val="001C142C"/>
    <w:rsid w:val="001C1A8F"/>
    <w:rsid w:val="001C2563"/>
    <w:rsid w:val="001C256C"/>
    <w:rsid w:val="001C25F0"/>
    <w:rsid w:val="001C3789"/>
    <w:rsid w:val="001C3B84"/>
    <w:rsid w:val="001C3BD8"/>
    <w:rsid w:val="001C463B"/>
    <w:rsid w:val="001C4DB6"/>
    <w:rsid w:val="001C50FF"/>
    <w:rsid w:val="001C5758"/>
    <w:rsid w:val="001C5A29"/>
    <w:rsid w:val="001C5ECD"/>
    <w:rsid w:val="001C6397"/>
    <w:rsid w:val="001C6428"/>
    <w:rsid w:val="001C6912"/>
    <w:rsid w:val="001C76B6"/>
    <w:rsid w:val="001C7EB3"/>
    <w:rsid w:val="001C7F64"/>
    <w:rsid w:val="001D09E3"/>
    <w:rsid w:val="001D1F7B"/>
    <w:rsid w:val="001D21EC"/>
    <w:rsid w:val="001D2391"/>
    <w:rsid w:val="001D2424"/>
    <w:rsid w:val="001D2FD7"/>
    <w:rsid w:val="001D3B83"/>
    <w:rsid w:val="001D54C6"/>
    <w:rsid w:val="001D5A96"/>
    <w:rsid w:val="001D5DBC"/>
    <w:rsid w:val="001D6C5C"/>
    <w:rsid w:val="001D73C2"/>
    <w:rsid w:val="001D7D24"/>
    <w:rsid w:val="001E125B"/>
    <w:rsid w:val="001E1F94"/>
    <w:rsid w:val="001E293B"/>
    <w:rsid w:val="001E3465"/>
    <w:rsid w:val="001E3FA8"/>
    <w:rsid w:val="001E4717"/>
    <w:rsid w:val="001E4CA3"/>
    <w:rsid w:val="001E4D98"/>
    <w:rsid w:val="001E4DE6"/>
    <w:rsid w:val="001E4E2D"/>
    <w:rsid w:val="001E5F90"/>
    <w:rsid w:val="001E67B3"/>
    <w:rsid w:val="001E6BBE"/>
    <w:rsid w:val="001F018D"/>
    <w:rsid w:val="001F0296"/>
    <w:rsid w:val="001F0BBD"/>
    <w:rsid w:val="001F13F2"/>
    <w:rsid w:val="001F1618"/>
    <w:rsid w:val="001F3235"/>
    <w:rsid w:val="001F3D45"/>
    <w:rsid w:val="001F4343"/>
    <w:rsid w:val="001F4717"/>
    <w:rsid w:val="001F60EE"/>
    <w:rsid w:val="001F6644"/>
    <w:rsid w:val="001F6A89"/>
    <w:rsid w:val="001F6EE5"/>
    <w:rsid w:val="001F707E"/>
    <w:rsid w:val="001F7125"/>
    <w:rsid w:val="001F74F0"/>
    <w:rsid w:val="001F77DB"/>
    <w:rsid w:val="002005D2"/>
    <w:rsid w:val="0020100F"/>
    <w:rsid w:val="002017D7"/>
    <w:rsid w:val="002018DF"/>
    <w:rsid w:val="002019D1"/>
    <w:rsid w:val="00202846"/>
    <w:rsid w:val="002033F4"/>
    <w:rsid w:val="00204639"/>
    <w:rsid w:val="00204A51"/>
    <w:rsid w:val="00204AC6"/>
    <w:rsid w:val="00204C42"/>
    <w:rsid w:val="0020647E"/>
    <w:rsid w:val="00206865"/>
    <w:rsid w:val="00210ADB"/>
    <w:rsid w:val="00210B47"/>
    <w:rsid w:val="00211660"/>
    <w:rsid w:val="00211730"/>
    <w:rsid w:val="00212597"/>
    <w:rsid w:val="00212BF1"/>
    <w:rsid w:val="00212FAA"/>
    <w:rsid w:val="0021340F"/>
    <w:rsid w:val="00213A72"/>
    <w:rsid w:val="00213B9B"/>
    <w:rsid w:val="00213FB2"/>
    <w:rsid w:val="00214997"/>
    <w:rsid w:val="00214E5E"/>
    <w:rsid w:val="00215829"/>
    <w:rsid w:val="00217453"/>
    <w:rsid w:val="00217DA7"/>
    <w:rsid w:val="002207E4"/>
    <w:rsid w:val="00222135"/>
    <w:rsid w:val="00222191"/>
    <w:rsid w:val="002223FB"/>
    <w:rsid w:val="002226EF"/>
    <w:rsid w:val="002228F9"/>
    <w:rsid w:val="00222B82"/>
    <w:rsid w:val="00223027"/>
    <w:rsid w:val="0022374B"/>
    <w:rsid w:val="00223AA6"/>
    <w:rsid w:val="0022452F"/>
    <w:rsid w:val="0022463C"/>
    <w:rsid w:val="00225B3C"/>
    <w:rsid w:val="0022619C"/>
    <w:rsid w:val="002265BA"/>
    <w:rsid w:val="00226809"/>
    <w:rsid w:val="00227A26"/>
    <w:rsid w:val="00227A4C"/>
    <w:rsid w:val="00227BFB"/>
    <w:rsid w:val="00227EAA"/>
    <w:rsid w:val="00230A06"/>
    <w:rsid w:val="0023140A"/>
    <w:rsid w:val="00231A15"/>
    <w:rsid w:val="00231E5A"/>
    <w:rsid w:val="0023211E"/>
    <w:rsid w:val="0023214A"/>
    <w:rsid w:val="00232182"/>
    <w:rsid w:val="002326B6"/>
    <w:rsid w:val="0023272E"/>
    <w:rsid w:val="0023391B"/>
    <w:rsid w:val="0023444C"/>
    <w:rsid w:val="00234BA5"/>
    <w:rsid w:val="00234FB2"/>
    <w:rsid w:val="00235521"/>
    <w:rsid w:val="002362BD"/>
    <w:rsid w:val="002369B6"/>
    <w:rsid w:val="002401B4"/>
    <w:rsid w:val="00241045"/>
    <w:rsid w:val="00242F84"/>
    <w:rsid w:val="00243FBC"/>
    <w:rsid w:val="0024473D"/>
    <w:rsid w:val="00245052"/>
    <w:rsid w:val="00245F8C"/>
    <w:rsid w:val="00246272"/>
    <w:rsid w:val="002501E6"/>
    <w:rsid w:val="00250568"/>
    <w:rsid w:val="00250B80"/>
    <w:rsid w:val="00251A6F"/>
    <w:rsid w:val="00252FB3"/>
    <w:rsid w:val="00253556"/>
    <w:rsid w:val="00254339"/>
    <w:rsid w:val="00254E3B"/>
    <w:rsid w:val="00255FE6"/>
    <w:rsid w:val="002565AB"/>
    <w:rsid w:val="00256CA2"/>
    <w:rsid w:val="00257841"/>
    <w:rsid w:val="002605F3"/>
    <w:rsid w:val="0026068E"/>
    <w:rsid w:val="002606E5"/>
    <w:rsid w:val="00261222"/>
    <w:rsid w:val="00261AAC"/>
    <w:rsid w:val="0026242C"/>
    <w:rsid w:val="00262527"/>
    <w:rsid w:val="00262899"/>
    <w:rsid w:val="00263288"/>
    <w:rsid w:val="00264984"/>
    <w:rsid w:val="00264AC6"/>
    <w:rsid w:val="002652B7"/>
    <w:rsid w:val="00266055"/>
    <w:rsid w:val="00266BDA"/>
    <w:rsid w:val="0026700A"/>
    <w:rsid w:val="00267681"/>
    <w:rsid w:val="00270FAF"/>
    <w:rsid w:val="00271CDB"/>
    <w:rsid w:val="00272262"/>
    <w:rsid w:val="00272777"/>
    <w:rsid w:val="002727F6"/>
    <w:rsid w:val="00272950"/>
    <w:rsid w:val="00273150"/>
    <w:rsid w:val="00273F27"/>
    <w:rsid w:val="00274316"/>
    <w:rsid w:val="0027441E"/>
    <w:rsid w:val="002748F7"/>
    <w:rsid w:val="00274CAB"/>
    <w:rsid w:val="00274FF2"/>
    <w:rsid w:val="00275089"/>
    <w:rsid w:val="002752BF"/>
    <w:rsid w:val="002760C1"/>
    <w:rsid w:val="00276362"/>
    <w:rsid w:val="002766F4"/>
    <w:rsid w:val="00280A46"/>
    <w:rsid w:val="00280E29"/>
    <w:rsid w:val="00281324"/>
    <w:rsid w:val="00282832"/>
    <w:rsid w:val="00282B6C"/>
    <w:rsid w:val="002832B2"/>
    <w:rsid w:val="00283473"/>
    <w:rsid w:val="0028387E"/>
    <w:rsid w:val="00283CC8"/>
    <w:rsid w:val="00284037"/>
    <w:rsid w:val="00284191"/>
    <w:rsid w:val="002844DA"/>
    <w:rsid w:val="002851F4"/>
    <w:rsid w:val="00286CF2"/>
    <w:rsid w:val="002871D5"/>
    <w:rsid w:val="00287216"/>
    <w:rsid w:val="0028733C"/>
    <w:rsid w:val="0028736E"/>
    <w:rsid w:val="0028740C"/>
    <w:rsid w:val="00290210"/>
    <w:rsid w:val="00290834"/>
    <w:rsid w:val="002909A6"/>
    <w:rsid w:val="00290B18"/>
    <w:rsid w:val="00290B29"/>
    <w:rsid w:val="00290CE1"/>
    <w:rsid w:val="00290CF8"/>
    <w:rsid w:val="0029179C"/>
    <w:rsid w:val="002917A8"/>
    <w:rsid w:val="00292149"/>
    <w:rsid w:val="002927DB"/>
    <w:rsid w:val="00292F22"/>
    <w:rsid w:val="0029353D"/>
    <w:rsid w:val="00294C92"/>
    <w:rsid w:val="002951FE"/>
    <w:rsid w:val="002963C6"/>
    <w:rsid w:val="002A1BF1"/>
    <w:rsid w:val="002A1F31"/>
    <w:rsid w:val="002A1F51"/>
    <w:rsid w:val="002A24C0"/>
    <w:rsid w:val="002A26CA"/>
    <w:rsid w:val="002A2B07"/>
    <w:rsid w:val="002A2DFF"/>
    <w:rsid w:val="002A33D8"/>
    <w:rsid w:val="002A35A0"/>
    <w:rsid w:val="002A38A6"/>
    <w:rsid w:val="002A3DDB"/>
    <w:rsid w:val="002A3E5A"/>
    <w:rsid w:val="002A4374"/>
    <w:rsid w:val="002A4CE7"/>
    <w:rsid w:val="002A5572"/>
    <w:rsid w:val="002A689C"/>
    <w:rsid w:val="002A6E21"/>
    <w:rsid w:val="002A755B"/>
    <w:rsid w:val="002B1359"/>
    <w:rsid w:val="002B139D"/>
    <w:rsid w:val="002B158F"/>
    <w:rsid w:val="002B1B11"/>
    <w:rsid w:val="002B2DD8"/>
    <w:rsid w:val="002B3A2D"/>
    <w:rsid w:val="002B4B04"/>
    <w:rsid w:val="002B4B05"/>
    <w:rsid w:val="002B5425"/>
    <w:rsid w:val="002B5913"/>
    <w:rsid w:val="002B5BFA"/>
    <w:rsid w:val="002B5FB3"/>
    <w:rsid w:val="002B68C5"/>
    <w:rsid w:val="002B6CF0"/>
    <w:rsid w:val="002B744F"/>
    <w:rsid w:val="002B7574"/>
    <w:rsid w:val="002B79D0"/>
    <w:rsid w:val="002C0676"/>
    <w:rsid w:val="002C1C22"/>
    <w:rsid w:val="002C1C8B"/>
    <w:rsid w:val="002C38FD"/>
    <w:rsid w:val="002C39FD"/>
    <w:rsid w:val="002C40DE"/>
    <w:rsid w:val="002C45B0"/>
    <w:rsid w:val="002C5A35"/>
    <w:rsid w:val="002C6274"/>
    <w:rsid w:val="002C6345"/>
    <w:rsid w:val="002C6BAB"/>
    <w:rsid w:val="002C737B"/>
    <w:rsid w:val="002C75D5"/>
    <w:rsid w:val="002C778A"/>
    <w:rsid w:val="002C7A0F"/>
    <w:rsid w:val="002D0936"/>
    <w:rsid w:val="002D0FDF"/>
    <w:rsid w:val="002D1417"/>
    <w:rsid w:val="002D1599"/>
    <w:rsid w:val="002D1977"/>
    <w:rsid w:val="002D1C25"/>
    <w:rsid w:val="002D3ECA"/>
    <w:rsid w:val="002D4B53"/>
    <w:rsid w:val="002D4CB4"/>
    <w:rsid w:val="002D56E6"/>
    <w:rsid w:val="002D5B98"/>
    <w:rsid w:val="002D5C37"/>
    <w:rsid w:val="002D66AD"/>
    <w:rsid w:val="002D6CC7"/>
    <w:rsid w:val="002D6D7C"/>
    <w:rsid w:val="002D7AFB"/>
    <w:rsid w:val="002E081D"/>
    <w:rsid w:val="002E1501"/>
    <w:rsid w:val="002E1A10"/>
    <w:rsid w:val="002E1F98"/>
    <w:rsid w:val="002E2ECE"/>
    <w:rsid w:val="002E3173"/>
    <w:rsid w:val="002E41C9"/>
    <w:rsid w:val="002E5108"/>
    <w:rsid w:val="002E54EE"/>
    <w:rsid w:val="002E57DA"/>
    <w:rsid w:val="002E5C3C"/>
    <w:rsid w:val="002E5D59"/>
    <w:rsid w:val="002E6257"/>
    <w:rsid w:val="002E75EB"/>
    <w:rsid w:val="002E7E74"/>
    <w:rsid w:val="002F0060"/>
    <w:rsid w:val="002F02D2"/>
    <w:rsid w:val="002F0666"/>
    <w:rsid w:val="002F0E99"/>
    <w:rsid w:val="002F2D63"/>
    <w:rsid w:val="002F48DC"/>
    <w:rsid w:val="002F4E10"/>
    <w:rsid w:val="002F5B2A"/>
    <w:rsid w:val="002F5E33"/>
    <w:rsid w:val="002F5F78"/>
    <w:rsid w:val="002F717C"/>
    <w:rsid w:val="002F759E"/>
    <w:rsid w:val="002F77B5"/>
    <w:rsid w:val="00300533"/>
    <w:rsid w:val="00300E4F"/>
    <w:rsid w:val="00301D9C"/>
    <w:rsid w:val="00302866"/>
    <w:rsid w:val="003030B8"/>
    <w:rsid w:val="00303BCC"/>
    <w:rsid w:val="00304F16"/>
    <w:rsid w:val="00305288"/>
    <w:rsid w:val="00305650"/>
    <w:rsid w:val="0030577B"/>
    <w:rsid w:val="00306781"/>
    <w:rsid w:val="00306C40"/>
    <w:rsid w:val="00306CD5"/>
    <w:rsid w:val="00306D71"/>
    <w:rsid w:val="00307384"/>
    <w:rsid w:val="00307558"/>
    <w:rsid w:val="003076F4"/>
    <w:rsid w:val="003078D3"/>
    <w:rsid w:val="00310362"/>
    <w:rsid w:val="00310D75"/>
    <w:rsid w:val="00311630"/>
    <w:rsid w:val="0031171E"/>
    <w:rsid w:val="00311C8F"/>
    <w:rsid w:val="00311F54"/>
    <w:rsid w:val="00312FE7"/>
    <w:rsid w:val="00313909"/>
    <w:rsid w:val="003144A1"/>
    <w:rsid w:val="00314622"/>
    <w:rsid w:val="00314D8B"/>
    <w:rsid w:val="00315638"/>
    <w:rsid w:val="0031610C"/>
    <w:rsid w:val="00316128"/>
    <w:rsid w:val="00316315"/>
    <w:rsid w:val="0031633E"/>
    <w:rsid w:val="0031642D"/>
    <w:rsid w:val="00316A35"/>
    <w:rsid w:val="003171ED"/>
    <w:rsid w:val="003177E7"/>
    <w:rsid w:val="00317FE5"/>
    <w:rsid w:val="00321031"/>
    <w:rsid w:val="00321183"/>
    <w:rsid w:val="003215D0"/>
    <w:rsid w:val="00321867"/>
    <w:rsid w:val="003221D8"/>
    <w:rsid w:val="00323D7B"/>
    <w:rsid w:val="00324013"/>
    <w:rsid w:val="00324460"/>
    <w:rsid w:val="003260F6"/>
    <w:rsid w:val="0032673E"/>
    <w:rsid w:val="00326CCE"/>
    <w:rsid w:val="00327F31"/>
    <w:rsid w:val="003301A7"/>
    <w:rsid w:val="003301D8"/>
    <w:rsid w:val="00330794"/>
    <w:rsid w:val="003309E9"/>
    <w:rsid w:val="0033205B"/>
    <w:rsid w:val="003320A6"/>
    <w:rsid w:val="003327C3"/>
    <w:rsid w:val="00332F16"/>
    <w:rsid w:val="003335E7"/>
    <w:rsid w:val="00333B35"/>
    <w:rsid w:val="003341E0"/>
    <w:rsid w:val="00334CC6"/>
    <w:rsid w:val="003355D6"/>
    <w:rsid w:val="0033609D"/>
    <w:rsid w:val="00336178"/>
    <w:rsid w:val="003364EC"/>
    <w:rsid w:val="0033684F"/>
    <w:rsid w:val="00336D95"/>
    <w:rsid w:val="00336E03"/>
    <w:rsid w:val="00336F7B"/>
    <w:rsid w:val="00337975"/>
    <w:rsid w:val="00337D73"/>
    <w:rsid w:val="00337EB1"/>
    <w:rsid w:val="00340489"/>
    <w:rsid w:val="003406DA"/>
    <w:rsid w:val="00340CE6"/>
    <w:rsid w:val="00340FC3"/>
    <w:rsid w:val="00341255"/>
    <w:rsid w:val="00341267"/>
    <w:rsid w:val="00341B98"/>
    <w:rsid w:val="0034384A"/>
    <w:rsid w:val="00344671"/>
    <w:rsid w:val="00344ADB"/>
    <w:rsid w:val="00345032"/>
    <w:rsid w:val="00345277"/>
    <w:rsid w:val="00345391"/>
    <w:rsid w:val="00345825"/>
    <w:rsid w:val="003463FF"/>
    <w:rsid w:val="00346874"/>
    <w:rsid w:val="00346E41"/>
    <w:rsid w:val="00346E51"/>
    <w:rsid w:val="00347145"/>
    <w:rsid w:val="0034799F"/>
    <w:rsid w:val="00350189"/>
    <w:rsid w:val="00350307"/>
    <w:rsid w:val="003506B5"/>
    <w:rsid w:val="00350E34"/>
    <w:rsid w:val="00350FC6"/>
    <w:rsid w:val="00351F52"/>
    <w:rsid w:val="0035222A"/>
    <w:rsid w:val="0035286D"/>
    <w:rsid w:val="003535B9"/>
    <w:rsid w:val="00353C19"/>
    <w:rsid w:val="003540E9"/>
    <w:rsid w:val="00355C11"/>
    <w:rsid w:val="00356BAE"/>
    <w:rsid w:val="0035708A"/>
    <w:rsid w:val="00357290"/>
    <w:rsid w:val="00360475"/>
    <w:rsid w:val="0036145D"/>
    <w:rsid w:val="00361C78"/>
    <w:rsid w:val="00361D6E"/>
    <w:rsid w:val="00361E3B"/>
    <w:rsid w:val="0036224C"/>
    <w:rsid w:val="0036234C"/>
    <w:rsid w:val="00362A78"/>
    <w:rsid w:val="003639B3"/>
    <w:rsid w:val="00363C41"/>
    <w:rsid w:val="003641B2"/>
    <w:rsid w:val="003641DC"/>
    <w:rsid w:val="00365183"/>
    <w:rsid w:val="003651B5"/>
    <w:rsid w:val="0036531A"/>
    <w:rsid w:val="00365884"/>
    <w:rsid w:val="00365E87"/>
    <w:rsid w:val="00366581"/>
    <w:rsid w:val="003675CB"/>
    <w:rsid w:val="003705B4"/>
    <w:rsid w:val="00370777"/>
    <w:rsid w:val="003707BD"/>
    <w:rsid w:val="00370801"/>
    <w:rsid w:val="003711B9"/>
    <w:rsid w:val="0037142B"/>
    <w:rsid w:val="00371B52"/>
    <w:rsid w:val="00371CB9"/>
    <w:rsid w:val="00371E5B"/>
    <w:rsid w:val="0037215B"/>
    <w:rsid w:val="003724DF"/>
    <w:rsid w:val="0037317A"/>
    <w:rsid w:val="00373430"/>
    <w:rsid w:val="003735AA"/>
    <w:rsid w:val="00373682"/>
    <w:rsid w:val="00374F5B"/>
    <w:rsid w:val="0037552D"/>
    <w:rsid w:val="003757A1"/>
    <w:rsid w:val="003762D6"/>
    <w:rsid w:val="00376956"/>
    <w:rsid w:val="00376B25"/>
    <w:rsid w:val="00377520"/>
    <w:rsid w:val="00377892"/>
    <w:rsid w:val="00380342"/>
    <w:rsid w:val="00380992"/>
    <w:rsid w:val="00380AE5"/>
    <w:rsid w:val="0038104B"/>
    <w:rsid w:val="00381CF5"/>
    <w:rsid w:val="003828A1"/>
    <w:rsid w:val="003835C3"/>
    <w:rsid w:val="00383919"/>
    <w:rsid w:val="00383B3D"/>
    <w:rsid w:val="00383FE4"/>
    <w:rsid w:val="00384C16"/>
    <w:rsid w:val="00386DF0"/>
    <w:rsid w:val="00387034"/>
    <w:rsid w:val="0038713A"/>
    <w:rsid w:val="00387349"/>
    <w:rsid w:val="003878A6"/>
    <w:rsid w:val="00387BAE"/>
    <w:rsid w:val="00387C83"/>
    <w:rsid w:val="00390006"/>
    <w:rsid w:val="00390157"/>
    <w:rsid w:val="003902A2"/>
    <w:rsid w:val="003903DD"/>
    <w:rsid w:val="003904DD"/>
    <w:rsid w:val="00390D8C"/>
    <w:rsid w:val="00391519"/>
    <w:rsid w:val="00391730"/>
    <w:rsid w:val="00391DF3"/>
    <w:rsid w:val="0039227E"/>
    <w:rsid w:val="00393CBD"/>
    <w:rsid w:val="00394387"/>
    <w:rsid w:val="003950AA"/>
    <w:rsid w:val="00395D73"/>
    <w:rsid w:val="00395D94"/>
    <w:rsid w:val="00395F4F"/>
    <w:rsid w:val="003972FD"/>
    <w:rsid w:val="0039739C"/>
    <w:rsid w:val="003975CB"/>
    <w:rsid w:val="0039768C"/>
    <w:rsid w:val="003977A7"/>
    <w:rsid w:val="00397969"/>
    <w:rsid w:val="003979A4"/>
    <w:rsid w:val="003A0482"/>
    <w:rsid w:val="003A1103"/>
    <w:rsid w:val="003A1532"/>
    <w:rsid w:val="003A1544"/>
    <w:rsid w:val="003A1651"/>
    <w:rsid w:val="003A1E06"/>
    <w:rsid w:val="003A249C"/>
    <w:rsid w:val="003A363A"/>
    <w:rsid w:val="003A38F7"/>
    <w:rsid w:val="003A4814"/>
    <w:rsid w:val="003A5F99"/>
    <w:rsid w:val="003A6398"/>
    <w:rsid w:val="003B110E"/>
    <w:rsid w:val="003B2253"/>
    <w:rsid w:val="003B37DF"/>
    <w:rsid w:val="003B3902"/>
    <w:rsid w:val="003B4E87"/>
    <w:rsid w:val="003B5EC9"/>
    <w:rsid w:val="003B5EF7"/>
    <w:rsid w:val="003B6186"/>
    <w:rsid w:val="003B66FD"/>
    <w:rsid w:val="003B6CCE"/>
    <w:rsid w:val="003B6E35"/>
    <w:rsid w:val="003B75F9"/>
    <w:rsid w:val="003C10A3"/>
    <w:rsid w:val="003C10FF"/>
    <w:rsid w:val="003C1DE4"/>
    <w:rsid w:val="003C225C"/>
    <w:rsid w:val="003C2A06"/>
    <w:rsid w:val="003C2D5F"/>
    <w:rsid w:val="003C322E"/>
    <w:rsid w:val="003C327F"/>
    <w:rsid w:val="003C3754"/>
    <w:rsid w:val="003C3DE7"/>
    <w:rsid w:val="003C3F6A"/>
    <w:rsid w:val="003C41D6"/>
    <w:rsid w:val="003C468A"/>
    <w:rsid w:val="003C46E5"/>
    <w:rsid w:val="003C49A8"/>
    <w:rsid w:val="003C4B40"/>
    <w:rsid w:val="003C5348"/>
    <w:rsid w:val="003C6B0C"/>
    <w:rsid w:val="003C7819"/>
    <w:rsid w:val="003C78DC"/>
    <w:rsid w:val="003C7A65"/>
    <w:rsid w:val="003D1275"/>
    <w:rsid w:val="003D2B4A"/>
    <w:rsid w:val="003D311A"/>
    <w:rsid w:val="003D3956"/>
    <w:rsid w:val="003D3B1F"/>
    <w:rsid w:val="003D4514"/>
    <w:rsid w:val="003D4BA5"/>
    <w:rsid w:val="003D533E"/>
    <w:rsid w:val="003D57EA"/>
    <w:rsid w:val="003D5ACA"/>
    <w:rsid w:val="003D5F8B"/>
    <w:rsid w:val="003D623B"/>
    <w:rsid w:val="003D6967"/>
    <w:rsid w:val="003D6A7B"/>
    <w:rsid w:val="003E0F51"/>
    <w:rsid w:val="003E1141"/>
    <w:rsid w:val="003E1387"/>
    <w:rsid w:val="003E17A8"/>
    <w:rsid w:val="003E18EB"/>
    <w:rsid w:val="003E21AC"/>
    <w:rsid w:val="003E23AA"/>
    <w:rsid w:val="003E3ABF"/>
    <w:rsid w:val="003E3F6C"/>
    <w:rsid w:val="003E46ED"/>
    <w:rsid w:val="003E5103"/>
    <w:rsid w:val="003E51AD"/>
    <w:rsid w:val="003E53B2"/>
    <w:rsid w:val="003E5DD5"/>
    <w:rsid w:val="003E67F9"/>
    <w:rsid w:val="003E7AAB"/>
    <w:rsid w:val="003F0060"/>
    <w:rsid w:val="003F0432"/>
    <w:rsid w:val="003F0FC0"/>
    <w:rsid w:val="003F108F"/>
    <w:rsid w:val="003F18C5"/>
    <w:rsid w:val="003F1A96"/>
    <w:rsid w:val="003F21CB"/>
    <w:rsid w:val="003F2298"/>
    <w:rsid w:val="003F2386"/>
    <w:rsid w:val="003F2E0A"/>
    <w:rsid w:val="003F30CD"/>
    <w:rsid w:val="003F38D8"/>
    <w:rsid w:val="003F4433"/>
    <w:rsid w:val="003F4774"/>
    <w:rsid w:val="003F4927"/>
    <w:rsid w:val="003F5229"/>
    <w:rsid w:val="003F5459"/>
    <w:rsid w:val="003F55AE"/>
    <w:rsid w:val="003F5CA0"/>
    <w:rsid w:val="003F63CE"/>
    <w:rsid w:val="003F65A1"/>
    <w:rsid w:val="003F6C1E"/>
    <w:rsid w:val="003F6D46"/>
    <w:rsid w:val="003F7B99"/>
    <w:rsid w:val="004009AC"/>
    <w:rsid w:val="00400E3B"/>
    <w:rsid w:val="00400F0E"/>
    <w:rsid w:val="00401FA8"/>
    <w:rsid w:val="00402D49"/>
    <w:rsid w:val="00402E30"/>
    <w:rsid w:val="00403199"/>
    <w:rsid w:val="0040347D"/>
    <w:rsid w:val="004034A8"/>
    <w:rsid w:val="00403C0C"/>
    <w:rsid w:val="00404042"/>
    <w:rsid w:val="0040415D"/>
    <w:rsid w:val="00404346"/>
    <w:rsid w:val="00404EF7"/>
    <w:rsid w:val="0040525B"/>
    <w:rsid w:val="00405C51"/>
    <w:rsid w:val="00405CAF"/>
    <w:rsid w:val="00406350"/>
    <w:rsid w:val="00406EFB"/>
    <w:rsid w:val="00407334"/>
    <w:rsid w:val="004073E1"/>
    <w:rsid w:val="004078D3"/>
    <w:rsid w:val="00407A25"/>
    <w:rsid w:val="00407DDF"/>
    <w:rsid w:val="00410268"/>
    <w:rsid w:val="004108E7"/>
    <w:rsid w:val="00410EB7"/>
    <w:rsid w:val="0041186F"/>
    <w:rsid w:val="00411A6D"/>
    <w:rsid w:val="004122AB"/>
    <w:rsid w:val="00412C7D"/>
    <w:rsid w:val="00412CCB"/>
    <w:rsid w:val="00413857"/>
    <w:rsid w:val="004149B9"/>
    <w:rsid w:val="004151B8"/>
    <w:rsid w:val="004168F3"/>
    <w:rsid w:val="00420648"/>
    <w:rsid w:val="0042157C"/>
    <w:rsid w:val="004216B2"/>
    <w:rsid w:val="0042189C"/>
    <w:rsid w:val="004220BB"/>
    <w:rsid w:val="00422159"/>
    <w:rsid w:val="004227E9"/>
    <w:rsid w:val="004228CF"/>
    <w:rsid w:val="00422977"/>
    <w:rsid w:val="00422B3C"/>
    <w:rsid w:val="00423062"/>
    <w:rsid w:val="004230ED"/>
    <w:rsid w:val="00423918"/>
    <w:rsid w:val="004239F2"/>
    <w:rsid w:val="00423DD4"/>
    <w:rsid w:val="00423EEA"/>
    <w:rsid w:val="004241AE"/>
    <w:rsid w:val="00424302"/>
    <w:rsid w:val="004244D0"/>
    <w:rsid w:val="004245F0"/>
    <w:rsid w:val="00424981"/>
    <w:rsid w:val="0042512C"/>
    <w:rsid w:val="004254FB"/>
    <w:rsid w:val="0042563A"/>
    <w:rsid w:val="00425643"/>
    <w:rsid w:val="00425B7E"/>
    <w:rsid w:val="00426122"/>
    <w:rsid w:val="00426B47"/>
    <w:rsid w:val="0042746E"/>
    <w:rsid w:val="00427FBB"/>
    <w:rsid w:val="0043017A"/>
    <w:rsid w:val="00432DFF"/>
    <w:rsid w:val="00432FBA"/>
    <w:rsid w:val="0043495C"/>
    <w:rsid w:val="004356E7"/>
    <w:rsid w:val="004357B3"/>
    <w:rsid w:val="00435F4A"/>
    <w:rsid w:val="004369C6"/>
    <w:rsid w:val="00436F4B"/>
    <w:rsid w:val="004374FE"/>
    <w:rsid w:val="004378E1"/>
    <w:rsid w:val="00437971"/>
    <w:rsid w:val="0044022D"/>
    <w:rsid w:val="0044081E"/>
    <w:rsid w:val="004413A6"/>
    <w:rsid w:val="00441635"/>
    <w:rsid w:val="00441841"/>
    <w:rsid w:val="00441D17"/>
    <w:rsid w:val="00441EFF"/>
    <w:rsid w:val="00441F78"/>
    <w:rsid w:val="004420B6"/>
    <w:rsid w:val="0044276B"/>
    <w:rsid w:val="00443551"/>
    <w:rsid w:val="00444545"/>
    <w:rsid w:val="00444746"/>
    <w:rsid w:val="00444AA9"/>
    <w:rsid w:val="0044600F"/>
    <w:rsid w:val="0044731E"/>
    <w:rsid w:val="0044783E"/>
    <w:rsid w:val="00447A26"/>
    <w:rsid w:val="0045072E"/>
    <w:rsid w:val="00451031"/>
    <w:rsid w:val="004513AA"/>
    <w:rsid w:val="00451E45"/>
    <w:rsid w:val="00452D02"/>
    <w:rsid w:val="00452E5F"/>
    <w:rsid w:val="00453755"/>
    <w:rsid w:val="0045424B"/>
    <w:rsid w:val="00454FBA"/>
    <w:rsid w:val="004559AE"/>
    <w:rsid w:val="00455D15"/>
    <w:rsid w:val="0045639B"/>
    <w:rsid w:val="00456670"/>
    <w:rsid w:val="004566A9"/>
    <w:rsid w:val="00456A1B"/>
    <w:rsid w:val="00456BB6"/>
    <w:rsid w:val="004571E5"/>
    <w:rsid w:val="0045724E"/>
    <w:rsid w:val="00457543"/>
    <w:rsid w:val="004579A4"/>
    <w:rsid w:val="00457FD5"/>
    <w:rsid w:val="00460317"/>
    <w:rsid w:val="004604BB"/>
    <w:rsid w:val="004605C5"/>
    <w:rsid w:val="00460B5B"/>
    <w:rsid w:val="00461133"/>
    <w:rsid w:val="00461260"/>
    <w:rsid w:val="00461449"/>
    <w:rsid w:val="00461FBC"/>
    <w:rsid w:val="00462244"/>
    <w:rsid w:val="004627A3"/>
    <w:rsid w:val="00463297"/>
    <w:rsid w:val="004634A3"/>
    <w:rsid w:val="00463A79"/>
    <w:rsid w:val="00464738"/>
    <w:rsid w:val="004649AA"/>
    <w:rsid w:val="00465011"/>
    <w:rsid w:val="004652DC"/>
    <w:rsid w:val="00465A80"/>
    <w:rsid w:val="00465A89"/>
    <w:rsid w:val="00465C5C"/>
    <w:rsid w:val="00465E7E"/>
    <w:rsid w:val="00466032"/>
    <w:rsid w:val="0046640D"/>
    <w:rsid w:val="0046676C"/>
    <w:rsid w:val="004667E9"/>
    <w:rsid w:val="00467CF4"/>
    <w:rsid w:val="004703A8"/>
    <w:rsid w:val="00470761"/>
    <w:rsid w:val="0047107A"/>
    <w:rsid w:val="00471456"/>
    <w:rsid w:val="00471BE0"/>
    <w:rsid w:val="00472238"/>
    <w:rsid w:val="004726CC"/>
    <w:rsid w:val="00472916"/>
    <w:rsid w:val="00473B29"/>
    <w:rsid w:val="00473E32"/>
    <w:rsid w:val="00473F8C"/>
    <w:rsid w:val="004741D8"/>
    <w:rsid w:val="00474B40"/>
    <w:rsid w:val="00474BEB"/>
    <w:rsid w:val="00475174"/>
    <w:rsid w:val="0047518C"/>
    <w:rsid w:val="0047540F"/>
    <w:rsid w:val="004763D5"/>
    <w:rsid w:val="00476691"/>
    <w:rsid w:val="00476E20"/>
    <w:rsid w:val="00476F7F"/>
    <w:rsid w:val="004778FA"/>
    <w:rsid w:val="004802ED"/>
    <w:rsid w:val="0048037C"/>
    <w:rsid w:val="00480412"/>
    <w:rsid w:val="00481725"/>
    <w:rsid w:val="004821DD"/>
    <w:rsid w:val="00483AB0"/>
    <w:rsid w:val="00483DFD"/>
    <w:rsid w:val="004840B2"/>
    <w:rsid w:val="00484110"/>
    <w:rsid w:val="0048494C"/>
    <w:rsid w:val="00484B78"/>
    <w:rsid w:val="00484D99"/>
    <w:rsid w:val="00485D91"/>
    <w:rsid w:val="00485ECA"/>
    <w:rsid w:val="004860ED"/>
    <w:rsid w:val="00486634"/>
    <w:rsid w:val="00486B8C"/>
    <w:rsid w:val="00486FFE"/>
    <w:rsid w:val="004875A9"/>
    <w:rsid w:val="004875F3"/>
    <w:rsid w:val="004920E0"/>
    <w:rsid w:val="0049377A"/>
    <w:rsid w:val="00495749"/>
    <w:rsid w:val="00496370"/>
    <w:rsid w:val="0049672E"/>
    <w:rsid w:val="00497FED"/>
    <w:rsid w:val="004A0094"/>
    <w:rsid w:val="004A0899"/>
    <w:rsid w:val="004A0ADD"/>
    <w:rsid w:val="004A11EC"/>
    <w:rsid w:val="004A2968"/>
    <w:rsid w:val="004A3E29"/>
    <w:rsid w:val="004A4DA7"/>
    <w:rsid w:val="004A543C"/>
    <w:rsid w:val="004A5760"/>
    <w:rsid w:val="004A76CD"/>
    <w:rsid w:val="004B00FE"/>
    <w:rsid w:val="004B0782"/>
    <w:rsid w:val="004B0AA3"/>
    <w:rsid w:val="004B167B"/>
    <w:rsid w:val="004B29CE"/>
    <w:rsid w:val="004B3F16"/>
    <w:rsid w:val="004B467B"/>
    <w:rsid w:val="004B50D5"/>
    <w:rsid w:val="004B6D04"/>
    <w:rsid w:val="004B7513"/>
    <w:rsid w:val="004B7911"/>
    <w:rsid w:val="004B793D"/>
    <w:rsid w:val="004C0507"/>
    <w:rsid w:val="004C0753"/>
    <w:rsid w:val="004C094F"/>
    <w:rsid w:val="004C0F14"/>
    <w:rsid w:val="004C1D62"/>
    <w:rsid w:val="004C2BC0"/>
    <w:rsid w:val="004C4AA7"/>
    <w:rsid w:val="004C6663"/>
    <w:rsid w:val="004C7456"/>
    <w:rsid w:val="004C79E2"/>
    <w:rsid w:val="004C7FD2"/>
    <w:rsid w:val="004D0870"/>
    <w:rsid w:val="004D1A6B"/>
    <w:rsid w:val="004D1B5F"/>
    <w:rsid w:val="004D2311"/>
    <w:rsid w:val="004D2D73"/>
    <w:rsid w:val="004D40F9"/>
    <w:rsid w:val="004D4CEE"/>
    <w:rsid w:val="004D4D2C"/>
    <w:rsid w:val="004D7A72"/>
    <w:rsid w:val="004E0423"/>
    <w:rsid w:val="004E0488"/>
    <w:rsid w:val="004E0A21"/>
    <w:rsid w:val="004E0ED6"/>
    <w:rsid w:val="004E1607"/>
    <w:rsid w:val="004E192B"/>
    <w:rsid w:val="004E19A4"/>
    <w:rsid w:val="004E2687"/>
    <w:rsid w:val="004E26ED"/>
    <w:rsid w:val="004E2BE1"/>
    <w:rsid w:val="004E2DBA"/>
    <w:rsid w:val="004E3B11"/>
    <w:rsid w:val="004E3B94"/>
    <w:rsid w:val="004E470D"/>
    <w:rsid w:val="004E5A6E"/>
    <w:rsid w:val="004E6869"/>
    <w:rsid w:val="004E6F65"/>
    <w:rsid w:val="004F0326"/>
    <w:rsid w:val="004F04EB"/>
    <w:rsid w:val="004F15AC"/>
    <w:rsid w:val="004F196E"/>
    <w:rsid w:val="004F277F"/>
    <w:rsid w:val="004F3A71"/>
    <w:rsid w:val="004F4B90"/>
    <w:rsid w:val="004F569C"/>
    <w:rsid w:val="004F6266"/>
    <w:rsid w:val="004F678F"/>
    <w:rsid w:val="0050062C"/>
    <w:rsid w:val="00501547"/>
    <w:rsid w:val="00501A20"/>
    <w:rsid w:val="005031D8"/>
    <w:rsid w:val="005038B1"/>
    <w:rsid w:val="00503E77"/>
    <w:rsid w:val="00503F29"/>
    <w:rsid w:val="005042BA"/>
    <w:rsid w:val="005046BE"/>
    <w:rsid w:val="00504E9E"/>
    <w:rsid w:val="00505384"/>
    <w:rsid w:val="005059B9"/>
    <w:rsid w:val="00505D12"/>
    <w:rsid w:val="00505E34"/>
    <w:rsid w:val="00506697"/>
    <w:rsid w:val="005079A4"/>
    <w:rsid w:val="00507C9E"/>
    <w:rsid w:val="00507D62"/>
    <w:rsid w:val="0051005D"/>
    <w:rsid w:val="005103E1"/>
    <w:rsid w:val="00510DC7"/>
    <w:rsid w:val="00512074"/>
    <w:rsid w:val="00512ACE"/>
    <w:rsid w:val="00512B29"/>
    <w:rsid w:val="00513349"/>
    <w:rsid w:val="00513E08"/>
    <w:rsid w:val="00514815"/>
    <w:rsid w:val="00514DD9"/>
    <w:rsid w:val="00515A51"/>
    <w:rsid w:val="0051718B"/>
    <w:rsid w:val="005176B4"/>
    <w:rsid w:val="00520088"/>
    <w:rsid w:val="00520188"/>
    <w:rsid w:val="00520FE1"/>
    <w:rsid w:val="00521638"/>
    <w:rsid w:val="00521F64"/>
    <w:rsid w:val="00522067"/>
    <w:rsid w:val="0052239A"/>
    <w:rsid w:val="0052281F"/>
    <w:rsid w:val="0052316D"/>
    <w:rsid w:val="00523203"/>
    <w:rsid w:val="00523FE9"/>
    <w:rsid w:val="00524229"/>
    <w:rsid w:val="00524DC3"/>
    <w:rsid w:val="005251B9"/>
    <w:rsid w:val="00525B63"/>
    <w:rsid w:val="005267C4"/>
    <w:rsid w:val="00530103"/>
    <w:rsid w:val="005305DA"/>
    <w:rsid w:val="00530EF4"/>
    <w:rsid w:val="0053184D"/>
    <w:rsid w:val="00531C65"/>
    <w:rsid w:val="005327C5"/>
    <w:rsid w:val="00533993"/>
    <w:rsid w:val="00534E6D"/>
    <w:rsid w:val="005354EA"/>
    <w:rsid w:val="00535688"/>
    <w:rsid w:val="00535A65"/>
    <w:rsid w:val="00535E94"/>
    <w:rsid w:val="0053684A"/>
    <w:rsid w:val="005368E7"/>
    <w:rsid w:val="00536ADA"/>
    <w:rsid w:val="00536D74"/>
    <w:rsid w:val="00536EBA"/>
    <w:rsid w:val="0053798C"/>
    <w:rsid w:val="00537AA0"/>
    <w:rsid w:val="00540005"/>
    <w:rsid w:val="00540794"/>
    <w:rsid w:val="005417D8"/>
    <w:rsid w:val="0054184B"/>
    <w:rsid w:val="0054298B"/>
    <w:rsid w:val="005429FF"/>
    <w:rsid w:val="00542CCB"/>
    <w:rsid w:val="00542EBE"/>
    <w:rsid w:val="00543068"/>
    <w:rsid w:val="005431D1"/>
    <w:rsid w:val="00543A5C"/>
    <w:rsid w:val="005442EC"/>
    <w:rsid w:val="0054645F"/>
    <w:rsid w:val="0054668C"/>
    <w:rsid w:val="005469BC"/>
    <w:rsid w:val="0054769D"/>
    <w:rsid w:val="00547A3B"/>
    <w:rsid w:val="00547EF3"/>
    <w:rsid w:val="00550122"/>
    <w:rsid w:val="005508F6"/>
    <w:rsid w:val="00551253"/>
    <w:rsid w:val="005514FC"/>
    <w:rsid w:val="005516B8"/>
    <w:rsid w:val="005521F6"/>
    <w:rsid w:val="005523DC"/>
    <w:rsid w:val="00552491"/>
    <w:rsid w:val="00552DC6"/>
    <w:rsid w:val="00552F7B"/>
    <w:rsid w:val="00553B2E"/>
    <w:rsid w:val="0055586D"/>
    <w:rsid w:val="00555B22"/>
    <w:rsid w:val="005567B8"/>
    <w:rsid w:val="005571E9"/>
    <w:rsid w:val="005576E9"/>
    <w:rsid w:val="00557D3F"/>
    <w:rsid w:val="005600EC"/>
    <w:rsid w:val="005608ED"/>
    <w:rsid w:val="00560FBA"/>
    <w:rsid w:val="005619DE"/>
    <w:rsid w:val="00561D58"/>
    <w:rsid w:val="00561DD4"/>
    <w:rsid w:val="00562355"/>
    <w:rsid w:val="00562712"/>
    <w:rsid w:val="00562885"/>
    <w:rsid w:val="00563FA1"/>
    <w:rsid w:val="00564D18"/>
    <w:rsid w:val="00565161"/>
    <w:rsid w:val="00565442"/>
    <w:rsid w:val="00565A22"/>
    <w:rsid w:val="0056675B"/>
    <w:rsid w:val="00566C48"/>
    <w:rsid w:val="00567669"/>
    <w:rsid w:val="00567AE8"/>
    <w:rsid w:val="0057091D"/>
    <w:rsid w:val="00570F1B"/>
    <w:rsid w:val="0057152F"/>
    <w:rsid w:val="00571748"/>
    <w:rsid w:val="00572ACC"/>
    <w:rsid w:val="00573966"/>
    <w:rsid w:val="00573CE1"/>
    <w:rsid w:val="0057405B"/>
    <w:rsid w:val="005743DA"/>
    <w:rsid w:val="00574C80"/>
    <w:rsid w:val="00574DA0"/>
    <w:rsid w:val="00575A7D"/>
    <w:rsid w:val="00575E77"/>
    <w:rsid w:val="00575FCD"/>
    <w:rsid w:val="005762C0"/>
    <w:rsid w:val="00576848"/>
    <w:rsid w:val="00576D89"/>
    <w:rsid w:val="00580D9C"/>
    <w:rsid w:val="005814C3"/>
    <w:rsid w:val="005815CE"/>
    <w:rsid w:val="0058174E"/>
    <w:rsid w:val="00582B22"/>
    <w:rsid w:val="00582F42"/>
    <w:rsid w:val="0058440A"/>
    <w:rsid w:val="00584687"/>
    <w:rsid w:val="00585B4C"/>
    <w:rsid w:val="00585C20"/>
    <w:rsid w:val="00586F7F"/>
    <w:rsid w:val="00587447"/>
    <w:rsid w:val="0059015C"/>
    <w:rsid w:val="005905FC"/>
    <w:rsid w:val="00590C93"/>
    <w:rsid w:val="00590EC0"/>
    <w:rsid w:val="00591323"/>
    <w:rsid w:val="005917F2"/>
    <w:rsid w:val="00591F78"/>
    <w:rsid w:val="00592019"/>
    <w:rsid w:val="00592DDF"/>
    <w:rsid w:val="00594B03"/>
    <w:rsid w:val="00595238"/>
    <w:rsid w:val="005953F3"/>
    <w:rsid w:val="0059557A"/>
    <w:rsid w:val="0059695E"/>
    <w:rsid w:val="00596BF0"/>
    <w:rsid w:val="00596E39"/>
    <w:rsid w:val="0059759C"/>
    <w:rsid w:val="00597923"/>
    <w:rsid w:val="00597EF3"/>
    <w:rsid w:val="005A245F"/>
    <w:rsid w:val="005A258B"/>
    <w:rsid w:val="005A25C5"/>
    <w:rsid w:val="005A2642"/>
    <w:rsid w:val="005A2884"/>
    <w:rsid w:val="005A2B15"/>
    <w:rsid w:val="005A33B9"/>
    <w:rsid w:val="005A4A39"/>
    <w:rsid w:val="005A4D9F"/>
    <w:rsid w:val="005A50CD"/>
    <w:rsid w:val="005A5D31"/>
    <w:rsid w:val="005A5DF0"/>
    <w:rsid w:val="005A6554"/>
    <w:rsid w:val="005A65F0"/>
    <w:rsid w:val="005A662A"/>
    <w:rsid w:val="005A6956"/>
    <w:rsid w:val="005A6D05"/>
    <w:rsid w:val="005A7788"/>
    <w:rsid w:val="005B0324"/>
    <w:rsid w:val="005B0DEA"/>
    <w:rsid w:val="005B13BB"/>
    <w:rsid w:val="005B16EF"/>
    <w:rsid w:val="005B27C3"/>
    <w:rsid w:val="005B303E"/>
    <w:rsid w:val="005B3192"/>
    <w:rsid w:val="005B348E"/>
    <w:rsid w:val="005B34C2"/>
    <w:rsid w:val="005B41C1"/>
    <w:rsid w:val="005B4F70"/>
    <w:rsid w:val="005B5E99"/>
    <w:rsid w:val="005B64F4"/>
    <w:rsid w:val="005B6D90"/>
    <w:rsid w:val="005B6F6E"/>
    <w:rsid w:val="005B792E"/>
    <w:rsid w:val="005B7BC7"/>
    <w:rsid w:val="005C001F"/>
    <w:rsid w:val="005C00C0"/>
    <w:rsid w:val="005C088D"/>
    <w:rsid w:val="005C0CDD"/>
    <w:rsid w:val="005C2980"/>
    <w:rsid w:val="005C3A0E"/>
    <w:rsid w:val="005C46D4"/>
    <w:rsid w:val="005C558E"/>
    <w:rsid w:val="005C57D2"/>
    <w:rsid w:val="005C5C6F"/>
    <w:rsid w:val="005C6618"/>
    <w:rsid w:val="005C6F2F"/>
    <w:rsid w:val="005D0AAA"/>
    <w:rsid w:val="005D0B31"/>
    <w:rsid w:val="005D16F6"/>
    <w:rsid w:val="005D20AC"/>
    <w:rsid w:val="005D279A"/>
    <w:rsid w:val="005D27D7"/>
    <w:rsid w:val="005D2D99"/>
    <w:rsid w:val="005D3B26"/>
    <w:rsid w:val="005D4402"/>
    <w:rsid w:val="005D4D5E"/>
    <w:rsid w:val="005D4F3D"/>
    <w:rsid w:val="005D5E7A"/>
    <w:rsid w:val="005D6263"/>
    <w:rsid w:val="005D6415"/>
    <w:rsid w:val="005D7F44"/>
    <w:rsid w:val="005E0279"/>
    <w:rsid w:val="005E0334"/>
    <w:rsid w:val="005E174C"/>
    <w:rsid w:val="005E1CC4"/>
    <w:rsid w:val="005E2A4D"/>
    <w:rsid w:val="005E35C5"/>
    <w:rsid w:val="005E3DCB"/>
    <w:rsid w:val="005E47C9"/>
    <w:rsid w:val="005E4A16"/>
    <w:rsid w:val="005E5CBA"/>
    <w:rsid w:val="005E5EC5"/>
    <w:rsid w:val="005E635B"/>
    <w:rsid w:val="005E7B1C"/>
    <w:rsid w:val="005F07BD"/>
    <w:rsid w:val="005F0850"/>
    <w:rsid w:val="005F1132"/>
    <w:rsid w:val="005F11AD"/>
    <w:rsid w:val="005F15C4"/>
    <w:rsid w:val="005F1D6B"/>
    <w:rsid w:val="005F2367"/>
    <w:rsid w:val="005F28EC"/>
    <w:rsid w:val="005F2EA6"/>
    <w:rsid w:val="005F3045"/>
    <w:rsid w:val="005F3E7E"/>
    <w:rsid w:val="005F42B6"/>
    <w:rsid w:val="005F4C62"/>
    <w:rsid w:val="005F567A"/>
    <w:rsid w:val="005F6305"/>
    <w:rsid w:val="005F6698"/>
    <w:rsid w:val="005F733E"/>
    <w:rsid w:val="005F7433"/>
    <w:rsid w:val="005F76F0"/>
    <w:rsid w:val="0060018A"/>
    <w:rsid w:val="00600730"/>
    <w:rsid w:val="00600784"/>
    <w:rsid w:val="0060259C"/>
    <w:rsid w:val="00604390"/>
    <w:rsid w:val="00604A81"/>
    <w:rsid w:val="00604C8B"/>
    <w:rsid w:val="006059B8"/>
    <w:rsid w:val="00607DE8"/>
    <w:rsid w:val="00610086"/>
    <w:rsid w:val="0061032F"/>
    <w:rsid w:val="006107E9"/>
    <w:rsid w:val="006108EA"/>
    <w:rsid w:val="006121D5"/>
    <w:rsid w:val="0061296A"/>
    <w:rsid w:val="00612E64"/>
    <w:rsid w:val="006136D6"/>
    <w:rsid w:val="00613B1B"/>
    <w:rsid w:val="0061400E"/>
    <w:rsid w:val="0061406F"/>
    <w:rsid w:val="006140FE"/>
    <w:rsid w:val="00614283"/>
    <w:rsid w:val="006145AC"/>
    <w:rsid w:val="00614D45"/>
    <w:rsid w:val="00614E97"/>
    <w:rsid w:val="006150EB"/>
    <w:rsid w:val="00616220"/>
    <w:rsid w:val="00617313"/>
    <w:rsid w:val="006174A6"/>
    <w:rsid w:val="006174F5"/>
    <w:rsid w:val="006178B9"/>
    <w:rsid w:val="00617DAA"/>
    <w:rsid w:val="00617E62"/>
    <w:rsid w:val="00620BFB"/>
    <w:rsid w:val="00620EE7"/>
    <w:rsid w:val="006213C4"/>
    <w:rsid w:val="006214DA"/>
    <w:rsid w:val="00621E10"/>
    <w:rsid w:val="00621FD4"/>
    <w:rsid w:val="00622450"/>
    <w:rsid w:val="0062285A"/>
    <w:rsid w:val="00623860"/>
    <w:rsid w:val="00623D1C"/>
    <w:rsid w:val="006246A2"/>
    <w:rsid w:val="00624804"/>
    <w:rsid w:val="006248E1"/>
    <w:rsid w:val="006255AB"/>
    <w:rsid w:val="006261C9"/>
    <w:rsid w:val="00626427"/>
    <w:rsid w:val="006264F1"/>
    <w:rsid w:val="0062687F"/>
    <w:rsid w:val="00626E4A"/>
    <w:rsid w:val="006271A9"/>
    <w:rsid w:val="006303B2"/>
    <w:rsid w:val="00630419"/>
    <w:rsid w:val="006308D6"/>
    <w:rsid w:val="00630C80"/>
    <w:rsid w:val="00631388"/>
    <w:rsid w:val="00631AAF"/>
    <w:rsid w:val="00631B09"/>
    <w:rsid w:val="00631D2C"/>
    <w:rsid w:val="006324FC"/>
    <w:rsid w:val="00632891"/>
    <w:rsid w:val="00632B8D"/>
    <w:rsid w:val="00633C62"/>
    <w:rsid w:val="00634634"/>
    <w:rsid w:val="00635CC4"/>
    <w:rsid w:val="006373BB"/>
    <w:rsid w:val="006378EE"/>
    <w:rsid w:val="00640151"/>
    <w:rsid w:val="0064038F"/>
    <w:rsid w:val="0064080D"/>
    <w:rsid w:val="00640D90"/>
    <w:rsid w:val="00641EAB"/>
    <w:rsid w:val="00641FB7"/>
    <w:rsid w:val="00642205"/>
    <w:rsid w:val="00644148"/>
    <w:rsid w:val="00644D97"/>
    <w:rsid w:val="006455CD"/>
    <w:rsid w:val="00645754"/>
    <w:rsid w:val="00645AA2"/>
    <w:rsid w:val="0064671E"/>
    <w:rsid w:val="0064684D"/>
    <w:rsid w:val="00646A31"/>
    <w:rsid w:val="006472B2"/>
    <w:rsid w:val="006472B8"/>
    <w:rsid w:val="00650964"/>
    <w:rsid w:val="00650D30"/>
    <w:rsid w:val="00650E91"/>
    <w:rsid w:val="00651D66"/>
    <w:rsid w:val="0065202A"/>
    <w:rsid w:val="00653074"/>
    <w:rsid w:val="006530CD"/>
    <w:rsid w:val="006532A6"/>
    <w:rsid w:val="0065387F"/>
    <w:rsid w:val="00654235"/>
    <w:rsid w:val="00654444"/>
    <w:rsid w:val="006545A5"/>
    <w:rsid w:val="00654E8C"/>
    <w:rsid w:val="00655236"/>
    <w:rsid w:val="0065523A"/>
    <w:rsid w:val="00655799"/>
    <w:rsid w:val="00655B90"/>
    <w:rsid w:val="006573BA"/>
    <w:rsid w:val="00660D1D"/>
    <w:rsid w:val="00660F1D"/>
    <w:rsid w:val="00661D3B"/>
    <w:rsid w:val="006624B7"/>
    <w:rsid w:val="006626CF"/>
    <w:rsid w:val="006630F5"/>
    <w:rsid w:val="006636CD"/>
    <w:rsid w:val="00663784"/>
    <w:rsid w:val="0066388E"/>
    <w:rsid w:val="00664DFA"/>
    <w:rsid w:val="00665771"/>
    <w:rsid w:val="00665A77"/>
    <w:rsid w:val="006701FE"/>
    <w:rsid w:val="00671D3F"/>
    <w:rsid w:val="00672287"/>
    <w:rsid w:val="006722E4"/>
    <w:rsid w:val="0067238E"/>
    <w:rsid w:val="00672DDF"/>
    <w:rsid w:val="00673032"/>
    <w:rsid w:val="00673FD6"/>
    <w:rsid w:val="0067532B"/>
    <w:rsid w:val="006760E4"/>
    <w:rsid w:val="0067645A"/>
    <w:rsid w:val="00676B14"/>
    <w:rsid w:val="00676DA4"/>
    <w:rsid w:val="00677009"/>
    <w:rsid w:val="006774AC"/>
    <w:rsid w:val="00677671"/>
    <w:rsid w:val="0068030A"/>
    <w:rsid w:val="006804F9"/>
    <w:rsid w:val="00680D7A"/>
    <w:rsid w:val="0068150A"/>
    <w:rsid w:val="00681691"/>
    <w:rsid w:val="00681ED2"/>
    <w:rsid w:val="00681FD8"/>
    <w:rsid w:val="006820D3"/>
    <w:rsid w:val="006824CA"/>
    <w:rsid w:val="0068266D"/>
    <w:rsid w:val="00682A8B"/>
    <w:rsid w:val="006833AE"/>
    <w:rsid w:val="00683747"/>
    <w:rsid w:val="00684339"/>
    <w:rsid w:val="006856F4"/>
    <w:rsid w:val="006861E6"/>
    <w:rsid w:val="00686911"/>
    <w:rsid w:val="006869F7"/>
    <w:rsid w:val="006875E6"/>
    <w:rsid w:val="00687669"/>
    <w:rsid w:val="00687982"/>
    <w:rsid w:val="00690288"/>
    <w:rsid w:val="006910B3"/>
    <w:rsid w:val="00691DC9"/>
    <w:rsid w:val="00692374"/>
    <w:rsid w:val="0069352F"/>
    <w:rsid w:val="006938B2"/>
    <w:rsid w:val="00693E01"/>
    <w:rsid w:val="006943F6"/>
    <w:rsid w:val="0069648C"/>
    <w:rsid w:val="0069691C"/>
    <w:rsid w:val="00696B25"/>
    <w:rsid w:val="00696BAB"/>
    <w:rsid w:val="0069764A"/>
    <w:rsid w:val="00697D7F"/>
    <w:rsid w:val="00697FA8"/>
    <w:rsid w:val="006A074D"/>
    <w:rsid w:val="006A1070"/>
    <w:rsid w:val="006A171F"/>
    <w:rsid w:val="006A1722"/>
    <w:rsid w:val="006A1A02"/>
    <w:rsid w:val="006A25D9"/>
    <w:rsid w:val="006A2876"/>
    <w:rsid w:val="006A35EA"/>
    <w:rsid w:val="006A3FC4"/>
    <w:rsid w:val="006A4AAB"/>
    <w:rsid w:val="006A4E3F"/>
    <w:rsid w:val="006A609F"/>
    <w:rsid w:val="006A748D"/>
    <w:rsid w:val="006A7961"/>
    <w:rsid w:val="006B0A95"/>
    <w:rsid w:val="006B1E17"/>
    <w:rsid w:val="006B1E3D"/>
    <w:rsid w:val="006B2817"/>
    <w:rsid w:val="006B2C49"/>
    <w:rsid w:val="006B2DAD"/>
    <w:rsid w:val="006B36B1"/>
    <w:rsid w:val="006B404E"/>
    <w:rsid w:val="006B4578"/>
    <w:rsid w:val="006B4A52"/>
    <w:rsid w:val="006B4C49"/>
    <w:rsid w:val="006B5367"/>
    <w:rsid w:val="006B55AF"/>
    <w:rsid w:val="006B6115"/>
    <w:rsid w:val="006B6425"/>
    <w:rsid w:val="006B6D1A"/>
    <w:rsid w:val="006B726C"/>
    <w:rsid w:val="006B7A51"/>
    <w:rsid w:val="006C01B3"/>
    <w:rsid w:val="006C03E6"/>
    <w:rsid w:val="006C0BEC"/>
    <w:rsid w:val="006C12BF"/>
    <w:rsid w:val="006C23D3"/>
    <w:rsid w:val="006C2B7F"/>
    <w:rsid w:val="006C326B"/>
    <w:rsid w:val="006C3688"/>
    <w:rsid w:val="006C36BE"/>
    <w:rsid w:val="006C37F5"/>
    <w:rsid w:val="006C43B2"/>
    <w:rsid w:val="006C4DC7"/>
    <w:rsid w:val="006C4E1B"/>
    <w:rsid w:val="006C579F"/>
    <w:rsid w:val="006C5EFC"/>
    <w:rsid w:val="006C6E3D"/>
    <w:rsid w:val="006C6E69"/>
    <w:rsid w:val="006C7BD8"/>
    <w:rsid w:val="006C7DBA"/>
    <w:rsid w:val="006D11C9"/>
    <w:rsid w:val="006D146C"/>
    <w:rsid w:val="006D1492"/>
    <w:rsid w:val="006D1931"/>
    <w:rsid w:val="006D2A4F"/>
    <w:rsid w:val="006D353E"/>
    <w:rsid w:val="006D3E6E"/>
    <w:rsid w:val="006D4D0B"/>
    <w:rsid w:val="006D4EAC"/>
    <w:rsid w:val="006D527E"/>
    <w:rsid w:val="006D53E1"/>
    <w:rsid w:val="006D56D5"/>
    <w:rsid w:val="006D58E6"/>
    <w:rsid w:val="006D596C"/>
    <w:rsid w:val="006D5D67"/>
    <w:rsid w:val="006D6059"/>
    <w:rsid w:val="006D6722"/>
    <w:rsid w:val="006D6756"/>
    <w:rsid w:val="006D7160"/>
    <w:rsid w:val="006D7C08"/>
    <w:rsid w:val="006D7C1D"/>
    <w:rsid w:val="006E06DB"/>
    <w:rsid w:val="006E130E"/>
    <w:rsid w:val="006E1F3F"/>
    <w:rsid w:val="006E2582"/>
    <w:rsid w:val="006E2F42"/>
    <w:rsid w:val="006E388E"/>
    <w:rsid w:val="006E39B2"/>
    <w:rsid w:val="006E4A20"/>
    <w:rsid w:val="006E4F07"/>
    <w:rsid w:val="006E4FDA"/>
    <w:rsid w:val="006E535E"/>
    <w:rsid w:val="006E615A"/>
    <w:rsid w:val="006E6609"/>
    <w:rsid w:val="006E6C30"/>
    <w:rsid w:val="006E6F91"/>
    <w:rsid w:val="006E71D9"/>
    <w:rsid w:val="006E7392"/>
    <w:rsid w:val="006F002E"/>
    <w:rsid w:val="006F0268"/>
    <w:rsid w:val="006F0D4E"/>
    <w:rsid w:val="006F2630"/>
    <w:rsid w:val="006F269E"/>
    <w:rsid w:val="006F2EDE"/>
    <w:rsid w:val="006F3167"/>
    <w:rsid w:val="006F3A9A"/>
    <w:rsid w:val="006F46AC"/>
    <w:rsid w:val="006F4815"/>
    <w:rsid w:val="006F5153"/>
    <w:rsid w:val="006F61DF"/>
    <w:rsid w:val="006F65D9"/>
    <w:rsid w:val="006F7435"/>
    <w:rsid w:val="00700322"/>
    <w:rsid w:val="0070047D"/>
    <w:rsid w:val="0070063D"/>
    <w:rsid w:val="0070077F"/>
    <w:rsid w:val="00700BE6"/>
    <w:rsid w:val="00700D73"/>
    <w:rsid w:val="00701055"/>
    <w:rsid w:val="007012D5"/>
    <w:rsid w:val="00701CC1"/>
    <w:rsid w:val="00701CE4"/>
    <w:rsid w:val="00702077"/>
    <w:rsid w:val="00702E01"/>
    <w:rsid w:val="0070327D"/>
    <w:rsid w:val="00703B22"/>
    <w:rsid w:val="00703BF5"/>
    <w:rsid w:val="00703CE7"/>
    <w:rsid w:val="007040D8"/>
    <w:rsid w:val="00704224"/>
    <w:rsid w:val="00704E4F"/>
    <w:rsid w:val="007054A5"/>
    <w:rsid w:val="007058DD"/>
    <w:rsid w:val="00705B7E"/>
    <w:rsid w:val="007066CE"/>
    <w:rsid w:val="00707111"/>
    <w:rsid w:val="0070712A"/>
    <w:rsid w:val="0070729B"/>
    <w:rsid w:val="0070735B"/>
    <w:rsid w:val="0071000F"/>
    <w:rsid w:val="007109A4"/>
    <w:rsid w:val="00710E4F"/>
    <w:rsid w:val="007115CF"/>
    <w:rsid w:val="00711E31"/>
    <w:rsid w:val="007123DA"/>
    <w:rsid w:val="00712AF7"/>
    <w:rsid w:val="00712B88"/>
    <w:rsid w:val="0071325A"/>
    <w:rsid w:val="007140DF"/>
    <w:rsid w:val="007141CD"/>
    <w:rsid w:val="00714639"/>
    <w:rsid w:val="00715066"/>
    <w:rsid w:val="007152C1"/>
    <w:rsid w:val="00715C5B"/>
    <w:rsid w:val="00716103"/>
    <w:rsid w:val="00716594"/>
    <w:rsid w:val="0071675A"/>
    <w:rsid w:val="00720F46"/>
    <w:rsid w:val="00721241"/>
    <w:rsid w:val="0072124A"/>
    <w:rsid w:val="00721437"/>
    <w:rsid w:val="00722574"/>
    <w:rsid w:val="007225D7"/>
    <w:rsid w:val="00722A9B"/>
    <w:rsid w:val="007230C3"/>
    <w:rsid w:val="0072319D"/>
    <w:rsid w:val="007234F6"/>
    <w:rsid w:val="00723C6C"/>
    <w:rsid w:val="007248E8"/>
    <w:rsid w:val="0072529C"/>
    <w:rsid w:val="007255C7"/>
    <w:rsid w:val="00725C6D"/>
    <w:rsid w:val="00725EE2"/>
    <w:rsid w:val="00726326"/>
    <w:rsid w:val="00726355"/>
    <w:rsid w:val="00726515"/>
    <w:rsid w:val="00726CA5"/>
    <w:rsid w:val="0072783F"/>
    <w:rsid w:val="00727852"/>
    <w:rsid w:val="0073063C"/>
    <w:rsid w:val="00730725"/>
    <w:rsid w:val="0073099B"/>
    <w:rsid w:val="00730E77"/>
    <w:rsid w:val="00730F09"/>
    <w:rsid w:val="00731150"/>
    <w:rsid w:val="007313D2"/>
    <w:rsid w:val="00731B33"/>
    <w:rsid w:val="00731D71"/>
    <w:rsid w:val="007332F8"/>
    <w:rsid w:val="00733738"/>
    <w:rsid w:val="00733B2C"/>
    <w:rsid w:val="00734230"/>
    <w:rsid w:val="007344FC"/>
    <w:rsid w:val="00734C13"/>
    <w:rsid w:val="00734DC2"/>
    <w:rsid w:val="00735003"/>
    <w:rsid w:val="007351C9"/>
    <w:rsid w:val="0073575E"/>
    <w:rsid w:val="00735E1E"/>
    <w:rsid w:val="0073700F"/>
    <w:rsid w:val="007378D3"/>
    <w:rsid w:val="007379FB"/>
    <w:rsid w:val="0074063E"/>
    <w:rsid w:val="00740AA8"/>
    <w:rsid w:val="00741164"/>
    <w:rsid w:val="0074129F"/>
    <w:rsid w:val="00741A46"/>
    <w:rsid w:val="00741D78"/>
    <w:rsid w:val="007428C5"/>
    <w:rsid w:val="007432E0"/>
    <w:rsid w:val="007433D3"/>
    <w:rsid w:val="00744E06"/>
    <w:rsid w:val="00745E13"/>
    <w:rsid w:val="00746B5D"/>
    <w:rsid w:val="00747A7D"/>
    <w:rsid w:val="00747BB5"/>
    <w:rsid w:val="00747BE6"/>
    <w:rsid w:val="0075020F"/>
    <w:rsid w:val="00751FFB"/>
    <w:rsid w:val="0075227C"/>
    <w:rsid w:val="00752472"/>
    <w:rsid w:val="0075577F"/>
    <w:rsid w:val="00755BA7"/>
    <w:rsid w:val="00756804"/>
    <w:rsid w:val="007575F0"/>
    <w:rsid w:val="00757AD6"/>
    <w:rsid w:val="00760ABD"/>
    <w:rsid w:val="00763376"/>
    <w:rsid w:val="00763DD7"/>
    <w:rsid w:val="00764052"/>
    <w:rsid w:val="00764F6B"/>
    <w:rsid w:val="007650E2"/>
    <w:rsid w:val="00765454"/>
    <w:rsid w:val="00765569"/>
    <w:rsid w:val="00766275"/>
    <w:rsid w:val="0076670A"/>
    <w:rsid w:val="007668A5"/>
    <w:rsid w:val="007671C9"/>
    <w:rsid w:val="00767FBA"/>
    <w:rsid w:val="00770061"/>
    <w:rsid w:val="00770A16"/>
    <w:rsid w:val="00770B6E"/>
    <w:rsid w:val="00771480"/>
    <w:rsid w:val="007717B1"/>
    <w:rsid w:val="0077269C"/>
    <w:rsid w:val="00772C10"/>
    <w:rsid w:val="00772F5D"/>
    <w:rsid w:val="007731F5"/>
    <w:rsid w:val="0077375B"/>
    <w:rsid w:val="007749FE"/>
    <w:rsid w:val="00774FC7"/>
    <w:rsid w:val="00775A14"/>
    <w:rsid w:val="00776F30"/>
    <w:rsid w:val="0077789B"/>
    <w:rsid w:val="00777A1B"/>
    <w:rsid w:val="00777F7C"/>
    <w:rsid w:val="00780614"/>
    <w:rsid w:val="00780A08"/>
    <w:rsid w:val="00780DD7"/>
    <w:rsid w:val="00780F3A"/>
    <w:rsid w:val="00781525"/>
    <w:rsid w:val="00781692"/>
    <w:rsid w:val="00782505"/>
    <w:rsid w:val="007829B8"/>
    <w:rsid w:val="00782DFD"/>
    <w:rsid w:val="00783865"/>
    <w:rsid w:val="00784C01"/>
    <w:rsid w:val="007850B1"/>
    <w:rsid w:val="0078560D"/>
    <w:rsid w:val="00786213"/>
    <w:rsid w:val="00791035"/>
    <w:rsid w:val="0079150F"/>
    <w:rsid w:val="0079193E"/>
    <w:rsid w:val="00792EF8"/>
    <w:rsid w:val="0079381A"/>
    <w:rsid w:val="00793FBF"/>
    <w:rsid w:val="007942FB"/>
    <w:rsid w:val="00794863"/>
    <w:rsid w:val="0079589C"/>
    <w:rsid w:val="00795CB7"/>
    <w:rsid w:val="00795D7A"/>
    <w:rsid w:val="007968A3"/>
    <w:rsid w:val="0079799C"/>
    <w:rsid w:val="00797DF6"/>
    <w:rsid w:val="007A0929"/>
    <w:rsid w:val="007A176E"/>
    <w:rsid w:val="007A187F"/>
    <w:rsid w:val="007A18D8"/>
    <w:rsid w:val="007A1BD3"/>
    <w:rsid w:val="007A1E7C"/>
    <w:rsid w:val="007A2ABE"/>
    <w:rsid w:val="007A34DF"/>
    <w:rsid w:val="007A37E7"/>
    <w:rsid w:val="007A455B"/>
    <w:rsid w:val="007A4F7C"/>
    <w:rsid w:val="007A506A"/>
    <w:rsid w:val="007A5AAF"/>
    <w:rsid w:val="007A5E2B"/>
    <w:rsid w:val="007A5F02"/>
    <w:rsid w:val="007A670B"/>
    <w:rsid w:val="007A6BA5"/>
    <w:rsid w:val="007A7180"/>
    <w:rsid w:val="007A75F5"/>
    <w:rsid w:val="007A7FE1"/>
    <w:rsid w:val="007B02F6"/>
    <w:rsid w:val="007B099F"/>
    <w:rsid w:val="007B1927"/>
    <w:rsid w:val="007B1BC7"/>
    <w:rsid w:val="007B1E2D"/>
    <w:rsid w:val="007B2501"/>
    <w:rsid w:val="007B2649"/>
    <w:rsid w:val="007B3713"/>
    <w:rsid w:val="007B3741"/>
    <w:rsid w:val="007B3DDE"/>
    <w:rsid w:val="007B438A"/>
    <w:rsid w:val="007B5813"/>
    <w:rsid w:val="007B5DCB"/>
    <w:rsid w:val="007B5EAE"/>
    <w:rsid w:val="007B649D"/>
    <w:rsid w:val="007B668C"/>
    <w:rsid w:val="007B677D"/>
    <w:rsid w:val="007B68EC"/>
    <w:rsid w:val="007B6ABF"/>
    <w:rsid w:val="007B70B5"/>
    <w:rsid w:val="007B7DA8"/>
    <w:rsid w:val="007C0CDD"/>
    <w:rsid w:val="007C25BF"/>
    <w:rsid w:val="007C272C"/>
    <w:rsid w:val="007C2817"/>
    <w:rsid w:val="007C2848"/>
    <w:rsid w:val="007C37B9"/>
    <w:rsid w:val="007C3891"/>
    <w:rsid w:val="007C389C"/>
    <w:rsid w:val="007C3990"/>
    <w:rsid w:val="007C4037"/>
    <w:rsid w:val="007C6279"/>
    <w:rsid w:val="007C6281"/>
    <w:rsid w:val="007C6AD9"/>
    <w:rsid w:val="007C6BBB"/>
    <w:rsid w:val="007C7F9E"/>
    <w:rsid w:val="007D0732"/>
    <w:rsid w:val="007D0898"/>
    <w:rsid w:val="007D128F"/>
    <w:rsid w:val="007D26A8"/>
    <w:rsid w:val="007D3545"/>
    <w:rsid w:val="007D3768"/>
    <w:rsid w:val="007D390C"/>
    <w:rsid w:val="007D3B0B"/>
    <w:rsid w:val="007D3D9E"/>
    <w:rsid w:val="007D3DB9"/>
    <w:rsid w:val="007D4F3F"/>
    <w:rsid w:val="007D5A11"/>
    <w:rsid w:val="007D5BDE"/>
    <w:rsid w:val="007D5DF8"/>
    <w:rsid w:val="007D6E91"/>
    <w:rsid w:val="007D6F32"/>
    <w:rsid w:val="007D7E51"/>
    <w:rsid w:val="007E02A5"/>
    <w:rsid w:val="007E064E"/>
    <w:rsid w:val="007E0C4D"/>
    <w:rsid w:val="007E18EF"/>
    <w:rsid w:val="007E1F56"/>
    <w:rsid w:val="007E3B25"/>
    <w:rsid w:val="007E3E5F"/>
    <w:rsid w:val="007E452C"/>
    <w:rsid w:val="007E46FF"/>
    <w:rsid w:val="007E4B47"/>
    <w:rsid w:val="007E4F2D"/>
    <w:rsid w:val="007E5060"/>
    <w:rsid w:val="007E50F6"/>
    <w:rsid w:val="007E5C29"/>
    <w:rsid w:val="007E5FFC"/>
    <w:rsid w:val="007E62A7"/>
    <w:rsid w:val="007E7EA9"/>
    <w:rsid w:val="007F0EDB"/>
    <w:rsid w:val="007F0EFF"/>
    <w:rsid w:val="007F1037"/>
    <w:rsid w:val="007F1832"/>
    <w:rsid w:val="007F250D"/>
    <w:rsid w:val="007F2B2D"/>
    <w:rsid w:val="007F2BC6"/>
    <w:rsid w:val="007F2CC0"/>
    <w:rsid w:val="007F2E59"/>
    <w:rsid w:val="007F2EA6"/>
    <w:rsid w:val="007F3257"/>
    <w:rsid w:val="007F38E7"/>
    <w:rsid w:val="007F483E"/>
    <w:rsid w:val="007F4884"/>
    <w:rsid w:val="007F4DF4"/>
    <w:rsid w:val="007F51C6"/>
    <w:rsid w:val="007F5A84"/>
    <w:rsid w:val="007F5BDC"/>
    <w:rsid w:val="007F64BB"/>
    <w:rsid w:val="007F6DAD"/>
    <w:rsid w:val="007F7683"/>
    <w:rsid w:val="007F7AFE"/>
    <w:rsid w:val="007F7B25"/>
    <w:rsid w:val="00800F16"/>
    <w:rsid w:val="008018A3"/>
    <w:rsid w:val="00801A09"/>
    <w:rsid w:val="00802487"/>
    <w:rsid w:val="00802618"/>
    <w:rsid w:val="0080285F"/>
    <w:rsid w:val="008031B1"/>
    <w:rsid w:val="008032F9"/>
    <w:rsid w:val="00803509"/>
    <w:rsid w:val="0080362A"/>
    <w:rsid w:val="00803BD2"/>
    <w:rsid w:val="00803CEA"/>
    <w:rsid w:val="00804037"/>
    <w:rsid w:val="00804186"/>
    <w:rsid w:val="0080438C"/>
    <w:rsid w:val="00804970"/>
    <w:rsid w:val="00804A8F"/>
    <w:rsid w:val="00804C8E"/>
    <w:rsid w:val="008053B2"/>
    <w:rsid w:val="0080569A"/>
    <w:rsid w:val="00805DD8"/>
    <w:rsid w:val="008060E7"/>
    <w:rsid w:val="0080616C"/>
    <w:rsid w:val="008078C4"/>
    <w:rsid w:val="00807F2B"/>
    <w:rsid w:val="0081028C"/>
    <w:rsid w:val="00812253"/>
    <w:rsid w:val="008133C7"/>
    <w:rsid w:val="008135B4"/>
    <w:rsid w:val="008135ED"/>
    <w:rsid w:val="00815C27"/>
    <w:rsid w:val="00816989"/>
    <w:rsid w:val="00817079"/>
    <w:rsid w:val="00817C1B"/>
    <w:rsid w:val="00817F23"/>
    <w:rsid w:val="00817FE6"/>
    <w:rsid w:val="0082023A"/>
    <w:rsid w:val="008209B6"/>
    <w:rsid w:val="00820D38"/>
    <w:rsid w:val="00820E48"/>
    <w:rsid w:val="008213F3"/>
    <w:rsid w:val="00821C2D"/>
    <w:rsid w:val="0082204D"/>
    <w:rsid w:val="00822A09"/>
    <w:rsid w:val="00823096"/>
    <w:rsid w:val="00824269"/>
    <w:rsid w:val="0082443C"/>
    <w:rsid w:val="00824B07"/>
    <w:rsid w:val="00825095"/>
    <w:rsid w:val="00825592"/>
    <w:rsid w:val="00826973"/>
    <w:rsid w:val="00826C5F"/>
    <w:rsid w:val="00827502"/>
    <w:rsid w:val="00827A62"/>
    <w:rsid w:val="00830DEF"/>
    <w:rsid w:val="00831FE6"/>
    <w:rsid w:val="008320A1"/>
    <w:rsid w:val="008324F2"/>
    <w:rsid w:val="00832598"/>
    <w:rsid w:val="00833948"/>
    <w:rsid w:val="00834B9D"/>
    <w:rsid w:val="00834EBF"/>
    <w:rsid w:val="0083520B"/>
    <w:rsid w:val="008360EF"/>
    <w:rsid w:val="00836CC0"/>
    <w:rsid w:val="00836F63"/>
    <w:rsid w:val="0084004B"/>
    <w:rsid w:val="008400BC"/>
    <w:rsid w:val="0084226B"/>
    <w:rsid w:val="008425C1"/>
    <w:rsid w:val="00843913"/>
    <w:rsid w:val="008441FF"/>
    <w:rsid w:val="00844326"/>
    <w:rsid w:val="00844724"/>
    <w:rsid w:val="008449C0"/>
    <w:rsid w:val="008449D3"/>
    <w:rsid w:val="00844D4E"/>
    <w:rsid w:val="00844F56"/>
    <w:rsid w:val="008453AE"/>
    <w:rsid w:val="00845B3A"/>
    <w:rsid w:val="0084603C"/>
    <w:rsid w:val="00846AC0"/>
    <w:rsid w:val="00846BBA"/>
    <w:rsid w:val="008478D9"/>
    <w:rsid w:val="00847F28"/>
    <w:rsid w:val="00850368"/>
    <w:rsid w:val="008504A9"/>
    <w:rsid w:val="00850C44"/>
    <w:rsid w:val="00850D97"/>
    <w:rsid w:val="00851111"/>
    <w:rsid w:val="0085154A"/>
    <w:rsid w:val="008518ED"/>
    <w:rsid w:val="00851AA2"/>
    <w:rsid w:val="008520F8"/>
    <w:rsid w:val="0085213C"/>
    <w:rsid w:val="00852D42"/>
    <w:rsid w:val="00853014"/>
    <w:rsid w:val="00853386"/>
    <w:rsid w:val="008548CF"/>
    <w:rsid w:val="00854E63"/>
    <w:rsid w:val="00854E8D"/>
    <w:rsid w:val="0085515A"/>
    <w:rsid w:val="00856531"/>
    <w:rsid w:val="00856A05"/>
    <w:rsid w:val="0085720F"/>
    <w:rsid w:val="0085724F"/>
    <w:rsid w:val="00857420"/>
    <w:rsid w:val="00860342"/>
    <w:rsid w:val="0086038B"/>
    <w:rsid w:val="00860CDE"/>
    <w:rsid w:val="00860E78"/>
    <w:rsid w:val="008617D7"/>
    <w:rsid w:val="00861F38"/>
    <w:rsid w:val="008623CD"/>
    <w:rsid w:val="0086307F"/>
    <w:rsid w:val="0086334F"/>
    <w:rsid w:val="008649B5"/>
    <w:rsid w:val="00864AEB"/>
    <w:rsid w:val="00864E58"/>
    <w:rsid w:val="00865146"/>
    <w:rsid w:val="00865340"/>
    <w:rsid w:val="00865452"/>
    <w:rsid w:val="00865643"/>
    <w:rsid w:val="00865835"/>
    <w:rsid w:val="00865CCA"/>
    <w:rsid w:val="0086694C"/>
    <w:rsid w:val="00866CE1"/>
    <w:rsid w:val="008676AD"/>
    <w:rsid w:val="00870445"/>
    <w:rsid w:val="00870486"/>
    <w:rsid w:val="00870E19"/>
    <w:rsid w:val="00871250"/>
    <w:rsid w:val="0087153B"/>
    <w:rsid w:val="00871A5F"/>
    <w:rsid w:val="00872511"/>
    <w:rsid w:val="00872672"/>
    <w:rsid w:val="0087435C"/>
    <w:rsid w:val="00874728"/>
    <w:rsid w:val="00874951"/>
    <w:rsid w:val="00874E8C"/>
    <w:rsid w:val="00874E97"/>
    <w:rsid w:val="008750AA"/>
    <w:rsid w:val="00875805"/>
    <w:rsid w:val="00876BEE"/>
    <w:rsid w:val="00876C11"/>
    <w:rsid w:val="00880A27"/>
    <w:rsid w:val="00881E0B"/>
    <w:rsid w:val="00882E5B"/>
    <w:rsid w:val="00883146"/>
    <w:rsid w:val="00883809"/>
    <w:rsid w:val="00883823"/>
    <w:rsid w:val="0088399F"/>
    <w:rsid w:val="00883BFE"/>
    <w:rsid w:val="00883C2F"/>
    <w:rsid w:val="00883E8D"/>
    <w:rsid w:val="00884D55"/>
    <w:rsid w:val="008853FB"/>
    <w:rsid w:val="00885E33"/>
    <w:rsid w:val="00886F12"/>
    <w:rsid w:val="00886F7C"/>
    <w:rsid w:val="00887A9C"/>
    <w:rsid w:val="00890E97"/>
    <w:rsid w:val="00891088"/>
    <w:rsid w:val="008910E8"/>
    <w:rsid w:val="00891411"/>
    <w:rsid w:val="00891739"/>
    <w:rsid w:val="00891B0D"/>
    <w:rsid w:val="00891B43"/>
    <w:rsid w:val="00891F8E"/>
    <w:rsid w:val="00892BE8"/>
    <w:rsid w:val="00892E80"/>
    <w:rsid w:val="00893130"/>
    <w:rsid w:val="00894D9D"/>
    <w:rsid w:val="0089543A"/>
    <w:rsid w:val="008958C1"/>
    <w:rsid w:val="00895EB7"/>
    <w:rsid w:val="008961F2"/>
    <w:rsid w:val="00896426"/>
    <w:rsid w:val="00896643"/>
    <w:rsid w:val="00897679"/>
    <w:rsid w:val="0089783E"/>
    <w:rsid w:val="00897CB0"/>
    <w:rsid w:val="00897F9E"/>
    <w:rsid w:val="008A08AA"/>
    <w:rsid w:val="008A126F"/>
    <w:rsid w:val="008A1818"/>
    <w:rsid w:val="008A22F0"/>
    <w:rsid w:val="008A2B8B"/>
    <w:rsid w:val="008A2F85"/>
    <w:rsid w:val="008A3220"/>
    <w:rsid w:val="008A35DC"/>
    <w:rsid w:val="008A3858"/>
    <w:rsid w:val="008A3915"/>
    <w:rsid w:val="008A4580"/>
    <w:rsid w:val="008A479A"/>
    <w:rsid w:val="008A4D6A"/>
    <w:rsid w:val="008A4EB7"/>
    <w:rsid w:val="008A526A"/>
    <w:rsid w:val="008A5343"/>
    <w:rsid w:val="008A6402"/>
    <w:rsid w:val="008A6643"/>
    <w:rsid w:val="008A6906"/>
    <w:rsid w:val="008B03AA"/>
    <w:rsid w:val="008B1DC7"/>
    <w:rsid w:val="008B204F"/>
    <w:rsid w:val="008B2BA6"/>
    <w:rsid w:val="008B32C0"/>
    <w:rsid w:val="008B3AA6"/>
    <w:rsid w:val="008B3E14"/>
    <w:rsid w:val="008B4ABD"/>
    <w:rsid w:val="008B5294"/>
    <w:rsid w:val="008B52D4"/>
    <w:rsid w:val="008B5A00"/>
    <w:rsid w:val="008B628C"/>
    <w:rsid w:val="008B7174"/>
    <w:rsid w:val="008B737A"/>
    <w:rsid w:val="008B76D9"/>
    <w:rsid w:val="008C0A8A"/>
    <w:rsid w:val="008C0F62"/>
    <w:rsid w:val="008C1405"/>
    <w:rsid w:val="008C16C1"/>
    <w:rsid w:val="008C1C02"/>
    <w:rsid w:val="008C1E95"/>
    <w:rsid w:val="008C218B"/>
    <w:rsid w:val="008C2BFF"/>
    <w:rsid w:val="008C2EB7"/>
    <w:rsid w:val="008C3596"/>
    <w:rsid w:val="008C35D9"/>
    <w:rsid w:val="008C41EE"/>
    <w:rsid w:val="008C53C3"/>
    <w:rsid w:val="008C5F07"/>
    <w:rsid w:val="008C5F55"/>
    <w:rsid w:val="008C60E0"/>
    <w:rsid w:val="008C6A98"/>
    <w:rsid w:val="008D0241"/>
    <w:rsid w:val="008D03B8"/>
    <w:rsid w:val="008D03F0"/>
    <w:rsid w:val="008D07F1"/>
    <w:rsid w:val="008D0B7F"/>
    <w:rsid w:val="008D1D54"/>
    <w:rsid w:val="008D2593"/>
    <w:rsid w:val="008D2B04"/>
    <w:rsid w:val="008D32FC"/>
    <w:rsid w:val="008D3F8C"/>
    <w:rsid w:val="008D47A0"/>
    <w:rsid w:val="008D4DC7"/>
    <w:rsid w:val="008D70E8"/>
    <w:rsid w:val="008D713F"/>
    <w:rsid w:val="008D76A6"/>
    <w:rsid w:val="008E0A7D"/>
    <w:rsid w:val="008E0E1D"/>
    <w:rsid w:val="008E2522"/>
    <w:rsid w:val="008E2CDF"/>
    <w:rsid w:val="008E3925"/>
    <w:rsid w:val="008E3D43"/>
    <w:rsid w:val="008E4063"/>
    <w:rsid w:val="008E4587"/>
    <w:rsid w:val="008E4CA5"/>
    <w:rsid w:val="008E5035"/>
    <w:rsid w:val="008E5510"/>
    <w:rsid w:val="008E57CA"/>
    <w:rsid w:val="008E5883"/>
    <w:rsid w:val="008E63B6"/>
    <w:rsid w:val="008E6693"/>
    <w:rsid w:val="008E6920"/>
    <w:rsid w:val="008E7D05"/>
    <w:rsid w:val="008E7EBC"/>
    <w:rsid w:val="008F017D"/>
    <w:rsid w:val="008F02FA"/>
    <w:rsid w:val="008F0D97"/>
    <w:rsid w:val="008F1882"/>
    <w:rsid w:val="008F238B"/>
    <w:rsid w:val="008F2547"/>
    <w:rsid w:val="008F30F1"/>
    <w:rsid w:val="008F4311"/>
    <w:rsid w:val="008F5245"/>
    <w:rsid w:val="008F54D4"/>
    <w:rsid w:val="008F5682"/>
    <w:rsid w:val="008F5D79"/>
    <w:rsid w:val="008F5EC8"/>
    <w:rsid w:val="008F7D07"/>
    <w:rsid w:val="009005E0"/>
    <w:rsid w:val="00900BB9"/>
    <w:rsid w:val="009012D0"/>
    <w:rsid w:val="00901A61"/>
    <w:rsid w:val="00901A99"/>
    <w:rsid w:val="009038F3"/>
    <w:rsid w:val="00903B57"/>
    <w:rsid w:val="00903C35"/>
    <w:rsid w:val="00903D0E"/>
    <w:rsid w:val="00904A3E"/>
    <w:rsid w:val="00904EA8"/>
    <w:rsid w:val="009051E3"/>
    <w:rsid w:val="0090559D"/>
    <w:rsid w:val="009063A8"/>
    <w:rsid w:val="00906B04"/>
    <w:rsid w:val="009071B1"/>
    <w:rsid w:val="00907997"/>
    <w:rsid w:val="00907A78"/>
    <w:rsid w:val="00907D09"/>
    <w:rsid w:val="00907E23"/>
    <w:rsid w:val="0091003B"/>
    <w:rsid w:val="0091077B"/>
    <w:rsid w:val="00910810"/>
    <w:rsid w:val="00912412"/>
    <w:rsid w:val="00912A41"/>
    <w:rsid w:val="00913D53"/>
    <w:rsid w:val="00913DE2"/>
    <w:rsid w:val="00913E14"/>
    <w:rsid w:val="00915300"/>
    <w:rsid w:val="009153FC"/>
    <w:rsid w:val="00915D0D"/>
    <w:rsid w:val="00915D7A"/>
    <w:rsid w:val="00916C7E"/>
    <w:rsid w:val="009200E4"/>
    <w:rsid w:val="00920437"/>
    <w:rsid w:val="00921575"/>
    <w:rsid w:val="0092159E"/>
    <w:rsid w:val="00921772"/>
    <w:rsid w:val="00921C6E"/>
    <w:rsid w:val="00921F21"/>
    <w:rsid w:val="0092245E"/>
    <w:rsid w:val="0092298F"/>
    <w:rsid w:val="00923124"/>
    <w:rsid w:val="00923773"/>
    <w:rsid w:val="00923B61"/>
    <w:rsid w:val="009241D5"/>
    <w:rsid w:val="0092429A"/>
    <w:rsid w:val="00924642"/>
    <w:rsid w:val="009247D6"/>
    <w:rsid w:val="00924829"/>
    <w:rsid w:val="00924FA2"/>
    <w:rsid w:val="00925899"/>
    <w:rsid w:val="00926183"/>
    <w:rsid w:val="009268E2"/>
    <w:rsid w:val="00926F45"/>
    <w:rsid w:val="0092725C"/>
    <w:rsid w:val="009272E6"/>
    <w:rsid w:val="009274CF"/>
    <w:rsid w:val="00927709"/>
    <w:rsid w:val="00927A95"/>
    <w:rsid w:val="00930296"/>
    <w:rsid w:val="0093036A"/>
    <w:rsid w:val="00930729"/>
    <w:rsid w:val="0093174B"/>
    <w:rsid w:val="00932A58"/>
    <w:rsid w:val="00932C32"/>
    <w:rsid w:val="00933671"/>
    <w:rsid w:val="009337C1"/>
    <w:rsid w:val="009346B3"/>
    <w:rsid w:val="00934895"/>
    <w:rsid w:val="00934CA4"/>
    <w:rsid w:val="00934F2A"/>
    <w:rsid w:val="00934FEA"/>
    <w:rsid w:val="009357ED"/>
    <w:rsid w:val="00935966"/>
    <w:rsid w:val="00935F48"/>
    <w:rsid w:val="00936235"/>
    <w:rsid w:val="00936431"/>
    <w:rsid w:val="009367D9"/>
    <w:rsid w:val="0093712D"/>
    <w:rsid w:val="00937E01"/>
    <w:rsid w:val="009400DF"/>
    <w:rsid w:val="009406AB"/>
    <w:rsid w:val="009412AC"/>
    <w:rsid w:val="00942515"/>
    <w:rsid w:val="0094263B"/>
    <w:rsid w:val="0094319B"/>
    <w:rsid w:val="009435ED"/>
    <w:rsid w:val="009444C8"/>
    <w:rsid w:val="009448F9"/>
    <w:rsid w:val="00944A68"/>
    <w:rsid w:val="00944ABA"/>
    <w:rsid w:val="00944E93"/>
    <w:rsid w:val="00945266"/>
    <w:rsid w:val="0094542E"/>
    <w:rsid w:val="009460AC"/>
    <w:rsid w:val="009470A4"/>
    <w:rsid w:val="009473D3"/>
    <w:rsid w:val="0094770B"/>
    <w:rsid w:val="00947C4E"/>
    <w:rsid w:val="0095058C"/>
    <w:rsid w:val="00950BE2"/>
    <w:rsid w:val="00950EAC"/>
    <w:rsid w:val="0095120D"/>
    <w:rsid w:val="009512AA"/>
    <w:rsid w:val="00951455"/>
    <w:rsid w:val="00953D67"/>
    <w:rsid w:val="00954F4A"/>
    <w:rsid w:val="0095580C"/>
    <w:rsid w:val="00955C96"/>
    <w:rsid w:val="00955E0A"/>
    <w:rsid w:val="00956891"/>
    <w:rsid w:val="0095794F"/>
    <w:rsid w:val="00957BBA"/>
    <w:rsid w:val="009607AB"/>
    <w:rsid w:val="0096088A"/>
    <w:rsid w:val="009616BC"/>
    <w:rsid w:val="00961A1A"/>
    <w:rsid w:val="00961F09"/>
    <w:rsid w:val="009620A7"/>
    <w:rsid w:val="00962587"/>
    <w:rsid w:val="0096265B"/>
    <w:rsid w:val="009626B7"/>
    <w:rsid w:val="00962A65"/>
    <w:rsid w:val="00962AE0"/>
    <w:rsid w:val="0096304B"/>
    <w:rsid w:val="0096365F"/>
    <w:rsid w:val="00963BDE"/>
    <w:rsid w:val="00964F96"/>
    <w:rsid w:val="00965EFD"/>
    <w:rsid w:val="00965F5A"/>
    <w:rsid w:val="00966646"/>
    <w:rsid w:val="00967620"/>
    <w:rsid w:val="009678CE"/>
    <w:rsid w:val="00967A62"/>
    <w:rsid w:val="009715C4"/>
    <w:rsid w:val="00972413"/>
    <w:rsid w:val="009733B5"/>
    <w:rsid w:val="00973B35"/>
    <w:rsid w:val="009745C5"/>
    <w:rsid w:val="0097486F"/>
    <w:rsid w:val="0097514E"/>
    <w:rsid w:val="00975889"/>
    <w:rsid w:val="00976D98"/>
    <w:rsid w:val="00977AB0"/>
    <w:rsid w:val="00977B75"/>
    <w:rsid w:val="00977D8B"/>
    <w:rsid w:val="00980B79"/>
    <w:rsid w:val="00981250"/>
    <w:rsid w:val="00981498"/>
    <w:rsid w:val="009818F1"/>
    <w:rsid w:val="00981A16"/>
    <w:rsid w:val="009820EE"/>
    <w:rsid w:val="00982444"/>
    <w:rsid w:val="00982E48"/>
    <w:rsid w:val="0098323C"/>
    <w:rsid w:val="0098374A"/>
    <w:rsid w:val="00983BB5"/>
    <w:rsid w:val="00986045"/>
    <w:rsid w:val="00986787"/>
    <w:rsid w:val="009869A2"/>
    <w:rsid w:val="00987673"/>
    <w:rsid w:val="00990926"/>
    <w:rsid w:val="00992E2C"/>
    <w:rsid w:val="00993133"/>
    <w:rsid w:val="009943A9"/>
    <w:rsid w:val="00996002"/>
    <w:rsid w:val="00996D30"/>
    <w:rsid w:val="00997634"/>
    <w:rsid w:val="00997E06"/>
    <w:rsid w:val="00997E54"/>
    <w:rsid w:val="009A093A"/>
    <w:rsid w:val="009A0C8C"/>
    <w:rsid w:val="009A170A"/>
    <w:rsid w:val="009A2C09"/>
    <w:rsid w:val="009A35CE"/>
    <w:rsid w:val="009A35D5"/>
    <w:rsid w:val="009A3894"/>
    <w:rsid w:val="009A395B"/>
    <w:rsid w:val="009A3C5E"/>
    <w:rsid w:val="009A41CE"/>
    <w:rsid w:val="009A425C"/>
    <w:rsid w:val="009A47DB"/>
    <w:rsid w:val="009A4828"/>
    <w:rsid w:val="009A4C26"/>
    <w:rsid w:val="009A4E62"/>
    <w:rsid w:val="009A62CC"/>
    <w:rsid w:val="009A6591"/>
    <w:rsid w:val="009A6C35"/>
    <w:rsid w:val="009A7A32"/>
    <w:rsid w:val="009A7CF8"/>
    <w:rsid w:val="009B051A"/>
    <w:rsid w:val="009B0FDC"/>
    <w:rsid w:val="009B13C3"/>
    <w:rsid w:val="009B1C9F"/>
    <w:rsid w:val="009B2DE7"/>
    <w:rsid w:val="009B2EE6"/>
    <w:rsid w:val="009B2F69"/>
    <w:rsid w:val="009B34C1"/>
    <w:rsid w:val="009B4B42"/>
    <w:rsid w:val="009B599B"/>
    <w:rsid w:val="009B5D63"/>
    <w:rsid w:val="009B6777"/>
    <w:rsid w:val="009B6832"/>
    <w:rsid w:val="009B7914"/>
    <w:rsid w:val="009C0D73"/>
    <w:rsid w:val="009C0E52"/>
    <w:rsid w:val="009C0E9E"/>
    <w:rsid w:val="009C1471"/>
    <w:rsid w:val="009C32CB"/>
    <w:rsid w:val="009C4A69"/>
    <w:rsid w:val="009C4D52"/>
    <w:rsid w:val="009C4ED6"/>
    <w:rsid w:val="009C55AF"/>
    <w:rsid w:val="009C5EE1"/>
    <w:rsid w:val="009C6068"/>
    <w:rsid w:val="009C61D6"/>
    <w:rsid w:val="009C6309"/>
    <w:rsid w:val="009C6BFD"/>
    <w:rsid w:val="009C6CAE"/>
    <w:rsid w:val="009C790F"/>
    <w:rsid w:val="009D1237"/>
    <w:rsid w:val="009D1340"/>
    <w:rsid w:val="009D15E2"/>
    <w:rsid w:val="009D1A5E"/>
    <w:rsid w:val="009D3034"/>
    <w:rsid w:val="009D3035"/>
    <w:rsid w:val="009D37EF"/>
    <w:rsid w:val="009D5C47"/>
    <w:rsid w:val="009D653B"/>
    <w:rsid w:val="009E093B"/>
    <w:rsid w:val="009E10FE"/>
    <w:rsid w:val="009E119F"/>
    <w:rsid w:val="009E16F6"/>
    <w:rsid w:val="009E1968"/>
    <w:rsid w:val="009E1A07"/>
    <w:rsid w:val="009E2009"/>
    <w:rsid w:val="009E27A7"/>
    <w:rsid w:val="009E29DA"/>
    <w:rsid w:val="009E2DAE"/>
    <w:rsid w:val="009E310D"/>
    <w:rsid w:val="009E3522"/>
    <w:rsid w:val="009E54CC"/>
    <w:rsid w:val="009E65D1"/>
    <w:rsid w:val="009E6625"/>
    <w:rsid w:val="009E6B1E"/>
    <w:rsid w:val="009E6EBF"/>
    <w:rsid w:val="009E7261"/>
    <w:rsid w:val="009E73FF"/>
    <w:rsid w:val="009E756E"/>
    <w:rsid w:val="009E792C"/>
    <w:rsid w:val="009F024A"/>
    <w:rsid w:val="009F0448"/>
    <w:rsid w:val="009F0AA9"/>
    <w:rsid w:val="009F0DE6"/>
    <w:rsid w:val="009F11A4"/>
    <w:rsid w:val="009F1392"/>
    <w:rsid w:val="009F1E9C"/>
    <w:rsid w:val="009F1FDC"/>
    <w:rsid w:val="009F342D"/>
    <w:rsid w:val="009F45A8"/>
    <w:rsid w:val="009F4B0C"/>
    <w:rsid w:val="009F4F9A"/>
    <w:rsid w:val="009F5EAA"/>
    <w:rsid w:val="00A01403"/>
    <w:rsid w:val="00A0192A"/>
    <w:rsid w:val="00A01AF3"/>
    <w:rsid w:val="00A01E73"/>
    <w:rsid w:val="00A01E74"/>
    <w:rsid w:val="00A02385"/>
    <w:rsid w:val="00A02B49"/>
    <w:rsid w:val="00A02BFC"/>
    <w:rsid w:val="00A02CE5"/>
    <w:rsid w:val="00A03267"/>
    <w:rsid w:val="00A03C65"/>
    <w:rsid w:val="00A048C0"/>
    <w:rsid w:val="00A04B8C"/>
    <w:rsid w:val="00A054C2"/>
    <w:rsid w:val="00A054E5"/>
    <w:rsid w:val="00A055FE"/>
    <w:rsid w:val="00A0611D"/>
    <w:rsid w:val="00A06228"/>
    <w:rsid w:val="00A067EE"/>
    <w:rsid w:val="00A079AA"/>
    <w:rsid w:val="00A079E6"/>
    <w:rsid w:val="00A07E51"/>
    <w:rsid w:val="00A10247"/>
    <w:rsid w:val="00A105FA"/>
    <w:rsid w:val="00A10684"/>
    <w:rsid w:val="00A10A68"/>
    <w:rsid w:val="00A10EB6"/>
    <w:rsid w:val="00A11608"/>
    <w:rsid w:val="00A11F9A"/>
    <w:rsid w:val="00A12AA8"/>
    <w:rsid w:val="00A12FCD"/>
    <w:rsid w:val="00A130D0"/>
    <w:rsid w:val="00A130DA"/>
    <w:rsid w:val="00A135D2"/>
    <w:rsid w:val="00A13E79"/>
    <w:rsid w:val="00A14032"/>
    <w:rsid w:val="00A14478"/>
    <w:rsid w:val="00A167CA"/>
    <w:rsid w:val="00A16C3A"/>
    <w:rsid w:val="00A171BD"/>
    <w:rsid w:val="00A176E2"/>
    <w:rsid w:val="00A179B0"/>
    <w:rsid w:val="00A179CE"/>
    <w:rsid w:val="00A205F7"/>
    <w:rsid w:val="00A207DA"/>
    <w:rsid w:val="00A20CEC"/>
    <w:rsid w:val="00A21202"/>
    <w:rsid w:val="00A217DE"/>
    <w:rsid w:val="00A21F96"/>
    <w:rsid w:val="00A22177"/>
    <w:rsid w:val="00A22560"/>
    <w:rsid w:val="00A22B74"/>
    <w:rsid w:val="00A22D73"/>
    <w:rsid w:val="00A22EA1"/>
    <w:rsid w:val="00A2456C"/>
    <w:rsid w:val="00A249D6"/>
    <w:rsid w:val="00A26337"/>
    <w:rsid w:val="00A26440"/>
    <w:rsid w:val="00A27579"/>
    <w:rsid w:val="00A27C49"/>
    <w:rsid w:val="00A30CE9"/>
    <w:rsid w:val="00A30DD2"/>
    <w:rsid w:val="00A32072"/>
    <w:rsid w:val="00A329C7"/>
    <w:rsid w:val="00A32F55"/>
    <w:rsid w:val="00A33239"/>
    <w:rsid w:val="00A34A4C"/>
    <w:rsid w:val="00A35DD6"/>
    <w:rsid w:val="00A35FCB"/>
    <w:rsid w:val="00A37350"/>
    <w:rsid w:val="00A374FD"/>
    <w:rsid w:val="00A378C8"/>
    <w:rsid w:val="00A4004E"/>
    <w:rsid w:val="00A40E2A"/>
    <w:rsid w:val="00A414D4"/>
    <w:rsid w:val="00A41C10"/>
    <w:rsid w:val="00A42476"/>
    <w:rsid w:val="00A42EEF"/>
    <w:rsid w:val="00A42F22"/>
    <w:rsid w:val="00A42F56"/>
    <w:rsid w:val="00A44060"/>
    <w:rsid w:val="00A441B1"/>
    <w:rsid w:val="00A44C61"/>
    <w:rsid w:val="00A4714F"/>
    <w:rsid w:val="00A4767E"/>
    <w:rsid w:val="00A47DC8"/>
    <w:rsid w:val="00A50806"/>
    <w:rsid w:val="00A50881"/>
    <w:rsid w:val="00A50DF0"/>
    <w:rsid w:val="00A511F2"/>
    <w:rsid w:val="00A5191E"/>
    <w:rsid w:val="00A51A37"/>
    <w:rsid w:val="00A51DB2"/>
    <w:rsid w:val="00A52331"/>
    <w:rsid w:val="00A5377B"/>
    <w:rsid w:val="00A5467E"/>
    <w:rsid w:val="00A55CE1"/>
    <w:rsid w:val="00A568EA"/>
    <w:rsid w:val="00A577EC"/>
    <w:rsid w:val="00A6103F"/>
    <w:rsid w:val="00A61208"/>
    <w:rsid w:val="00A6124F"/>
    <w:rsid w:val="00A62327"/>
    <w:rsid w:val="00A63E19"/>
    <w:rsid w:val="00A6407A"/>
    <w:rsid w:val="00A6455F"/>
    <w:rsid w:val="00A64D6C"/>
    <w:rsid w:val="00A66029"/>
    <w:rsid w:val="00A6668B"/>
    <w:rsid w:val="00A67075"/>
    <w:rsid w:val="00A67DE9"/>
    <w:rsid w:val="00A70F5D"/>
    <w:rsid w:val="00A71BD1"/>
    <w:rsid w:val="00A738A9"/>
    <w:rsid w:val="00A73FCF"/>
    <w:rsid w:val="00A73FE4"/>
    <w:rsid w:val="00A740F0"/>
    <w:rsid w:val="00A74370"/>
    <w:rsid w:val="00A74A1F"/>
    <w:rsid w:val="00A74DFD"/>
    <w:rsid w:val="00A76BC6"/>
    <w:rsid w:val="00A77770"/>
    <w:rsid w:val="00A812D8"/>
    <w:rsid w:val="00A83EA5"/>
    <w:rsid w:val="00A8435B"/>
    <w:rsid w:val="00A84463"/>
    <w:rsid w:val="00A8593E"/>
    <w:rsid w:val="00A8640D"/>
    <w:rsid w:val="00A86AD7"/>
    <w:rsid w:val="00A87A30"/>
    <w:rsid w:val="00A9067C"/>
    <w:rsid w:val="00A9070E"/>
    <w:rsid w:val="00A90F37"/>
    <w:rsid w:val="00A917D3"/>
    <w:rsid w:val="00A91E9B"/>
    <w:rsid w:val="00A920B2"/>
    <w:rsid w:val="00A92ED1"/>
    <w:rsid w:val="00A93560"/>
    <w:rsid w:val="00A93A54"/>
    <w:rsid w:val="00A93AAD"/>
    <w:rsid w:val="00A94012"/>
    <w:rsid w:val="00A940F9"/>
    <w:rsid w:val="00A94C72"/>
    <w:rsid w:val="00A95AD8"/>
    <w:rsid w:val="00A964D4"/>
    <w:rsid w:val="00A966ED"/>
    <w:rsid w:val="00A96869"/>
    <w:rsid w:val="00A96D63"/>
    <w:rsid w:val="00A9713E"/>
    <w:rsid w:val="00A97483"/>
    <w:rsid w:val="00A9755C"/>
    <w:rsid w:val="00A97610"/>
    <w:rsid w:val="00A978F3"/>
    <w:rsid w:val="00AA11CC"/>
    <w:rsid w:val="00AA1368"/>
    <w:rsid w:val="00AA2277"/>
    <w:rsid w:val="00AA3440"/>
    <w:rsid w:val="00AA37E2"/>
    <w:rsid w:val="00AA3B2A"/>
    <w:rsid w:val="00AA585E"/>
    <w:rsid w:val="00AA5FAD"/>
    <w:rsid w:val="00AA6141"/>
    <w:rsid w:val="00AA6346"/>
    <w:rsid w:val="00AA63D3"/>
    <w:rsid w:val="00AA793D"/>
    <w:rsid w:val="00AA7E6A"/>
    <w:rsid w:val="00AB08BD"/>
    <w:rsid w:val="00AB0C56"/>
    <w:rsid w:val="00AB1291"/>
    <w:rsid w:val="00AB2020"/>
    <w:rsid w:val="00AB207C"/>
    <w:rsid w:val="00AB238A"/>
    <w:rsid w:val="00AB2DB7"/>
    <w:rsid w:val="00AB3BB4"/>
    <w:rsid w:val="00AB3DC8"/>
    <w:rsid w:val="00AB3EEC"/>
    <w:rsid w:val="00AB42F7"/>
    <w:rsid w:val="00AB430B"/>
    <w:rsid w:val="00AB43FA"/>
    <w:rsid w:val="00AB454D"/>
    <w:rsid w:val="00AB4838"/>
    <w:rsid w:val="00AB4956"/>
    <w:rsid w:val="00AB547E"/>
    <w:rsid w:val="00AB6422"/>
    <w:rsid w:val="00AB646A"/>
    <w:rsid w:val="00AB6A80"/>
    <w:rsid w:val="00AB70C0"/>
    <w:rsid w:val="00AC0220"/>
    <w:rsid w:val="00AC0E9D"/>
    <w:rsid w:val="00AC1016"/>
    <w:rsid w:val="00AC11D7"/>
    <w:rsid w:val="00AC2378"/>
    <w:rsid w:val="00AC2F19"/>
    <w:rsid w:val="00AC3DE2"/>
    <w:rsid w:val="00AC42ED"/>
    <w:rsid w:val="00AC455A"/>
    <w:rsid w:val="00AC4EBD"/>
    <w:rsid w:val="00AC4EFC"/>
    <w:rsid w:val="00AC5547"/>
    <w:rsid w:val="00AC5654"/>
    <w:rsid w:val="00AC5826"/>
    <w:rsid w:val="00AC5AD2"/>
    <w:rsid w:val="00AC5F75"/>
    <w:rsid w:val="00AC616A"/>
    <w:rsid w:val="00AC704E"/>
    <w:rsid w:val="00AC7626"/>
    <w:rsid w:val="00AD0843"/>
    <w:rsid w:val="00AD0D16"/>
    <w:rsid w:val="00AD0E2A"/>
    <w:rsid w:val="00AD1867"/>
    <w:rsid w:val="00AD214D"/>
    <w:rsid w:val="00AD23BC"/>
    <w:rsid w:val="00AD3224"/>
    <w:rsid w:val="00AD3770"/>
    <w:rsid w:val="00AD377B"/>
    <w:rsid w:val="00AD40C5"/>
    <w:rsid w:val="00AD4412"/>
    <w:rsid w:val="00AD4815"/>
    <w:rsid w:val="00AD4944"/>
    <w:rsid w:val="00AD4ECF"/>
    <w:rsid w:val="00AD4FFE"/>
    <w:rsid w:val="00AD563B"/>
    <w:rsid w:val="00AD5692"/>
    <w:rsid w:val="00AD5AFD"/>
    <w:rsid w:val="00AD5C11"/>
    <w:rsid w:val="00AD61BA"/>
    <w:rsid w:val="00AE02FA"/>
    <w:rsid w:val="00AE1415"/>
    <w:rsid w:val="00AE1904"/>
    <w:rsid w:val="00AE1A99"/>
    <w:rsid w:val="00AE1D6D"/>
    <w:rsid w:val="00AE2004"/>
    <w:rsid w:val="00AE27EE"/>
    <w:rsid w:val="00AE2980"/>
    <w:rsid w:val="00AE5A41"/>
    <w:rsid w:val="00AE5D1D"/>
    <w:rsid w:val="00AE5E8D"/>
    <w:rsid w:val="00AE7840"/>
    <w:rsid w:val="00AE7F75"/>
    <w:rsid w:val="00AF044B"/>
    <w:rsid w:val="00AF1060"/>
    <w:rsid w:val="00AF1569"/>
    <w:rsid w:val="00AF2C17"/>
    <w:rsid w:val="00AF3467"/>
    <w:rsid w:val="00AF391E"/>
    <w:rsid w:val="00AF399C"/>
    <w:rsid w:val="00AF40DB"/>
    <w:rsid w:val="00AF4A4B"/>
    <w:rsid w:val="00AF50A7"/>
    <w:rsid w:val="00AF50CE"/>
    <w:rsid w:val="00AF5388"/>
    <w:rsid w:val="00AF562A"/>
    <w:rsid w:val="00AF5A2D"/>
    <w:rsid w:val="00AF6188"/>
    <w:rsid w:val="00AF6D70"/>
    <w:rsid w:val="00AF7751"/>
    <w:rsid w:val="00AF7D27"/>
    <w:rsid w:val="00AF7DFF"/>
    <w:rsid w:val="00AF7E2C"/>
    <w:rsid w:val="00B013EF"/>
    <w:rsid w:val="00B0192C"/>
    <w:rsid w:val="00B01AA8"/>
    <w:rsid w:val="00B01AC7"/>
    <w:rsid w:val="00B01E0D"/>
    <w:rsid w:val="00B0322B"/>
    <w:rsid w:val="00B03557"/>
    <w:rsid w:val="00B03835"/>
    <w:rsid w:val="00B04192"/>
    <w:rsid w:val="00B04A42"/>
    <w:rsid w:val="00B04B49"/>
    <w:rsid w:val="00B05025"/>
    <w:rsid w:val="00B06010"/>
    <w:rsid w:val="00B062B2"/>
    <w:rsid w:val="00B0643E"/>
    <w:rsid w:val="00B06A2C"/>
    <w:rsid w:val="00B07DD7"/>
    <w:rsid w:val="00B104D4"/>
    <w:rsid w:val="00B10F34"/>
    <w:rsid w:val="00B11D84"/>
    <w:rsid w:val="00B11F3B"/>
    <w:rsid w:val="00B11FC0"/>
    <w:rsid w:val="00B12208"/>
    <w:rsid w:val="00B13061"/>
    <w:rsid w:val="00B13B20"/>
    <w:rsid w:val="00B146CA"/>
    <w:rsid w:val="00B14BAA"/>
    <w:rsid w:val="00B1551F"/>
    <w:rsid w:val="00B1689B"/>
    <w:rsid w:val="00B168F2"/>
    <w:rsid w:val="00B17677"/>
    <w:rsid w:val="00B1787D"/>
    <w:rsid w:val="00B20D36"/>
    <w:rsid w:val="00B2115D"/>
    <w:rsid w:val="00B21717"/>
    <w:rsid w:val="00B21900"/>
    <w:rsid w:val="00B22C50"/>
    <w:rsid w:val="00B22C7F"/>
    <w:rsid w:val="00B22D58"/>
    <w:rsid w:val="00B23C4A"/>
    <w:rsid w:val="00B23F51"/>
    <w:rsid w:val="00B246FA"/>
    <w:rsid w:val="00B24A57"/>
    <w:rsid w:val="00B25C71"/>
    <w:rsid w:val="00B25CF8"/>
    <w:rsid w:val="00B26546"/>
    <w:rsid w:val="00B2735F"/>
    <w:rsid w:val="00B3043F"/>
    <w:rsid w:val="00B30B22"/>
    <w:rsid w:val="00B30B5A"/>
    <w:rsid w:val="00B31571"/>
    <w:rsid w:val="00B31F18"/>
    <w:rsid w:val="00B333E5"/>
    <w:rsid w:val="00B33AE1"/>
    <w:rsid w:val="00B34A09"/>
    <w:rsid w:val="00B34C8B"/>
    <w:rsid w:val="00B352E0"/>
    <w:rsid w:val="00B354E0"/>
    <w:rsid w:val="00B36992"/>
    <w:rsid w:val="00B36B91"/>
    <w:rsid w:val="00B37136"/>
    <w:rsid w:val="00B37A66"/>
    <w:rsid w:val="00B37C50"/>
    <w:rsid w:val="00B40605"/>
    <w:rsid w:val="00B40D68"/>
    <w:rsid w:val="00B41D11"/>
    <w:rsid w:val="00B42207"/>
    <w:rsid w:val="00B42601"/>
    <w:rsid w:val="00B435F9"/>
    <w:rsid w:val="00B43A80"/>
    <w:rsid w:val="00B43B9B"/>
    <w:rsid w:val="00B43C52"/>
    <w:rsid w:val="00B43DE4"/>
    <w:rsid w:val="00B44E0B"/>
    <w:rsid w:val="00B46027"/>
    <w:rsid w:val="00B4640A"/>
    <w:rsid w:val="00B466CA"/>
    <w:rsid w:val="00B467E8"/>
    <w:rsid w:val="00B46FDB"/>
    <w:rsid w:val="00B5076F"/>
    <w:rsid w:val="00B50BDA"/>
    <w:rsid w:val="00B5138B"/>
    <w:rsid w:val="00B51E13"/>
    <w:rsid w:val="00B52177"/>
    <w:rsid w:val="00B525B5"/>
    <w:rsid w:val="00B52602"/>
    <w:rsid w:val="00B53990"/>
    <w:rsid w:val="00B53C65"/>
    <w:rsid w:val="00B54173"/>
    <w:rsid w:val="00B54894"/>
    <w:rsid w:val="00B548B2"/>
    <w:rsid w:val="00B54A8A"/>
    <w:rsid w:val="00B54BAD"/>
    <w:rsid w:val="00B54D88"/>
    <w:rsid w:val="00B5566B"/>
    <w:rsid w:val="00B55A0C"/>
    <w:rsid w:val="00B55A61"/>
    <w:rsid w:val="00B55E39"/>
    <w:rsid w:val="00B56E5B"/>
    <w:rsid w:val="00B57F29"/>
    <w:rsid w:val="00B600F9"/>
    <w:rsid w:val="00B60215"/>
    <w:rsid w:val="00B607D7"/>
    <w:rsid w:val="00B61379"/>
    <w:rsid w:val="00B6252A"/>
    <w:rsid w:val="00B63883"/>
    <w:rsid w:val="00B63C31"/>
    <w:rsid w:val="00B644C4"/>
    <w:rsid w:val="00B64A78"/>
    <w:rsid w:val="00B6520C"/>
    <w:rsid w:val="00B65ABA"/>
    <w:rsid w:val="00B66A78"/>
    <w:rsid w:val="00B66D1C"/>
    <w:rsid w:val="00B6756F"/>
    <w:rsid w:val="00B67CA2"/>
    <w:rsid w:val="00B67FD4"/>
    <w:rsid w:val="00B70408"/>
    <w:rsid w:val="00B70C86"/>
    <w:rsid w:val="00B71285"/>
    <w:rsid w:val="00B71570"/>
    <w:rsid w:val="00B72466"/>
    <w:rsid w:val="00B73275"/>
    <w:rsid w:val="00B7340F"/>
    <w:rsid w:val="00B737A1"/>
    <w:rsid w:val="00B7420F"/>
    <w:rsid w:val="00B75000"/>
    <w:rsid w:val="00B76418"/>
    <w:rsid w:val="00B76673"/>
    <w:rsid w:val="00B76E1C"/>
    <w:rsid w:val="00B77427"/>
    <w:rsid w:val="00B77554"/>
    <w:rsid w:val="00B77A75"/>
    <w:rsid w:val="00B801DD"/>
    <w:rsid w:val="00B80823"/>
    <w:rsid w:val="00B80A9D"/>
    <w:rsid w:val="00B815F5"/>
    <w:rsid w:val="00B81D45"/>
    <w:rsid w:val="00B82880"/>
    <w:rsid w:val="00B82F42"/>
    <w:rsid w:val="00B83090"/>
    <w:rsid w:val="00B83209"/>
    <w:rsid w:val="00B83BAF"/>
    <w:rsid w:val="00B844FC"/>
    <w:rsid w:val="00B860FB"/>
    <w:rsid w:val="00B864F3"/>
    <w:rsid w:val="00B86A70"/>
    <w:rsid w:val="00B86B97"/>
    <w:rsid w:val="00B86DDC"/>
    <w:rsid w:val="00B870BA"/>
    <w:rsid w:val="00B871E5"/>
    <w:rsid w:val="00B8725E"/>
    <w:rsid w:val="00B87774"/>
    <w:rsid w:val="00B87A4F"/>
    <w:rsid w:val="00B87B32"/>
    <w:rsid w:val="00B907E1"/>
    <w:rsid w:val="00B90957"/>
    <w:rsid w:val="00B91DE5"/>
    <w:rsid w:val="00B91E81"/>
    <w:rsid w:val="00B927CE"/>
    <w:rsid w:val="00B93565"/>
    <w:rsid w:val="00B93FDA"/>
    <w:rsid w:val="00B94A2B"/>
    <w:rsid w:val="00B955B5"/>
    <w:rsid w:val="00B959B9"/>
    <w:rsid w:val="00B96739"/>
    <w:rsid w:val="00B9712D"/>
    <w:rsid w:val="00B97351"/>
    <w:rsid w:val="00B97A24"/>
    <w:rsid w:val="00B97AF9"/>
    <w:rsid w:val="00B97E5B"/>
    <w:rsid w:val="00BA02A1"/>
    <w:rsid w:val="00BA03D7"/>
    <w:rsid w:val="00BA04CD"/>
    <w:rsid w:val="00BA0515"/>
    <w:rsid w:val="00BA0A90"/>
    <w:rsid w:val="00BA0B02"/>
    <w:rsid w:val="00BA101E"/>
    <w:rsid w:val="00BA1964"/>
    <w:rsid w:val="00BA2386"/>
    <w:rsid w:val="00BA3144"/>
    <w:rsid w:val="00BA357A"/>
    <w:rsid w:val="00BA3671"/>
    <w:rsid w:val="00BA5913"/>
    <w:rsid w:val="00BA6151"/>
    <w:rsid w:val="00BA6359"/>
    <w:rsid w:val="00BA651F"/>
    <w:rsid w:val="00BA6714"/>
    <w:rsid w:val="00BA7562"/>
    <w:rsid w:val="00BA7834"/>
    <w:rsid w:val="00BA7F5D"/>
    <w:rsid w:val="00BB0079"/>
    <w:rsid w:val="00BB0538"/>
    <w:rsid w:val="00BB17D6"/>
    <w:rsid w:val="00BB2144"/>
    <w:rsid w:val="00BB233D"/>
    <w:rsid w:val="00BB2584"/>
    <w:rsid w:val="00BB2E39"/>
    <w:rsid w:val="00BB2FBE"/>
    <w:rsid w:val="00BB2FF8"/>
    <w:rsid w:val="00BB3A7B"/>
    <w:rsid w:val="00BB46EC"/>
    <w:rsid w:val="00BB4800"/>
    <w:rsid w:val="00BB5099"/>
    <w:rsid w:val="00BB5752"/>
    <w:rsid w:val="00BB592D"/>
    <w:rsid w:val="00BB754E"/>
    <w:rsid w:val="00BC001A"/>
    <w:rsid w:val="00BC0309"/>
    <w:rsid w:val="00BC0B4F"/>
    <w:rsid w:val="00BC3329"/>
    <w:rsid w:val="00BC33AE"/>
    <w:rsid w:val="00BC4615"/>
    <w:rsid w:val="00BC4745"/>
    <w:rsid w:val="00BC4C35"/>
    <w:rsid w:val="00BC4DEB"/>
    <w:rsid w:val="00BC4E22"/>
    <w:rsid w:val="00BC5052"/>
    <w:rsid w:val="00BC51DF"/>
    <w:rsid w:val="00BC52AF"/>
    <w:rsid w:val="00BC5659"/>
    <w:rsid w:val="00BC5C0A"/>
    <w:rsid w:val="00BC6352"/>
    <w:rsid w:val="00BC6623"/>
    <w:rsid w:val="00BC665D"/>
    <w:rsid w:val="00BC6D69"/>
    <w:rsid w:val="00BC6F8B"/>
    <w:rsid w:val="00BC70F0"/>
    <w:rsid w:val="00BC7627"/>
    <w:rsid w:val="00BC7EE0"/>
    <w:rsid w:val="00BD0079"/>
    <w:rsid w:val="00BD027E"/>
    <w:rsid w:val="00BD032E"/>
    <w:rsid w:val="00BD197C"/>
    <w:rsid w:val="00BD1BBB"/>
    <w:rsid w:val="00BD2248"/>
    <w:rsid w:val="00BD3272"/>
    <w:rsid w:val="00BD34EF"/>
    <w:rsid w:val="00BD4023"/>
    <w:rsid w:val="00BD40B1"/>
    <w:rsid w:val="00BD49C2"/>
    <w:rsid w:val="00BD5E69"/>
    <w:rsid w:val="00BD5F5B"/>
    <w:rsid w:val="00BD6AA7"/>
    <w:rsid w:val="00BD6E53"/>
    <w:rsid w:val="00BD7016"/>
    <w:rsid w:val="00BD77CE"/>
    <w:rsid w:val="00BD78B7"/>
    <w:rsid w:val="00BE1358"/>
    <w:rsid w:val="00BE17D9"/>
    <w:rsid w:val="00BE1C5D"/>
    <w:rsid w:val="00BE1DF6"/>
    <w:rsid w:val="00BE2371"/>
    <w:rsid w:val="00BE24E7"/>
    <w:rsid w:val="00BE2CD8"/>
    <w:rsid w:val="00BE7102"/>
    <w:rsid w:val="00BE76F8"/>
    <w:rsid w:val="00BE775E"/>
    <w:rsid w:val="00BF0148"/>
    <w:rsid w:val="00BF0162"/>
    <w:rsid w:val="00BF0755"/>
    <w:rsid w:val="00BF092A"/>
    <w:rsid w:val="00BF0A32"/>
    <w:rsid w:val="00BF106E"/>
    <w:rsid w:val="00BF152D"/>
    <w:rsid w:val="00BF1FBF"/>
    <w:rsid w:val="00BF2439"/>
    <w:rsid w:val="00BF2544"/>
    <w:rsid w:val="00BF2C11"/>
    <w:rsid w:val="00BF3190"/>
    <w:rsid w:val="00BF3D4C"/>
    <w:rsid w:val="00BF4266"/>
    <w:rsid w:val="00BF45DC"/>
    <w:rsid w:val="00BF4FD8"/>
    <w:rsid w:val="00BF547F"/>
    <w:rsid w:val="00BF5B6F"/>
    <w:rsid w:val="00BF786C"/>
    <w:rsid w:val="00BF7C01"/>
    <w:rsid w:val="00C0019B"/>
    <w:rsid w:val="00C00212"/>
    <w:rsid w:val="00C00C6F"/>
    <w:rsid w:val="00C00EF0"/>
    <w:rsid w:val="00C01497"/>
    <w:rsid w:val="00C014D3"/>
    <w:rsid w:val="00C0155F"/>
    <w:rsid w:val="00C016A0"/>
    <w:rsid w:val="00C016E7"/>
    <w:rsid w:val="00C01D3E"/>
    <w:rsid w:val="00C02489"/>
    <w:rsid w:val="00C0255A"/>
    <w:rsid w:val="00C03365"/>
    <w:rsid w:val="00C03433"/>
    <w:rsid w:val="00C03C69"/>
    <w:rsid w:val="00C03CAB"/>
    <w:rsid w:val="00C050A7"/>
    <w:rsid w:val="00C05E65"/>
    <w:rsid w:val="00C07D23"/>
    <w:rsid w:val="00C07D6A"/>
    <w:rsid w:val="00C1072A"/>
    <w:rsid w:val="00C108BB"/>
    <w:rsid w:val="00C11E4D"/>
    <w:rsid w:val="00C11FBD"/>
    <w:rsid w:val="00C12662"/>
    <w:rsid w:val="00C127E0"/>
    <w:rsid w:val="00C13054"/>
    <w:rsid w:val="00C1316A"/>
    <w:rsid w:val="00C133FB"/>
    <w:rsid w:val="00C142FD"/>
    <w:rsid w:val="00C145BE"/>
    <w:rsid w:val="00C1467E"/>
    <w:rsid w:val="00C1477C"/>
    <w:rsid w:val="00C156A4"/>
    <w:rsid w:val="00C15979"/>
    <w:rsid w:val="00C15C97"/>
    <w:rsid w:val="00C15E1B"/>
    <w:rsid w:val="00C1620B"/>
    <w:rsid w:val="00C16C97"/>
    <w:rsid w:val="00C16F2B"/>
    <w:rsid w:val="00C17576"/>
    <w:rsid w:val="00C21150"/>
    <w:rsid w:val="00C21278"/>
    <w:rsid w:val="00C22694"/>
    <w:rsid w:val="00C22FDC"/>
    <w:rsid w:val="00C23042"/>
    <w:rsid w:val="00C24117"/>
    <w:rsid w:val="00C246FB"/>
    <w:rsid w:val="00C24830"/>
    <w:rsid w:val="00C24A2D"/>
    <w:rsid w:val="00C24AD4"/>
    <w:rsid w:val="00C255EE"/>
    <w:rsid w:val="00C25733"/>
    <w:rsid w:val="00C25B0B"/>
    <w:rsid w:val="00C25E66"/>
    <w:rsid w:val="00C26206"/>
    <w:rsid w:val="00C26D07"/>
    <w:rsid w:val="00C272C1"/>
    <w:rsid w:val="00C3020D"/>
    <w:rsid w:val="00C30BAE"/>
    <w:rsid w:val="00C31813"/>
    <w:rsid w:val="00C33216"/>
    <w:rsid w:val="00C339C2"/>
    <w:rsid w:val="00C33D21"/>
    <w:rsid w:val="00C34B77"/>
    <w:rsid w:val="00C354E2"/>
    <w:rsid w:val="00C35E52"/>
    <w:rsid w:val="00C364F2"/>
    <w:rsid w:val="00C37671"/>
    <w:rsid w:val="00C376D1"/>
    <w:rsid w:val="00C37AA3"/>
    <w:rsid w:val="00C37B24"/>
    <w:rsid w:val="00C37B76"/>
    <w:rsid w:val="00C40B59"/>
    <w:rsid w:val="00C43388"/>
    <w:rsid w:val="00C43881"/>
    <w:rsid w:val="00C44139"/>
    <w:rsid w:val="00C44DC2"/>
    <w:rsid w:val="00C451BB"/>
    <w:rsid w:val="00C46349"/>
    <w:rsid w:val="00C47407"/>
    <w:rsid w:val="00C50240"/>
    <w:rsid w:val="00C50C21"/>
    <w:rsid w:val="00C50D67"/>
    <w:rsid w:val="00C50DD6"/>
    <w:rsid w:val="00C512F9"/>
    <w:rsid w:val="00C51983"/>
    <w:rsid w:val="00C51BB3"/>
    <w:rsid w:val="00C536E2"/>
    <w:rsid w:val="00C53D44"/>
    <w:rsid w:val="00C53D53"/>
    <w:rsid w:val="00C5454B"/>
    <w:rsid w:val="00C549C7"/>
    <w:rsid w:val="00C54C5D"/>
    <w:rsid w:val="00C54C9B"/>
    <w:rsid w:val="00C55566"/>
    <w:rsid w:val="00C55808"/>
    <w:rsid w:val="00C558B2"/>
    <w:rsid w:val="00C56650"/>
    <w:rsid w:val="00C567D8"/>
    <w:rsid w:val="00C56BC7"/>
    <w:rsid w:val="00C57302"/>
    <w:rsid w:val="00C573B5"/>
    <w:rsid w:val="00C576EB"/>
    <w:rsid w:val="00C5796B"/>
    <w:rsid w:val="00C57F24"/>
    <w:rsid w:val="00C60073"/>
    <w:rsid w:val="00C60BF6"/>
    <w:rsid w:val="00C60CC0"/>
    <w:rsid w:val="00C61081"/>
    <w:rsid w:val="00C62485"/>
    <w:rsid w:val="00C62ECB"/>
    <w:rsid w:val="00C631B7"/>
    <w:rsid w:val="00C640FC"/>
    <w:rsid w:val="00C65816"/>
    <w:rsid w:val="00C65947"/>
    <w:rsid w:val="00C65AF3"/>
    <w:rsid w:val="00C667DF"/>
    <w:rsid w:val="00C66B5F"/>
    <w:rsid w:val="00C66F99"/>
    <w:rsid w:val="00C67218"/>
    <w:rsid w:val="00C675E1"/>
    <w:rsid w:val="00C676F5"/>
    <w:rsid w:val="00C67F83"/>
    <w:rsid w:val="00C70113"/>
    <w:rsid w:val="00C70D69"/>
    <w:rsid w:val="00C7207F"/>
    <w:rsid w:val="00C7245D"/>
    <w:rsid w:val="00C72CD3"/>
    <w:rsid w:val="00C72F58"/>
    <w:rsid w:val="00C732DE"/>
    <w:rsid w:val="00C73F98"/>
    <w:rsid w:val="00C744D3"/>
    <w:rsid w:val="00C75000"/>
    <w:rsid w:val="00C75C7D"/>
    <w:rsid w:val="00C765D1"/>
    <w:rsid w:val="00C76673"/>
    <w:rsid w:val="00C767CA"/>
    <w:rsid w:val="00C76CF2"/>
    <w:rsid w:val="00C770FB"/>
    <w:rsid w:val="00C7729B"/>
    <w:rsid w:val="00C779D5"/>
    <w:rsid w:val="00C77BBC"/>
    <w:rsid w:val="00C77C67"/>
    <w:rsid w:val="00C77CC5"/>
    <w:rsid w:val="00C77E8F"/>
    <w:rsid w:val="00C801F4"/>
    <w:rsid w:val="00C806B6"/>
    <w:rsid w:val="00C80816"/>
    <w:rsid w:val="00C80BE6"/>
    <w:rsid w:val="00C80F52"/>
    <w:rsid w:val="00C81411"/>
    <w:rsid w:val="00C81455"/>
    <w:rsid w:val="00C814C1"/>
    <w:rsid w:val="00C81EE7"/>
    <w:rsid w:val="00C82045"/>
    <w:rsid w:val="00C82563"/>
    <w:rsid w:val="00C82DF9"/>
    <w:rsid w:val="00C832E0"/>
    <w:rsid w:val="00C832F3"/>
    <w:rsid w:val="00C837D9"/>
    <w:rsid w:val="00C8385C"/>
    <w:rsid w:val="00C84E9A"/>
    <w:rsid w:val="00C85FE0"/>
    <w:rsid w:val="00C86739"/>
    <w:rsid w:val="00C86AC1"/>
    <w:rsid w:val="00C86F4B"/>
    <w:rsid w:val="00C902F9"/>
    <w:rsid w:val="00C91220"/>
    <w:rsid w:val="00C91355"/>
    <w:rsid w:val="00C91AA7"/>
    <w:rsid w:val="00C9245A"/>
    <w:rsid w:val="00C92A65"/>
    <w:rsid w:val="00C93374"/>
    <w:rsid w:val="00C933BB"/>
    <w:rsid w:val="00C937F3"/>
    <w:rsid w:val="00C93885"/>
    <w:rsid w:val="00C94F35"/>
    <w:rsid w:val="00C95AF8"/>
    <w:rsid w:val="00C963D2"/>
    <w:rsid w:val="00C968E3"/>
    <w:rsid w:val="00C96981"/>
    <w:rsid w:val="00C9749B"/>
    <w:rsid w:val="00C97C0B"/>
    <w:rsid w:val="00C97FB7"/>
    <w:rsid w:val="00CA06C7"/>
    <w:rsid w:val="00CA08B0"/>
    <w:rsid w:val="00CA11CF"/>
    <w:rsid w:val="00CA133E"/>
    <w:rsid w:val="00CA1EF7"/>
    <w:rsid w:val="00CA27BC"/>
    <w:rsid w:val="00CA3E93"/>
    <w:rsid w:val="00CA4B4A"/>
    <w:rsid w:val="00CA4F68"/>
    <w:rsid w:val="00CA4FFE"/>
    <w:rsid w:val="00CA6068"/>
    <w:rsid w:val="00CA6F9B"/>
    <w:rsid w:val="00CA708C"/>
    <w:rsid w:val="00CA77DA"/>
    <w:rsid w:val="00CA7D5F"/>
    <w:rsid w:val="00CB00A1"/>
    <w:rsid w:val="00CB066A"/>
    <w:rsid w:val="00CB1747"/>
    <w:rsid w:val="00CB1A7E"/>
    <w:rsid w:val="00CB1AAA"/>
    <w:rsid w:val="00CB333D"/>
    <w:rsid w:val="00CB396E"/>
    <w:rsid w:val="00CB3F95"/>
    <w:rsid w:val="00CB3FBD"/>
    <w:rsid w:val="00CB47B7"/>
    <w:rsid w:val="00CB5FFA"/>
    <w:rsid w:val="00CB6BA2"/>
    <w:rsid w:val="00CB7894"/>
    <w:rsid w:val="00CB7C7F"/>
    <w:rsid w:val="00CC00BB"/>
    <w:rsid w:val="00CC076B"/>
    <w:rsid w:val="00CC11E2"/>
    <w:rsid w:val="00CC1A36"/>
    <w:rsid w:val="00CC2F42"/>
    <w:rsid w:val="00CC39CB"/>
    <w:rsid w:val="00CC53C2"/>
    <w:rsid w:val="00CC57BC"/>
    <w:rsid w:val="00CC61E7"/>
    <w:rsid w:val="00CC6ABA"/>
    <w:rsid w:val="00CC6CFD"/>
    <w:rsid w:val="00CC6E94"/>
    <w:rsid w:val="00CC6F2F"/>
    <w:rsid w:val="00CD0BCA"/>
    <w:rsid w:val="00CD1F6C"/>
    <w:rsid w:val="00CD20BA"/>
    <w:rsid w:val="00CD2AF6"/>
    <w:rsid w:val="00CD3D76"/>
    <w:rsid w:val="00CD3DFE"/>
    <w:rsid w:val="00CD3E04"/>
    <w:rsid w:val="00CD415B"/>
    <w:rsid w:val="00CD4E33"/>
    <w:rsid w:val="00CD5D37"/>
    <w:rsid w:val="00CD5F55"/>
    <w:rsid w:val="00CD6D9A"/>
    <w:rsid w:val="00CD768D"/>
    <w:rsid w:val="00CD79DB"/>
    <w:rsid w:val="00CD7C93"/>
    <w:rsid w:val="00CE020A"/>
    <w:rsid w:val="00CE024A"/>
    <w:rsid w:val="00CE0709"/>
    <w:rsid w:val="00CE09A9"/>
    <w:rsid w:val="00CE1DA0"/>
    <w:rsid w:val="00CE2134"/>
    <w:rsid w:val="00CE34B6"/>
    <w:rsid w:val="00CE40B4"/>
    <w:rsid w:val="00CE42D3"/>
    <w:rsid w:val="00CE4765"/>
    <w:rsid w:val="00CE493E"/>
    <w:rsid w:val="00CE6475"/>
    <w:rsid w:val="00CE6A4B"/>
    <w:rsid w:val="00CE7DB5"/>
    <w:rsid w:val="00CF00B5"/>
    <w:rsid w:val="00CF14CB"/>
    <w:rsid w:val="00CF16FB"/>
    <w:rsid w:val="00CF1B67"/>
    <w:rsid w:val="00CF23E7"/>
    <w:rsid w:val="00CF2777"/>
    <w:rsid w:val="00CF2E28"/>
    <w:rsid w:val="00CF30B5"/>
    <w:rsid w:val="00CF39A6"/>
    <w:rsid w:val="00CF3F0B"/>
    <w:rsid w:val="00CF3FAA"/>
    <w:rsid w:val="00CF4432"/>
    <w:rsid w:val="00CF44EC"/>
    <w:rsid w:val="00CF4D97"/>
    <w:rsid w:val="00CF5782"/>
    <w:rsid w:val="00CF58B5"/>
    <w:rsid w:val="00CF6873"/>
    <w:rsid w:val="00CF71AD"/>
    <w:rsid w:val="00CF7521"/>
    <w:rsid w:val="00D00EF9"/>
    <w:rsid w:val="00D02CC7"/>
    <w:rsid w:val="00D032CC"/>
    <w:rsid w:val="00D036DC"/>
    <w:rsid w:val="00D037F9"/>
    <w:rsid w:val="00D03C1F"/>
    <w:rsid w:val="00D03EF1"/>
    <w:rsid w:val="00D046AE"/>
    <w:rsid w:val="00D049FF"/>
    <w:rsid w:val="00D04DD5"/>
    <w:rsid w:val="00D0509B"/>
    <w:rsid w:val="00D052F9"/>
    <w:rsid w:val="00D057C8"/>
    <w:rsid w:val="00D068E1"/>
    <w:rsid w:val="00D0724F"/>
    <w:rsid w:val="00D0741E"/>
    <w:rsid w:val="00D0776C"/>
    <w:rsid w:val="00D1085C"/>
    <w:rsid w:val="00D11129"/>
    <w:rsid w:val="00D11B9D"/>
    <w:rsid w:val="00D12F83"/>
    <w:rsid w:val="00D1396F"/>
    <w:rsid w:val="00D14E73"/>
    <w:rsid w:val="00D15454"/>
    <w:rsid w:val="00D15BB6"/>
    <w:rsid w:val="00D15DD7"/>
    <w:rsid w:val="00D16413"/>
    <w:rsid w:val="00D200B0"/>
    <w:rsid w:val="00D2083B"/>
    <w:rsid w:val="00D2083C"/>
    <w:rsid w:val="00D20C97"/>
    <w:rsid w:val="00D20F7E"/>
    <w:rsid w:val="00D22A5E"/>
    <w:rsid w:val="00D231E1"/>
    <w:rsid w:val="00D235D8"/>
    <w:rsid w:val="00D23868"/>
    <w:rsid w:val="00D23977"/>
    <w:rsid w:val="00D2428A"/>
    <w:rsid w:val="00D242C3"/>
    <w:rsid w:val="00D248AF"/>
    <w:rsid w:val="00D250E8"/>
    <w:rsid w:val="00D25ADD"/>
    <w:rsid w:val="00D26BAB"/>
    <w:rsid w:val="00D26ED0"/>
    <w:rsid w:val="00D27179"/>
    <w:rsid w:val="00D27242"/>
    <w:rsid w:val="00D2736E"/>
    <w:rsid w:val="00D274C5"/>
    <w:rsid w:val="00D2755E"/>
    <w:rsid w:val="00D27D53"/>
    <w:rsid w:val="00D30DF0"/>
    <w:rsid w:val="00D31D85"/>
    <w:rsid w:val="00D325D3"/>
    <w:rsid w:val="00D326D9"/>
    <w:rsid w:val="00D333F6"/>
    <w:rsid w:val="00D33DC0"/>
    <w:rsid w:val="00D348BE"/>
    <w:rsid w:val="00D34A82"/>
    <w:rsid w:val="00D34CD0"/>
    <w:rsid w:val="00D35B3A"/>
    <w:rsid w:val="00D3618B"/>
    <w:rsid w:val="00D361FD"/>
    <w:rsid w:val="00D369DB"/>
    <w:rsid w:val="00D36A88"/>
    <w:rsid w:val="00D373F4"/>
    <w:rsid w:val="00D37416"/>
    <w:rsid w:val="00D37488"/>
    <w:rsid w:val="00D4064B"/>
    <w:rsid w:val="00D41380"/>
    <w:rsid w:val="00D416AF"/>
    <w:rsid w:val="00D4248A"/>
    <w:rsid w:val="00D42DE1"/>
    <w:rsid w:val="00D42E83"/>
    <w:rsid w:val="00D42EE0"/>
    <w:rsid w:val="00D430B5"/>
    <w:rsid w:val="00D436AE"/>
    <w:rsid w:val="00D43842"/>
    <w:rsid w:val="00D44676"/>
    <w:rsid w:val="00D45736"/>
    <w:rsid w:val="00D459E4"/>
    <w:rsid w:val="00D45FE6"/>
    <w:rsid w:val="00D4669A"/>
    <w:rsid w:val="00D46D81"/>
    <w:rsid w:val="00D50369"/>
    <w:rsid w:val="00D50F91"/>
    <w:rsid w:val="00D516DA"/>
    <w:rsid w:val="00D518B9"/>
    <w:rsid w:val="00D51F0F"/>
    <w:rsid w:val="00D52130"/>
    <w:rsid w:val="00D52294"/>
    <w:rsid w:val="00D52433"/>
    <w:rsid w:val="00D533A1"/>
    <w:rsid w:val="00D533FC"/>
    <w:rsid w:val="00D53513"/>
    <w:rsid w:val="00D53A3A"/>
    <w:rsid w:val="00D53A93"/>
    <w:rsid w:val="00D54860"/>
    <w:rsid w:val="00D5581A"/>
    <w:rsid w:val="00D5715A"/>
    <w:rsid w:val="00D5763A"/>
    <w:rsid w:val="00D57BE4"/>
    <w:rsid w:val="00D57C30"/>
    <w:rsid w:val="00D61156"/>
    <w:rsid w:val="00D62350"/>
    <w:rsid w:val="00D629B8"/>
    <w:rsid w:val="00D64CA5"/>
    <w:rsid w:val="00D64FF0"/>
    <w:rsid w:val="00D66343"/>
    <w:rsid w:val="00D66A7F"/>
    <w:rsid w:val="00D66F59"/>
    <w:rsid w:val="00D67E56"/>
    <w:rsid w:val="00D70607"/>
    <w:rsid w:val="00D70B57"/>
    <w:rsid w:val="00D70BA7"/>
    <w:rsid w:val="00D70BF2"/>
    <w:rsid w:val="00D70CB2"/>
    <w:rsid w:val="00D721FC"/>
    <w:rsid w:val="00D72615"/>
    <w:rsid w:val="00D7272E"/>
    <w:rsid w:val="00D72AAC"/>
    <w:rsid w:val="00D72D0D"/>
    <w:rsid w:val="00D72FD7"/>
    <w:rsid w:val="00D73921"/>
    <w:rsid w:val="00D74309"/>
    <w:rsid w:val="00D743B3"/>
    <w:rsid w:val="00D74B02"/>
    <w:rsid w:val="00D75B5F"/>
    <w:rsid w:val="00D7627B"/>
    <w:rsid w:val="00D763A6"/>
    <w:rsid w:val="00D763B8"/>
    <w:rsid w:val="00D76B13"/>
    <w:rsid w:val="00D772C5"/>
    <w:rsid w:val="00D777A4"/>
    <w:rsid w:val="00D77A1C"/>
    <w:rsid w:val="00D77D37"/>
    <w:rsid w:val="00D80C80"/>
    <w:rsid w:val="00D82532"/>
    <w:rsid w:val="00D82591"/>
    <w:rsid w:val="00D82E0B"/>
    <w:rsid w:val="00D8321E"/>
    <w:rsid w:val="00D8416D"/>
    <w:rsid w:val="00D843EE"/>
    <w:rsid w:val="00D8450B"/>
    <w:rsid w:val="00D84B6B"/>
    <w:rsid w:val="00D84DCE"/>
    <w:rsid w:val="00D85283"/>
    <w:rsid w:val="00D8697A"/>
    <w:rsid w:val="00D8773E"/>
    <w:rsid w:val="00D877DC"/>
    <w:rsid w:val="00D909D9"/>
    <w:rsid w:val="00D910CB"/>
    <w:rsid w:val="00D91E9B"/>
    <w:rsid w:val="00D92F2D"/>
    <w:rsid w:val="00D939A4"/>
    <w:rsid w:val="00D93B6C"/>
    <w:rsid w:val="00D94239"/>
    <w:rsid w:val="00D9424C"/>
    <w:rsid w:val="00D9429B"/>
    <w:rsid w:val="00D94874"/>
    <w:rsid w:val="00D94C07"/>
    <w:rsid w:val="00D956A1"/>
    <w:rsid w:val="00D95807"/>
    <w:rsid w:val="00D95C35"/>
    <w:rsid w:val="00D972C5"/>
    <w:rsid w:val="00DA02B0"/>
    <w:rsid w:val="00DA06EE"/>
    <w:rsid w:val="00DA1040"/>
    <w:rsid w:val="00DA23CF"/>
    <w:rsid w:val="00DA24F0"/>
    <w:rsid w:val="00DA3B31"/>
    <w:rsid w:val="00DA42BB"/>
    <w:rsid w:val="00DA527F"/>
    <w:rsid w:val="00DA734E"/>
    <w:rsid w:val="00DA7E22"/>
    <w:rsid w:val="00DA7F6F"/>
    <w:rsid w:val="00DB0A70"/>
    <w:rsid w:val="00DB0E15"/>
    <w:rsid w:val="00DB1A22"/>
    <w:rsid w:val="00DB2094"/>
    <w:rsid w:val="00DB2347"/>
    <w:rsid w:val="00DB24D5"/>
    <w:rsid w:val="00DB2C7D"/>
    <w:rsid w:val="00DB3A2E"/>
    <w:rsid w:val="00DB3B1D"/>
    <w:rsid w:val="00DB3C73"/>
    <w:rsid w:val="00DB465D"/>
    <w:rsid w:val="00DB4817"/>
    <w:rsid w:val="00DB596D"/>
    <w:rsid w:val="00DB6146"/>
    <w:rsid w:val="00DB6564"/>
    <w:rsid w:val="00DB6E9B"/>
    <w:rsid w:val="00DB71DF"/>
    <w:rsid w:val="00DB7D21"/>
    <w:rsid w:val="00DC0734"/>
    <w:rsid w:val="00DC18F0"/>
    <w:rsid w:val="00DC232F"/>
    <w:rsid w:val="00DC2BD4"/>
    <w:rsid w:val="00DC2CA8"/>
    <w:rsid w:val="00DC3160"/>
    <w:rsid w:val="00DC3403"/>
    <w:rsid w:val="00DC35CA"/>
    <w:rsid w:val="00DC432F"/>
    <w:rsid w:val="00DC53A6"/>
    <w:rsid w:val="00DC6807"/>
    <w:rsid w:val="00DC6AF9"/>
    <w:rsid w:val="00DC6B4E"/>
    <w:rsid w:val="00DC6C5E"/>
    <w:rsid w:val="00DC7174"/>
    <w:rsid w:val="00DC7D26"/>
    <w:rsid w:val="00DC7E85"/>
    <w:rsid w:val="00DD174F"/>
    <w:rsid w:val="00DD18E9"/>
    <w:rsid w:val="00DD1C10"/>
    <w:rsid w:val="00DD24A3"/>
    <w:rsid w:val="00DD2C27"/>
    <w:rsid w:val="00DD3070"/>
    <w:rsid w:val="00DD3963"/>
    <w:rsid w:val="00DD3968"/>
    <w:rsid w:val="00DD3DC0"/>
    <w:rsid w:val="00DD4AFC"/>
    <w:rsid w:val="00DD4B37"/>
    <w:rsid w:val="00DD4BA3"/>
    <w:rsid w:val="00DD4DCD"/>
    <w:rsid w:val="00DD5535"/>
    <w:rsid w:val="00DD5708"/>
    <w:rsid w:val="00DD5E10"/>
    <w:rsid w:val="00DD6D05"/>
    <w:rsid w:val="00DD7BAB"/>
    <w:rsid w:val="00DE0C97"/>
    <w:rsid w:val="00DE0EE5"/>
    <w:rsid w:val="00DE11EE"/>
    <w:rsid w:val="00DE17E3"/>
    <w:rsid w:val="00DE1DDE"/>
    <w:rsid w:val="00DE2A02"/>
    <w:rsid w:val="00DE35D7"/>
    <w:rsid w:val="00DE3A62"/>
    <w:rsid w:val="00DE40C8"/>
    <w:rsid w:val="00DE4B05"/>
    <w:rsid w:val="00DE5132"/>
    <w:rsid w:val="00DE558C"/>
    <w:rsid w:val="00DE5D07"/>
    <w:rsid w:val="00DE6956"/>
    <w:rsid w:val="00DE7C3D"/>
    <w:rsid w:val="00DF0D27"/>
    <w:rsid w:val="00DF1D1C"/>
    <w:rsid w:val="00DF24E0"/>
    <w:rsid w:val="00DF2E60"/>
    <w:rsid w:val="00DF312C"/>
    <w:rsid w:val="00DF40A1"/>
    <w:rsid w:val="00DF4A2C"/>
    <w:rsid w:val="00DF5D54"/>
    <w:rsid w:val="00DF6747"/>
    <w:rsid w:val="00DF7848"/>
    <w:rsid w:val="00DF7B56"/>
    <w:rsid w:val="00E025DF"/>
    <w:rsid w:val="00E029E8"/>
    <w:rsid w:val="00E02A5D"/>
    <w:rsid w:val="00E03497"/>
    <w:rsid w:val="00E03685"/>
    <w:rsid w:val="00E03D62"/>
    <w:rsid w:val="00E0476E"/>
    <w:rsid w:val="00E047DB"/>
    <w:rsid w:val="00E047F0"/>
    <w:rsid w:val="00E04FF7"/>
    <w:rsid w:val="00E05A26"/>
    <w:rsid w:val="00E0636C"/>
    <w:rsid w:val="00E069D5"/>
    <w:rsid w:val="00E06C80"/>
    <w:rsid w:val="00E06D8F"/>
    <w:rsid w:val="00E07AC1"/>
    <w:rsid w:val="00E10359"/>
    <w:rsid w:val="00E10E66"/>
    <w:rsid w:val="00E1134C"/>
    <w:rsid w:val="00E11C33"/>
    <w:rsid w:val="00E126BC"/>
    <w:rsid w:val="00E12D5C"/>
    <w:rsid w:val="00E1346B"/>
    <w:rsid w:val="00E13A2C"/>
    <w:rsid w:val="00E13B19"/>
    <w:rsid w:val="00E13BCE"/>
    <w:rsid w:val="00E1422B"/>
    <w:rsid w:val="00E148FF"/>
    <w:rsid w:val="00E14A6D"/>
    <w:rsid w:val="00E156A1"/>
    <w:rsid w:val="00E15EF9"/>
    <w:rsid w:val="00E16798"/>
    <w:rsid w:val="00E16AE2"/>
    <w:rsid w:val="00E16DD8"/>
    <w:rsid w:val="00E17097"/>
    <w:rsid w:val="00E202DB"/>
    <w:rsid w:val="00E204A8"/>
    <w:rsid w:val="00E20A2F"/>
    <w:rsid w:val="00E21A96"/>
    <w:rsid w:val="00E21F12"/>
    <w:rsid w:val="00E229A9"/>
    <w:rsid w:val="00E22D4C"/>
    <w:rsid w:val="00E231EA"/>
    <w:rsid w:val="00E23200"/>
    <w:rsid w:val="00E233BC"/>
    <w:rsid w:val="00E2388F"/>
    <w:rsid w:val="00E242EC"/>
    <w:rsid w:val="00E24ADF"/>
    <w:rsid w:val="00E24B5E"/>
    <w:rsid w:val="00E24D05"/>
    <w:rsid w:val="00E252C4"/>
    <w:rsid w:val="00E26065"/>
    <w:rsid w:val="00E26636"/>
    <w:rsid w:val="00E26A94"/>
    <w:rsid w:val="00E27E5D"/>
    <w:rsid w:val="00E301C4"/>
    <w:rsid w:val="00E302BC"/>
    <w:rsid w:val="00E31506"/>
    <w:rsid w:val="00E3169D"/>
    <w:rsid w:val="00E32A46"/>
    <w:rsid w:val="00E32E89"/>
    <w:rsid w:val="00E332A1"/>
    <w:rsid w:val="00E33438"/>
    <w:rsid w:val="00E356CC"/>
    <w:rsid w:val="00E35AA4"/>
    <w:rsid w:val="00E36471"/>
    <w:rsid w:val="00E36808"/>
    <w:rsid w:val="00E3690A"/>
    <w:rsid w:val="00E36AD4"/>
    <w:rsid w:val="00E37100"/>
    <w:rsid w:val="00E37AB3"/>
    <w:rsid w:val="00E37AD9"/>
    <w:rsid w:val="00E41DF3"/>
    <w:rsid w:val="00E4250B"/>
    <w:rsid w:val="00E42728"/>
    <w:rsid w:val="00E43851"/>
    <w:rsid w:val="00E4596F"/>
    <w:rsid w:val="00E4634D"/>
    <w:rsid w:val="00E469B7"/>
    <w:rsid w:val="00E46D6F"/>
    <w:rsid w:val="00E46FEF"/>
    <w:rsid w:val="00E50351"/>
    <w:rsid w:val="00E503ED"/>
    <w:rsid w:val="00E507C8"/>
    <w:rsid w:val="00E50D27"/>
    <w:rsid w:val="00E510B3"/>
    <w:rsid w:val="00E511C9"/>
    <w:rsid w:val="00E5172E"/>
    <w:rsid w:val="00E51844"/>
    <w:rsid w:val="00E5198D"/>
    <w:rsid w:val="00E52AC9"/>
    <w:rsid w:val="00E53121"/>
    <w:rsid w:val="00E53C09"/>
    <w:rsid w:val="00E53D28"/>
    <w:rsid w:val="00E544C2"/>
    <w:rsid w:val="00E546CF"/>
    <w:rsid w:val="00E54D2A"/>
    <w:rsid w:val="00E54F7E"/>
    <w:rsid w:val="00E5507A"/>
    <w:rsid w:val="00E5649C"/>
    <w:rsid w:val="00E564F7"/>
    <w:rsid w:val="00E57768"/>
    <w:rsid w:val="00E603E4"/>
    <w:rsid w:val="00E6098C"/>
    <w:rsid w:val="00E609B8"/>
    <w:rsid w:val="00E60E70"/>
    <w:rsid w:val="00E61067"/>
    <w:rsid w:val="00E610F8"/>
    <w:rsid w:val="00E61924"/>
    <w:rsid w:val="00E62779"/>
    <w:rsid w:val="00E627C5"/>
    <w:rsid w:val="00E62AC4"/>
    <w:rsid w:val="00E64A0F"/>
    <w:rsid w:val="00E651D0"/>
    <w:rsid w:val="00E655CC"/>
    <w:rsid w:val="00E65DDF"/>
    <w:rsid w:val="00E67628"/>
    <w:rsid w:val="00E6798D"/>
    <w:rsid w:val="00E70166"/>
    <w:rsid w:val="00E709E7"/>
    <w:rsid w:val="00E7169A"/>
    <w:rsid w:val="00E71A90"/>
    <w:rsid w:val="00E734A9"/>
    <w:rsid w:val="00E73B1A"/>
    <w:rsid w:val="00E73B5C"/>
    <w:rsid w:val="00E741A4"/>
    <w:rsid w:val="00E76246"/>
    <w:rsid w:val="00E76926"/>
    <w:rsid w:val="00E77150"/>
    <w:rsid w:val="00E80149"/>
    <w:rsid w:val="00E81025"/>
    <w:rsid w:val="00E82626"/>
    <w:rsid w:val="00E8316C"/>
    <w:rsid w:val="00E8327C"/>
    <w:rsid w:val="00E83D72"/>
    <w:rsid w:val="00E84128"/>
    <w:rsid w:val="00E84400"/>
    <w:rsid w:val="00E84916"/>
    <w:rsid w:val="00E853A8"/>
    <w:rsid w:val="00E8551C"/>
    <w:rsid w:val="00E865CC"/>
    <w:rsid w:val="00E86A06"/>
    <w:rsid w:val="00E86DDD"/>
    <w:rsid w:val="00E87001"/>
    <w:rsid w:val="00E8736E"/>
    <w:rsid w:val="00E87568"/>
    <w:rsid w:val="00E9051B"/>
    <w:rsid w:val="00E91678"/>
    <w:rsid w:val="00E919E2"/>
    <w:rsid w:val="00E92A96"/>
    <w:rsid w:val="00E92C6A"/>
    <w:rsid w:val="00E93754"/>
    <w:rsid w:val="00E9389C"/>
    <w:rsid w:val="00E93DE2"/>
    <w:rsid w:val="00E9445D"/>
    <w:rsid w:val="00E9494F"/>
    <w:rsid w:val="00E954BE"/>
    <w:rsid w:val="00E95D5C"/>
    <w:rsid w:val="00E95FDF"/>
    <w:rsid w:val="00E9609F"/>
    <w:rsid w:val="00E960E5"/>
    <w:rsid w:val="00E96C2C"/>
    <w:rsid w:val="00E976BD"/>
    <w:rsid w:val="00E9793E"/>
    <w:rsid w:val="00E97A21"/>
    <w:rsid w:val="00E97ABE"/>
    <w:rsid w:val="00E97E2A"/>
    <w:rsid w:val="00EA1C1A"/>
    <w:rsid w:val="00EA21A0"/>
    <w:rsid w:val="00EA361B"/>
    <w:rsid w:val="00EA4711"/>
    <w:rsid w:val="00EA4B56"/>
    <w:rsid w:val="00EA6056"/>
    <w:rsid w:val="00EA6DCE"/>
    <w:rsid w:val="00EA6E52"/>
    <w:rsid w:val="00EA7B75"/>
    <w:rsid w:val="00EB24A6"/>
    <w:rsid w:val="00EB255A"/>
    <w:rsid w:val="00EB2744"/>
    <w:rsid w:val="00EB28BE"/>
    <w:rsid w:val="00EB2ACC"/>
    <w:rsid w:val="00EB2B77"/>
    <w:rsid w:val="00EB2EA4"/>
    <w:rsid w:val="00EB496A"/>
    <w:rsid w:val="00EB4ABB"/>
    <w:rsid w:val="00EB4C11"/>
    <w:rsid w:val="00EB4E17"/>
    <w:rsid w:val="00EB56F2"/>
    <w:rsid w:val="00EB5842"/>
    <w:rsid w:val="00EB5BF4"/>
    <w:rsid w:val="00EB5C33"/>
    <w:rsid w:val="00EB5CDB"/>
    <w:rsid w:val="00EB6AAF"/>
    <w:rsid w:val="00EB73CC"/>
    <w:rsid w:val="00EB7703"/>
    <w:rsid w:val="00EC01DB"/>
    <w:rsid w:val="00EC06A0"/>
    <w:rsid w:val="00EC086C"/>
    <w:rsid w:val="00EC0F5D"/>
    <w:rsid w:val="00EC13A6"/>
    <w:rsid w:val="00EC1B63"/>
    <w:rsid w:val="00EC2FC0"/>
    <w:rsid w:val="00EC3012"/>
    <w:rsid w:val="00EC3239"/>
    <w:rsid w:val="00EC35CB"/>
    <w:rsid w:val="00EC38AA"/>
    <w:rsid w:val="00EC3A4C"/>
    <w:rsid w:val="00EC3FB2"/>
    <w:rsid w:val="00EC445E"/>
    <w:rsid w:val="00EC446C"/>
    <w:rsid w:val="00EC4CBA"/>
    <w:rsid w:val="00EC513D"/>
    <w:rsid w:val="00EC5651"/>
    <w:rsid w:val="00EC574B"/>
    <w:rsid w:val="00EC5960"/>
    <w:rsid w:val="00EC5EE6"/>
    <w:rsid w:val="00EC62BC"/>
    <w:rsid w:val="00EC6D9B"/>
    <w:rsid w:val="00EC7086"/>
    <w:rsid w:val="00EC7896"/>
    <w:rsid w:val="00EC7B89"/>
    <w:rsid w:val="00EC7CE0"/>
    <w:rsid w:val="00ED04E1"/>
    <w:rsid w:val="00ED0C00"/>
    <w:rsid w:val="00ED11BD"/>
    <w:rsid w:val="00ED130A"/>
    <w:rsid w:val="00ED134F"/>
    <w:rsid w:val="00ED2119"/>
    <w:rsid w:val="00ED2862"/>
    <w:rsid w:val="00ED28C0"/>
    <w:rsid w:val="00ED2D11"/>
    <w:rsid w:val="00ED3218"/>
    <w:rsid w:val="00ED32D8"/>
    <w:rsid w:val="00ED3C1D"/>
    <w:rsid w:val="00ED4063"/>
    <w:rsid w:val="00ED416B"/>
    <w:rsid w:val="00ED4789"/>
    <w:rsid w:val="00ED597D"/>
    <w:rsid w:val="00ED6508"/>
    <w:rsid w:val="00ED68C0"/>
    <w:rsid w:val="00ED6D65"/>
    <w:rsid w:val="00ED6E8C"/>
    <w:rsid w:val="00ED7088"/>
    <w:rsid w:val="00ED71C9"/>
    <w:rsid w:val="00ED79B0"/>
    <w:rsid w:val="00ED7A49"/>
    <w:rsid w:val="00ED7DB9"/>
    <w:rsid w:val="00EE0455"/>
    <w:rsid w:val="00EE0F25"/>
    <w:rsid w:val="00EE0F9F"/>
    <w:rsid w:val="00EE26EC"/>
    <w:rsid w:val="00EE2720"/>
    <w:rsid w:val="00EE284F"/>
    <w:rsid w:val="00EE3A28"/>
    <w:rsid w:val="00EE3EAE"/>
    <w:rsid w:val="00EE40A0"/>
    <w:rsid w:val="00EE4CEA"/>
    <w:rsid w:val="00EE5210"/>
    <w:rsid w:val="00EE5455"/>
    <w:rsid w:val="00EE5CC4"/>
    <w:rsid w:val="00EE7D15"/>
    <w:rsid w:val="00EF04E1"/>
    <w:rsid w:val="00EF06E6"/>
    <w:rsid w:val="00EF18FB"/>
    <w:rsid w:val="00EF2299"/>
    <w:rsid w:val="00EF229F"/>
    <w:rsid w:val="00EF2552"/>
    <w:rsid w:val="00EF2D04"/>
    <w:rsid w:val="00EF3D9A"/>
    <w:rsid w:val="00EF59DF"/>
    <w:rsid w:val="00EF6146"/>
    <w:rsid w:val="00EF6F2E"/>
    <w:rsid w:val="00EF7338"/>
    <w:rsid w:val="00EF7ED5"/>
    <w:rsid w:val="00F00228"/>
    <w:rsid w:val="00F006EC"/>
    <w:rsid w:val="00F00EA6"/>
    <w:rsid w:val="00F01048"/>
    <w:rsid w:val="00F01261"/>
    <w:rsid w:val="00F015EE"/>
    <w:rsid w:val="00F0244B"/>
    <w:rsid w:val="00F030A1"/>
    <w:rsid w:val="00F031ED"/>
    <w:rsid w:val="00F03CCB"/>
    <w:rsid w:val="00F0401D"/>
    <w:rsid w:val="00F04620"/>
    <w:rsid w:val="00F04EEE"/>
    <w:rsid w:val="00F064A8"/>
    <w:rsid w:val="00F06759"/>
    <w:rsid w:val="00F07942"/>
    <w:rsid w:val="00F1000E"/>
    <w:rsid w:val="00F1090B"/>
    <w:rsid w:val="00F13758"/>
    <w:rsid w:val="00F13FF8"/>
    <w:rsid w:val="00F14001"/>
    <w:rsid w:val="00F1460A"/>
    <w:rsid w:val="00F14736"/>
    <w:rsid w:val="00F14F29"/>
    <w:rsid w:val="00F15AE0"/>
    <w:rsid w:val="00F15B15"/>
    <w:rsid w:val="00F15C8D"/>
    <w:rsid w:val="00F15D55"/>
    <w:rsid w:val="00F15F07"/>
    <w:rsid w:val="00F170B6"/>
    <w:rsid w:val="00F1742A"/>
    <w:rsid w:val="00F174A4"/>
    <w:rsid w:val="00F17AB2"/>
    <w:rsid w:val="00F17B75"/>
    <w:rsid w:val="00F201FE"/>
    <w:rsid w:val="00F208FA"/>
    <w:rsid w:val="00F20B70"/>
    <w:rsid w:val="00F21701"/>
    <w:rsid w:val="00F21894"/>
    <w:rsid w:val="00F22525"/>
    <w:rsid w:val="00F22C05"/>
    <w:rsid w:val="00F22D01"/>
    <w:rsid w:val="00F232D8"/>
    <w:rsid w:val="00F23B50"/>
    <w:rsid w:val="00F24E10"/>
    <w:rsid w:val="00F24F06"/>
    <w:rsid w:val="00F260B1"/>
    <w:rsid w:val="00F2685B"/>
    <w:rsid w:val="00F26891"/>
    <w:rsid w:val="00F26CE5"/>
    <w:rsid w:val="00F273E3"/>
    <w:rsid w:val="00F27539"/>
    <w:rsid w:val="00F30F11"/>
    <w:rsid w:val="00F31B8C"/>
    <w:rsid w:val="00F31E94"/>
    <w:rsid w:val="00F3208D"/>
    <w:rsid w:val="00F329FD"/>
    <w:rsid w:val="00F330F9"/>
    <w:rsid w:val="00F337E2"/>
    <w:rsid w:val="00F34999"/>
    <w:rsid w:val="00F35018"/>
    <w:rsid w:val="00F359A4"/>
    <w:rsid w:val="00F35CCF"/>
    <w:rsid w:val="00F3619C"/>
    <w:rsid w:val="00F36344"/>
    <w:rsid w:val="00F37282"/>
    <w:rsid w:val="00F37B48"/>
    <w:rsid w:val="00F37E7A"/>
    <w:rsid w:val="00F4063F"/>
    <w:rsid w:val="00F419D1"/>
    <w:rsid w:val="00F41E4C"/>
    <w:rsid w:val="00F41F5F"/>
    <w:rsid w:val="00F4269F"/>
    <w:rsid w:val="00F42A3E"/>
    <w:rsid w:val="00F4390E"/>
    <w:rsid w:val="00F43BC4"/>
    <w:rsid w:val="00F4452F"/>
    <w:rsid w:val="00F450B7"/>
    <w:rsid w:val="00F4549A"/>
    <w:rsid w:val="00F4591E"/>
    <w:rsid w:val="00F45F96"/>
    <w:rsid w:val="00F45FF3"/>
    <w:rsid w:val="00F46148"/>
    <w:rsid w:val="00F465ED"/>
    <w:rsid w:val="00F4674C"/>
    <w:rsid w:val="00F4753C"/>
    <w:rsid w:val="00F518ED"/>
    <w:rsid w:val="00F51A69"/>
    <w:rsid w:val="00F51DE6"/>
    <w:rsid w:val="00F52B09"/>
    <w:rsid w:val="00F52D58"/>
    <w:rsid w:val="00F534F1"/>
    <w:rsid w:val="00F53A94"/>
    <w:rsid w:val="00F5413E"/>
    <w:rsid w:val="00F542F0"/>
    <w:rsid w:val="00F546C5"/>
    <w:rsid w:val="00F55FA1"/>
    <w:rsid w:val="00F55FCF"/>
    <w:rsid w:val="00F55FFD"/>
    <w:rsid w:val="00F56203"/>
    <w:rsid w:val="00F56DD6"/>
    <w:rsid w:val="00F573E5"/>
    <w:rsid w:val="00F57529"/>
    <w:rsid w:val="00F5756E"/>
    <w:rsid w:val="00F576FA"/>
    <w:rsid w:val="00F579B2"/>
    <w:rsid w:val="00F602A7"/>
    <w:rsid w:val="00F60639"/>
    <w:rsid w:val="00F60A6C"/>
    <w:rsid w:val="00F60E92"/>
    <w:rsid w:val="00F6103C"/>
    <w:rsid w:val="00F61A4E"/>
    <w:rsid w:val="00F61AB7"/>
    <w:rsid w:val="00F61E72"/>
    <w:rsid w:val="00F61F45"/>
    <w:rsid w:val="00F62380"/>
    <w:rsid w:val="00F62498"/>
    <w:rsid w:val="00F640A4"/>
    <w:rsid w:val="00F640C6"/>
    <w:rsid w:val="00F64C04"/>
    <w:rsid w:val="00F65214"/>
    <w:rsid w:val="00F65607"/>
    <w:rsid w:val="00F65883"/>
    <w:rsid w:val="00F66B11"/>
    <w:rsid w:val="00F6731F"/>
    <w:rsid w:val="00F67B30"/>
    <w:rsid w:val="00F70146"/>
    <w:rsid w:val="00F70D0A"/>
    <w:rsid w:val="00F716A3"/>
    <w:rsid w:val="00F71C45"/>
    <w:rsid w:val="00F71DC5"/>
    <w:rsid w:val="00F7285B"/>
    <w:rsid w:val="00F73836"/>
    <w:rsid w:val="00F739DF"/>
    <w:rsid w:val="00F744EF"/>
    <w:rsid w:val="00F74CC1"/>
    <w:rsid w:val="00F75A9A"/>
    <w:rsid w:val="00F7602D"/>
    <w:rsid w:val="00F76416"/>
    <w:rsid w:val="00F7657D"/>
    <w:rsid w:val="00F76913"/>
    <w:rsid w:val="00F76B9A"/>
    <w:rsid w:val="00F77696"/>
    <w:rsid w:val="00F77E52"/>
    <w:rsid w:val="00F80703"/>
    <w:rsid w:val="00F8072B"/>
    <w:rsid w:val="00F8085A"/>
    <w:rsid w:val="00F80884"/>
    <w:rsid w:val="00F81FE4"/>
    <w:rsid w:val="00F8237D"/>
    <w:rsid w:val="00F82E04"/>
    <w:rsid w:val="00F8326A"/>
    <w:rsid w:val="00F83667"/>
    <w:rsid w:val="00F83853"/>
    <w:rsid w:val="00F839EA"/>
    <w:rsid w:val="00F84663"/>
    <w:rsid w:val="00F84F6F"/>
    <w:rsid w:val="00F852A8"/>
    <w:rsid w:val="00F85357"/>
    <w:rsid w:val="00F856FD"/>
    <w:rsid w:val="00F85EFC"/>
    <w:rsid w:val="00F861A1"/>
    <w:rsid w:val="00F86340"/>
    <w:rsid w:val="00F9045C"/>
    <w:rsid w:val="00F90C7F"/>
    <w:rsid w:val="00F90EFE"/>
    <w:rsid w:val="00F9183D"/>
    <w:rsid w:val="00F91D1F"/>
    <w:rsid w:val="00F91FEC"/>
    <w:rsid w:val="00F920E0"/>
    <w:rsid w:val="00F92D02"/>
    <w:rsid w:val="00F93D16"/>
    <w:rsid w:val="00F93DC0"/>
    <w:rsid w:val="00F94EA1"/>
    <w:rsid w:val="00F952B2"/>
    <w:rsid w:val="00F952E5"/>
    <w:rsid w:val="00F954A2"/>
    <w:rsid w:val="00F95A16"/>
    <w:rsid w:val="00F95AF9"/>
    <w:rsid w:val="00F95BAE"/>
    <w:rsid w:val="00F95F94"/>
    <w:rsid w:val="00F96CD8"/>
    <w:rsid w:val="00F96DA2"/>
    <w:rsid w:val="00F9752C"/>
    <w:rsid w:val="00F97D3F"/>
    <w:rsid w:val="00F97D50"/>
    <w:rsid w:val="00FA055C"/>
    <w:rsid w:val="00FA0C44"/>
    <w:rsid w:val="00FA1080"/>
    <w:rsid w:val="00FA13F0"/>
    <w:rsid w:val="00FA1442"/>
    <w:rsid w:val="00FA2126"/>
    <w:rsid w:val="00FA2219"/>
    <w:rsid w:val="00FA26CD"/>
    <w:rsid w:val="00FA3092"/>
    <w:rsid w:val="00FA34AD"/>
    <w:rsid w:val="00FA403B"/>
    <w:rsid w:val="00FA4212"/>
    <w:rsid w:val="00FA4A73"/>
    <w:rsid w:val="00FA50C2"/>
    <w:rsid w:val="00FA5429"/>
    <w:rsid w:val="00FA585E"/>
    <w:rsid w:val="00FA5871"/>
    <w:rsid w:val="00FA5E37"/>
    <w:rsid w:val="00FA6378"/>
    <w:rsid w:val="00FA74AD"/>
    <w:rsid w:val="00FA76F9"/>
    <w:rsid w:val="00FB0EA5"/>
    <w:rsid w:val="00FB1A52"/>
    <w:rsid w:val="00FB20CF"/>
    <w:rsid w:val="00FB2151"/>
    <w:rsid w:val="00FB367C"/>
    <w:rsid w:val="00FB4462"/>
    <w:rsid w:val="00FB53E9"/>
    <w:rsid w:val="00FB5B14"/>
    <w:rsid w:val="00FB5F22"/>
    <w:rsid w:val="00FB7E6A"/>
    <w:rsid w:val="00FC09DC"/>
    <w:rsid w:val="00FC18CD"/>
    <w:rsid w:val="00FC2021"/>
    <w:rsid w:val="00FC2EC4"/>
    <w:rsid w:val="00FC38FA"/>
    <w:rsid w:val="00FC493F"/>
    <w:rsid w:val="00FC63A3"/>
    <w:rsid w:val="00FC6B68"/>
    <w:rsid w:val="00FC7AE7"/>
    <w:rsid w:val="00FD0A97"/>
    <w:rsid w:val="00FD12BE"/>
    <w:rsid w:val="00FD1644"/>
    <w:rsid w:val="00FD2333"/>
    <w:rsid w:val="00FD2AA4"/>
    <w:rsid w:val="00FD4409"/>
    <w:rsid w:val="00FD4F3A"/>
    <w:rsid w:val="00FD5B31"/>
    <w:rsid w:val="00FD5DBA"/>
    <w:rsid w:val="00FD6C11"/>
    <w:rsid w:val="00FE03BF"/>
    <w:rsid w:val="00FE09A6"/>
    <w:rsid w:val="00FE10FC"/>
    <w:rsid w:val="00FE1139"/>
    <w:rsid w:val="00FE1977"/>
    <w:rsid w:val="00FE234F"/>
    <w:rsid w:val="00FE2A07"/>
    <w:rsid w:val="00FE31B0"/>
    <w:rsid w:val="00FE438F"/>
    <w:rsid w:val="00FE5AC9"/>
    <w:rsid w:val="00FE5C1F"/>
    <w:rsid w:val="00FE5DEF"/>
    <w:rsid w:val="00FE608D"/>
    <w:rsid w:val="00FE6981"/>
    <w:rsid w:val="00FE6BE5"/>
    <w:rsid w:val="00FF0BB4"/>
    <w:rsid w:val="00FF0C9B"/>
    <w:rsid w:val="00FF14FB"/>
    <w:rsid w:val="00FF158E"/>
    <w:rsid w:val="00FF1A91"/>
    <w:rsid w:val="00FF1B91"/>
    <w:rsid w:val="00FF2010"/>
    <w:rsid w:val="00FF2754"/>
    <w:rsid w:val="00FF2908"/>
    <w:rsid w:val="00FF2CE1"/>
    <w:rsid w:val="00FF3478"/>
    <w:rsid w:val="00FF3558"/>
    <w:rsid w:val="00FF401A"/>
    <w:rsid w:val="00FF4861"/>
    <w:rsid w:val="00FF57A7"/>
    <w:rsid w:val="00FF5E03"/>
    <w:rsid w:val="00FF64E7"/>
    <w:rsid w:val="00FF664E"/>
    <w:rsid w:val="00FF67DF"/>
    <w:rsid w:val="00FF7C62"/>
    <w:rsid w:val="0142C520"/>
    <w:rsid w:val="08B9D1F3"/>
    <w:rsid w:val="0B0F04D5"/>
    <w:rsid w:val="0B8DA46A"/>
    <w:rsid w:val="12007B83"/>
    <w:rsid w:val="1372AFE2"/>
    <w:rsid w:val="13ABD99B"/>
    <w:rsid w:val="1AE6AD7C"/>
    <w:rsid w:val="2A6B31AB"/>
    <w:rsid w:val="2A7C2BE3"/>
    <w:rsid w:val="2AC97DB2"/>
    <w:rsid w:val="30748C2A"/>
    <w:rsid w:val="39CF0BDF"/>
    <w:rsid w:val="3BCCCC3E"/>
    <w:rsid w:val="3CB36592"/>
    <w:rsid w:val="58F252FE"/>
    <w:rsid w:val="5C38CADB"/>
    <w:rsid w:val="678A5749"/>
    <w:rsid w:val="6C178A4C"/>
    <w:rsid w:val="74FC7689"/>
    <w:rsid w:val="75EBE627"/>
    <w:rsid w:val="7C7C8A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54A6"/>
  <w15:chartTrackingRefBased/>
  <w15:docId w15:val="{DA07139C-52D6-425A-A8CA-3A1488B2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4A"/>
  </w:style>
  <w:style w:type="paragraph" w:styleId="Heading1">
    <w:name w:val="heading 1"/>
    <w:basedOn w:val="Normal"/>
    <w:next w:val="Normal"/>
    <w:link w:val="Heading1Char"/>
    <w:uiPriority w:val="9"/>
    <w:qFormat/>
    <w:rsid w:val="00432DFF"/>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2DFF"/>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2DFF"/>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32DFF"/>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DFF"/>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DFF"/>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DFF"/>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DFF"/>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DFF"/>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2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2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DFF"/>
    <w:rPr>
      <w:rFonts w:eastAsiaTheme="majorEastAsia" w:cstheme="majorBidi"/>
      <w:color w:val="272727" w:themeColor="text1" w:themeTint="D8"/>
    </w:rPr>
  </w:style>
  <w:style w:type="paragraph" w:styleId="Title">
    <w:name w:val="Title"/>
    <w:basedOn w:val="Normal"/>
    <w:next w:val="Normal"/>
    <w:link w:val="TitleChar"/>
    <w:uiPriority w:val="10"/>
    <w:qFormat/>
    <w:rsid w:val="00432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DFF"/>
    <w:pPr>
      <w:spacing w:before="160"/>
      <w:jc w:val="center"/>
    </w:pPr>
    <w:rPr>
      <w:i/>
      <w:iCs/>
      <w:color w:val="404040" w:themeColor="text1" w:themeTint="BF"/>
    </w:rPr>
  </w:style>
  <w:style w:type="character" w:customStyle="1" w:styleId="QuoteChar">
    <w:name w:val="Quote Char"/>
    <w:basedOn w:val="DefaultParagraphFont"/>
    <w:link w:val="Quote"/>
    <w:uiPriority w:val="29"/>
    <w:rsid w:val="00432DFF"/>
    <w:rPr>
      <w:i/>
      <w:iCs/>
      <w:color w:val="404040" w:themeColor="text1" w:themeTint="BF"/>
    </w:rPr>
  </w:style>
  <w:style w:type="paragraph" w:styleId="ListParagraph">
    <w:name w:val="List Paragraph"/>
    <w:basedOn w:val="Normal"/>
    <w:uiPriority w:val="34"/>
    <w:qFormat/>
    <w:rsid w:val="00432DFF"/>
    <w:pPr>
      <w:ind w:left="720"/>
      <w:contextualSpacing/>
    </w:pPr>
  </w:style>
  <w:style w:type="character" w:styleId="IntenseEmphasis">
    <w:name w:val="Intense Emphasis"/>
    <w:basedOn w:val="DefaultParagraphFont"/>
    <w:uiPriority w:val="21"/>
    <w:qFormat/>
    <w:rsid w:val="00432DFF"/>
    <w:rPr>
      <w:i/>
      <w:iCs/>
      <w:color w:val="0F4761" w:themeColor="accent1" w:themeShade="BF"/>
    </w:rPr>
  </w:style>
  <w:style w:type="paragraph" w:styleId="IntenseQuote">
    <w:name w:val="Intense Quote"/>
    <w:basedOn w:val="Normal"/>
    <w:next w:val="Normal"/>
    <w:link w:val="IntenseQuoteChar"/>
    <w:uiPriority w:val="30"/>
    <w:qFormat/>
    <w:rsid w:val="00432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DFF"/>
    <w:rPr>
      <w:i/>
      <w:iCs/>
      <w:color w:val="0F4761" w:themeColor="accent1" w:themeShade="BF"/>
    </w:rPr>
  </w:style>
  <w:style w:type="character" w:styleId="IntenseReference">
    <w:name w:val="Intense Reference"/>
    <w:basedOn w:val="DefaultParagraphFont"/>
    <w:uiPriority w:val="32"/>
    <w:qFormat/>
    <w:rsid w:val="00432DFF"/>
    <w:rPr>
      <w:b/>
      <w:bCs/>
      <w:smallCaps/>
      <w:color w:val="0F4761" w:themeColor="accent1" w:themeShade="BF"/>
      <w:spacing w:val="5"/>
    </w:rPr>
  </w:style>
  <w:style w:type="table" w:styleId="TableGrid">
    <w:name w:val="Table Grid"/>
    <w:basedOn w:val="TableNormal"/>
    <w:uiPriority w:val="39"/>
    <w:rsid w:val="002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724"/>
    <w:rPr>
      <w:color w:val="467886" w:themeColor="hyperlink"/>
      <w:u w:val="single"/>
    </w:rPr>
  </w:style>
  <w:style w:type="character" w:styleId="UnresolvedMention">
    <w:name w:val="Unresolved Mention"/>
    <w:basedOn w:val="DefaultParagraphFont"/>
    <w:uiPriority w:val="99"/>
    <w:semiHidden/>
    <w:unhideWhenUsed/>
    <w:rsid w:val="00844724"/>
    <w:rPr>
      <w:color w:val="605E5C"/>
      <w:shd w:val="clear" w:color="auto" w:fill="E1DFDD"/>
    </w:rPr>
  </w:style>
  <w:style w:type="paragraph" w:styleId="Revision">
    <w:name w:val="Revision"/>
    <w:hidden/>
    <w:uiPriority w:val="99"/>
    <w:semiHidden/>
    <w:rsid w:val="00A079AA"/>
    <w:pPr>
      <w:spacing w:after="0" w:line="240" w:lineRule="auto"/>
    </w:pPr>
  </w:style>
  <w:style w:type="character" w:styleId="CommentReference">
    <w:name w:val="annotation reference"/>
    <w:basedOn w:val="DefaultParagraphFont"/>
    <w:uiPriority w:val="99"/>
    <w:semiHidden/>
    <w:unhideWhenUsed/>
    <w:rsid w:val="0001425C"/>
    <w:rPr>
      <w:sz w:val="16"/>
      <w:szCs w:val="16"/>
    </w:rPr>
  </w:style>
  <w:style w:type="paragraph" w:styleId="CommentText">
    <w:name w:val="annotation text"/>
    <w:basedOn w:val="Normal"/>
    <w:link w:val="CommentTextChar"/>
    <w:uiPriority w:val="99"/>
    <w:unhideWhenUsed/>
    <w:rsid w:val="0001425C"/>
    <w:pPr>
      <w:spacing w:line="240" w:lineRule="auto"/>
    </w:pPr>
    <w:rPr>
      <w:sz w:val="20"/>
      <w:szCs w:val="20"/>
    </w:rPr>
  </w:style>
  <w:style w:type="character" w:customStyle="1" w:styleId="CommentTextChar">
    <w:name w:val="Comment Text Char"/>
    <w:basedOn w:val="DefaultParagraphFont"/>
    <w:link w:val="CommentText"/>
    <w:uiPriority w:val="99"/>
    <w:rsid w:val="0001425C"/>
    <w:rPr>
      <w:sz w:val="20"/>
      <w:szCs w:val="20"/>
    </w:rPr>
  </w:style>
  <w:style w:type="paragraph" w:styleId="CommentSubject">
    <w:name w:val="annotation subject"/>
    <w:basedOn w:val="CommentText"/>
    <w:next w:val="CommentText"/>
    <w:link w:val="CommentSubjectChar"/>
    <w:uiPriority w:val="99"/>
    <w:semiHidden/>
    <w:unhideWhenUsed/>
    <w:rsid w:val="0001425C"/>
    <w:rPr>
      <w:b/>
      <w:bCs/>
    </w:rPr>
  </w:style>
  <w:style w:type="character" w:customStyle="1" w:styleId="CommentSubjectChar">
    <w:name w:val="Comment Subject Char"/>
    <w:basedOn w:val="CommentTextChar"/>
    <w:link w:val="CommentSubject"/>
    <w:uiPriority w:val="99"/>
    <w:semiHidden/>
    <w:rsid w:val="0001425C"/>
    <w:rPr>
      <w:b/>
      <w:bCs/>
      <w:sz w:val="20"/>
      <w:szCs w:val="20"/>
    </w:rPr>
  </w:style>
  <w:style w:type="paragraph" w:styleId="NormalWeb">
    <w:name w:val="Normal (Web)"/>
    <w:basedOn w:val="Normal"/>
    <w:uiPriority w:val="99"/>
    <w:semiHidden/>
    <w:unhideWhenUsed/>
    <w:rsid w:val="0022619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Default">
    <w:name w:val="Default"/>
    <w:rsid w:val="00FA055C"/>
    <w:pPr>
      <w:autoSpaceDE w:val="0"/>
      <w:autoSpaceDN w:val="0"/>
      <w:adjustRightInd w:val="0"/>
      <w:spacing w:after="0" w:line="240" w:lineRule="auto"/>
    </w:pPr>
    <w:rPr>
      <w:rFonts w:ascii="Arial" w:hAnsi="Arial" w:cs="Arial"/>
      <w:color w:val="000000"/>
      <w:kern w:val="0"/>
      <w:sz w:val="24"/>
      <w:szCs w:val="24"/>
    </w:rPr>
  </w:style>
  <w:style w:type="paragraph" w:customStyle="1" w:styleId="PolicyBodyText">
    <w:name w:val="Policy Body Text"/>
    <w:basedOn w:val="Normal"/>
    <w:link w:val="PolicyBodyTextChar"/>
    <w:rsid w:val="00D30DF0"/>
    <w:pPr>
      <w:spacing w:line="360" w:lineRule="auto"/>
      <w:contextualSpacing/>
    </w:pPr>
    <w:rPr>
      <w:rFonts w:ascii="Inter Display Light" w:hAnsi="Inter Display Light"/>
      <w:sz w:val="24"/>
      <w:szCs w:val="24"/>
    </w:rPr>
  </w:style>
  <w:style w:type="character" w:customStyle="1" w:styleId="PolicyBodyTextChar">
    <w:name w:val="Policy Body Text Char"/>
    <w:basedOn w:val="DefaultParagraphFont"/>
    <w:link w:val="PolicyBodyText"/>
    <w:rsid w:val="00D30DF0"/>
    <w:rPr>
      <w:rFonts w:ascii="Inter Display Light" w:hAnsi="Inter Display Light"/>
      <w:sz w:val="24"/>
      <w:szCs w:val="24"/>
    </w:rPr>
  </w:style>
  <w:style w:type="character" w:customStyle="1" w:styleId="normaltextrun">
    <w:name w:val="normaltextrun"/>
    <w:basedOn w:val="DefaultParagraphFont"/>
    <w:rsid w:val="00A84463"/>
  </w:style>
  <w:style w:type="character" w:styleId="FollowedHyperlink">
    <w:name w:val="FollowedHyperlink"/>
    <w:basedOn w:val="DefaultParagraphFont"/>
    <w:uiPriority w:val="99"/>
    <w:semiHidden/>
    <w:unhideWhenUsed/>
    <w:rsid w:val="006E2F42"/>
    <w:rPr>
      <w:color w:val="96607D" w:themeColor="followedHyperlink"/>
      <w:u w:val="single"/>
    </w:rPr>
  </w:style>
  <w:style w:type="paragraph" w:styleId="BodyText">
    <w:name w:val="Body Text"/>
    <w:basedOn w:val="Normal"/>
    <w:link w:val="BodyTextChar"/>
    <w:uiPriority w:val="1"/>
    <w:semiHidden/>
    <w:unhideWhenUsed/>
    <w:qFormat/>
    <w:rsid w:val="00F13758"/>
    <w:pPr>
      <w:widowControl w:val="0"/>
      <w:autoSpaceDE w:val="0"/>
      <w:autoSpaceDN w:val="0"/>
      <w:spacing w:after="0" w:line="240" w:lineRule="auto"/>
      <w:ind w:left="120"/>
    </w:pPr>
    <w:rPr>
      <w:rFonts w:ascii="Arial" w:eastAsia="Arial" w:hAnsi="Arial" w:cs="Arial"/>
      <w:kern w:val="0"/>
      <w:sz w:val="24"/>
      <w:szCs w:val="24"/>
      <w:lang w:val="en-US"/>
    </w:rPr>
  </w:style>
  <w:style w:type="character" w:customStyle="1" w:styleId="BodyTextChar">
    <w:name w:val="Body Text Char"/>
    <w:basedOn w:val="DefaultParagraphFont"/>
    <w:link w:val="BodyText"/>
    <w:uiPriority w:val="1"/>
    <w:semiHidden/>
    <w:rsid w:val="00F13758"/>
    <w:rPr>
      <w:rFonts w:ascii="Arial" w:eastAsia="Arial" w:hAnsi="Arial" w:cs="Arial"/>
      <w:kern w:val="0"/>
      <w:sz w:val="24"/>
      <w:szCs w:val="24"/>
      <w:lang w:val="en-US"/>
    </w:rPr>
  </w:style>
  <w:style w:type="paragraph" w:customStyle="1" w:styleId="TableParagraph">
    <w:name w:val="Table Paragraph"/>
    <w:basedOn w:val="Normal"/>
    <w:uiPriority w:val="1"/>
    <w:qFormat/>
    <w:rsid w:val="00F13758"/>
    <w:pPr>
      <w:widowControl w:val="0"/>
      <w:autoSpaceDE w:val="0"/>
      <w:autoSpaceDN w:val="0"/>
      <w:spacing w:after="0" w:line="240" w:lineRule="auto"/>
      <w:ind w:left="16"/>
    </w:pPr>
    <w:rPr>
      <w:rFonts w:ascii="Arial" w:eastAsia="Arial" w:hAnsi="Arial" w:cs="Arial"/>
      <w:kern w:val="0"/>
      <w:lang w:val="en-US"/>
    </w:rPr>
  </w:style>
  <w:style w:type="character" w:styleId="Mention">
    <w:name w:val="Mention"/>
    <w:basedOn w:val="DefaultParagraphFont"/>
    <w:uiPriority w:val="99"/>
    <w:unhideWhenUsed/>
    <w:rsid w:val="00DF5D54"/>
    <w:rPr>
      <w:color w:val="2B579A"/>
      <w:shd w:val="clear" w:color="auto" w:fill="E1DFDD"/>
    </w:rPr>
  </w:style>
  <w:style w:type="paragraph" w:styleId="Header">
    <w:name w:val="header"/>
    <w:basedOn w:val="Normal"/>
    <w:link w:val="HeaderChar"/>
    <w:uiPriority w:val="99"/>
    <w:semiHidden/>
    <w:unhideWhenUsed/>
    <w:rsid w:val="00C76C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6CF2"/>
  </w:style>
  <w:style w:type="paragraph" w:styleId="Footer">
    <w:name w:val="footer"/>
    <w:basedOn w:val="Normal"/>
    <w:link w:val="FooterChar"/>
    <w:uiPriority w:val="99"/>
    <w:semiHidden/>
    <w:unhideWhenUsed/>
    <w:rsid w:val="00C76C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6CF2"/>
  </w:style>
  <w:style w:type="paragraph" w:styleId="FootnoteText">
    <w:name w:val="footnote text"/>
    <w:basedOn w:val="Normal"/>
    <w:link w:val="FootnoteTextChar"/>
    <w:uiPriority w:val="99"/>
    <w:semiHidden/>
    <w:unhideWhenUsed/>
    <w:rsid w:val="00C76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CF2"/>
    <w:rPr>
      <w:sz w:val="20"/>
      <w:szCs w:val="20"/>
    </w:rPr>
  </w:style>
  <w:style w:type="character" w:styleId="FootnoteReference">
    <w:name w:val="footnote reference"/>
    <w:basedOn w:val="DefaultParagraphFont"/>
    <w:uiPriority w:val="99"/>
    <w:semiHidden/>
    <w:unhideWhenUsed/>
    <w:rsid w:val="00C76CF2"/>
    <w:rPr>
      <w:vertAlign w:val="superscript"/>
    </w:rPr>
  </w:style>
  <w:style w:type="paragraph" w:styleId="EndnoteText">
    <w:name w:val="endnote text"/>
    <w:basedOn w:val="Normal"/>
    <w:link w:val="EndnoteTextChar"/>
    <w:uiPriority w:val="99"/>
    <w:semiHidden/>
    <w:unhideWhenUsed/>
    <w:rsid w:val="009758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5889"/>
    <w:rPr>
      <w:sz w:val="20"/>
      <w:szCs w:val="20"/>
    </w:rPr>
  </w:style>
  <w:style w:type="character" w:styleId="EndnoteReference">
    <w:name w:val="endnote reference"/>
    <w:basedOn w:val="DefaultParagraphFont"/>
    <w:uiPriority w:val="99"/>
    <w:semiHidden/>
    <w:unhideWhenUsed/>
    <w:rsid w:val="009758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9620">
      <w:bodyDiv w:val="1"/>
      <w:marLeft w:val="0"/>
      <w:marRight w:val="0"/>
      <w:marTop w:val="0"/>
      <w:marBottom w:val="0"/>
      <w:divBdr>
        <w:top w:val="none" w:sz="0" w:space="0" w:color="auto"/>
        <w:left w:val="none" w:sz="0" w:space="0" w:color="auto"/>
        <w:bottom w:val="none" w:sz="0" w:space="0" w:color="auto"/>
        <w:right w:val="none" w:sz="0" w:space="0" w:color="auto"/>
      </w:divBdr>
    </w:div>
    <w:div w:id="112214634">
      <w:bodyDiv w:val="1"/>
      <w:marLeft w:val="0"/>
      <w:marRight w:val="0"/>
      <w:marTop w:val="0"/>
      <w:marBottom w:val="0"/>
      <w:divBdr>
        <w:top w:val="none" w:sz="0" w:space="0" w:color="auto"/>
        <w:left w:val="none" w:sz="0" w:space="0" w:color="auto"/>
        <w:bottom w:val="none" w:sz="0" w:space="0" w:color="auto"/>
        <w:right w:val="none" w:sz="0" w:space="0" w:color="auto"/>
      </w:divBdr>
    </w:div>
    <w:div w:id="133258319">
      <w:bodyDiv w:val="1"/>
      <w:marLeft w:val="0"/>
      <w:marRight w:val="0"/>
      <w:marTop w:val="0"/>
      <w:marBottom w:val="0"/>
      <w:divBdr>
        <w:top w:val="none" w:sz="0" w:space="0" w:color="auto"/>
        <w:left w:val="none" w:sz="0" w:space="0" w:color="auto"/>
        <w:bottom w:val="none" w:sz="0" w:space="0" w:color="auto"/>
        <w:right w:val="none" w:sz="0" w:space="0" w:color="auto"/>
      </w:divBdr>
    </w:div>
    <w:div w:id="357851893">
      <w:bodyDiv w:val="1"/>
      <w:marLeft w:val="0"/>
      <w:marRight w:val="0"/>
      <w:marTop w:val="0"/>
      <w:marBottom w:val="0"/>
      <w:divBdr>
        <w:top w:val="none" w:sz="0" w:space="0" w:color="auto"/>
        <w:left w:val="none" w:sz="0" w:space="0" w:color="auto"/>
        <w:bottom w:val="none" w:sz="0" w:space="0" w:color="auto"/>
        <w:right w:val="none" w:sz="0" w:space="0" w:color="auto"/>
      </w:divBdr>
      <w:divsChild>
        <w:div w:id="801114483">
          <w:marLeft w:val="0"/>
          <w:marRight w:val="0"/>
          <w:marTop w:val="0"/>
          <w:marBottom w:val="0"/>
          <w:divBdr>
            <w:top w:val="none" w:sz="0" w:space="0" w:color="E3E6E5"/>
            <w:left w:val="none" w:sz="0" w:space="0" w:color="E3E6E5"/>
            <w:bottom w:val="none" w:sz="0" w:space="0" w:color="E3E6E5"/>
            <w:right w:val="none" w:sz="0" w:space="0" w:color="E3E6E5"/>
          </w:divBdr>
          <w:divsChild>
            <w:div w:id="591209150">
              <w:marLeft w:val="0"/>
              <w:marRight w:val="0"/>
              <w:marTop w:val="0"/>
              <w:marBottom w:val="0"/>
              <w:divBdr>
                <w:top w:val="none" w:sz="0" w:space="0" w:color="auto"/>
                <w:left w:val="single" w:sz="6" w:space="0" w:color="auto"/>
                <w:bottom w:val="none" w:sz="0" w:space="0" w:color="auto"/>
                <w:right w:val="single" w:sz="6" w:space="0" w:color="auto"/>
              </w:divBdr>
            </w:div>
            <w:div w:id="651562076">
              <w:marLeft w:val="0"/>
              <w:marRight w:val="0"/>
              <w:marTop w:val="0"/>
              <w:marBottom w:val="0"/>
              <w:divBdr>
                <w:top w:val="none" w:sz="0" w:space="0" w:color="auto"/>
                <w:left w:val="single" w:sz="6" w:space="0" w:color="auto"/>
                <w:bottom w:val="single" w:sz="6" w:space="0" w:color="auto"/>
                <w:right w:val="single" w:sz="6" w:space="0" w:color="auto"/>
              </w:divBdr>
            </w:div>
          </w:divsChild>
        </w:div>
        <w:div w:id="1307665308">
          <w:marLeft w:val="0"/>
          <w:marRight w:val="0"/>
          <w:marTop w:val="0"/>
          <w:marBottom w:val="0"/>
          <w:divBdr>
            <w:top w:val="none" w:sz="0" w:space="0" w:color="E3E6E5"/>
            <w:left w:val="none" w:sz="0" w:space="0" w:color="E3E6E5"/>
            <w:bottom w:val="none" w:sz="0" w:space="0" w:color="E3E6E5"/>
            <w:right w:val="none" w:sz="0" w:space="0" w:color="E3E6E5"/>
          </w:divBdr>
          <w:divsChild>
            <w:div w:id="598411060">
              <w:marLeft w:val="0"/>
              <w:marRight w:val="0"/>
              <w:marTop w:val="0"/>
              <w:marBottom w:val="0"/>
              <w:divBdr>
                <w:top w:val="none" w:sz="0" w:space="0" w:color="auto"/>
                <w:left w:val="single" w:sz="6" w:space="0" w:color="auto"/>
                <w:bottom w:val="single" w:sz="6" w:space="0" w:color="auto"/>
                <w:right w:val="single" w:sz="6" w:space="0" w:color="auto"/>
              </w:divBdr>
            </w:div>
            <w:div w:id="2131582586">
              <w:marLeft w:val="0"/>
              <w:marRight w:val="0"/>
              <w:marTop w:val="0"/>
              <w:marBottom w:val="0"/>
              <w:divBdr>
                <w:top w:val="none" w:sz="0" w:space="0" w:color="auto"/>
                <w:left w:val="single" w:sz="6" w:space="0" w:color="auto"/>
                <w:bottom w:val="none" w:sz="0" w:space="0" w:color="auto"/>
                <w:right w:val="single" w:sz="6" w:space="0" w:color="auto"/>
              </w:divBdr>
            </w:div>
          </w:divsChild>
        </w:div>
        <w:div w:id="1382749182">
          <w:marLeft w:val="0"/>
          <w:marRight w:val="0"/>
          <w:marTop w:val="0"/>
          <w:marBottom w:val="0"/>
          <w:divBdr>
            <w:top w:val="none" w:sz="0" w:space="0" w:color="auto"/>
            <w:left w:val="none" w:sz="0" w:space="0" w:color="auto"/>
            <w:bottom w:val="none" w:sz="0" w:space="0" w:color="auto"/>
            <w:right w:val="none" w:sz="0" w:space="0" w:color="auto"/>
          </w:divBdr>
          <w:divsChild>
            <w:div w:id="1569656287">
              <w:marLeft w:val="0"/>
              <w:marRight w:val="0"/>
              <w:marTop w:val="0"/>
              <w:marBottom w:val="0"/>
              <w:divBdr>
                <w:top w:val="none" w:sz="0" w:space="0" w:color="auto"/>
                <w:left w:val="none" w:sz="0" w:space="0" w:color="auto"/>
                <w:bottom w:val="none" w:sz="0" w:space="0" w:color="auto"/>
                <w:right w:val="none" w:sz="0" w:space="0" w:color="auto"/>
              </w:divBdr>
              <w:divsChild>
                <w:div w:id="21054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1313">
          <w:marLeft w:val="0"/>
          <w:marRight w:val="0"/>
          <w:marTop w:val="0"/>
          <w:marBottom w:val="0"/>
          <w:divBdr>
            <w:top w:val="none" w:sz="0" w:space="0" w:color="E3E6E5"/>
            <w:left w:val="none" w:sz="0" w:space="0" w:color="E3E6E5"/>
            <w:bottom w:val="none" w:sz="0" w:space="0" w:color="E3E6E5"/>
            <w:right w:val="none" w:sz="0" w:space="0" w:color="E3E6E5"/>
          </w:divBdr>
          <w:divsChild>
            <w:div w:id="784157467">
              <w:marLeft w:val="0"/>
              <w:marRight w:val="0"/>
              <w:marTop w:val="0"/>
              <w:marBottom w:val="0"/>
              <w:divBdr>
                <w:top w:val="none" w:sz="0" w:space="0" w:color="auto"/>
                <w:left w:val="single" w:sz="6" w:space="0" w:color="auto"/>
                <w:bottom w:val="none" w:sz="0" w:space="0" w:color="auto"/>
                <w:right w:val="single" w:sz="6" w:space="0" w:color="auto"/>
              </w:divBdr>
            </w:div>
            <w:div w:id="1558928130">
              <w:marLeft w:val="0"/>
              <w:marRight w:val="0"/>
              <w:marTop w:val="0"/>
              <w:marBottom w:val="0"/>
              <w:divBdr>
                <w:top w:val="none" w:sz="0" w:space="0" w:color="auto"/>
                <w:left w:val="single" w:sz="6" w:space="0" w:color="auto"/>
                <w:bottom w:val="single" w:sz="6" w:space="0" w:color="auto"/>
                <w:right w:val="single" w:sz="6" w:space="0" w:color="auto"/>
              </w:divBdr>
            </w:div>
          </w:divsChild>
        </w:div>
        <w:div w:id="2129004449">
          <w:marLeft w:val="0"/>
          <w:marRight w:val="0"/>
          <w:marTop w:val="0"/>
          <w:marBottom w:val="0"/>
          <w:divBdr>
            <w:top w:val="none" w:sz="0" w:space="0" w:color="auto"/>
            <w:left w:val="none" w:sz="0" w:space="0" w:color="auto"/>
            <w:bottom w:val="none" w:sz="0" w:space="0" w:color="auto"/>
            <w:right w:val="none" w:sz="0" w:space="0" w:color="auto"/>
          </w:divBdr>
        </w:div>
      </w:divsChild>
    </w:div>
    <w:div w:id="580259780">
      <w:bodyDiv w:val="1"/>
      <w:marLeft w:val="0"/>
      <w:marRight w:val="0"/>
      <w:marTop w:val="0"/>
      <w:marBottom w:val="0"/>
      <w:divBdr>
        <w:top w:val="none" w:sz="0" w:space="0" w:color="auto"/>
        <w:left w:val="none" w:sz="0" w:space="0" w:color="auto"/>
        <w:bottom w:val="none" w:sz="0" w:space="0" w:color="auto"/>
        <w:right w:val="none" w:sz="0" w:space="0" w:color="auto"/>
      </w:divBdr>
    </w:div>
    <w:div w:id="695738975">
      <w:bodyDiv w:val="1"/>
      <w:marLeft w:val="0"/>
      <w:marRight w:val="0"/>
      <w:marTop w:val="0"/>
      <w:marBottom w:val="0"/>
      <w:divBdr>
        <w:top w:val="none" w:sz="0" w:space="0" w:color="auto"/>
        <w:left w:val="none" w:sz="0" w:space="0" w:color="auto"/>
        <w:bottom w:val="none" w:sz="0" w:space="0" w:color="auto"/>
        <w:right w:val="none" w:sz="0" w:space="0" w:color="auto"/>
      </w:divBdr>
      <w:divsChild>
        <w:div w:id="1612473503">
          <w:marLeft w:val="0"/>
          <w:marRight w:val="0"/>
          <w:marTop w:val="0"/>
          <w:marBottom w:val="0"/>
          <w:divBdr>
            <w:top w:val="none" w:sz="0" w:space="0" w:color="auto"/>
            <w:left w:val="none" w:sz="0" w:space="0" w:color="auto"/>
            <w:bottom w:val="none" w:sz="0" w:space="0" w:color="auto"/>
            <w:right w:val="none" w:sz="0" w:space="0" w:color="auto"/>
          </w:divBdr>
        </w:div>
        <w:div w:id="1939098006">
          <w:marLeft w:val="0"/>
          <w:marRight w:val="0"/>
          <w:marTop w:val="0"/>
          <w:marBottom w:val="0"/>
          <w:divBdr>
            <w:top w:val="none" w:sz="0" w:space="0" w:color="auto"/>
            <w:left w:val="none" w:sz="0" w:space="0" w:color="auto"/>
            <w:bottom w:val="none" w:sz="0" w:space="0" w:color="auto"/>
            <w:right w:val="none" w:sz="0" w:space="0" w:color="auto"/>
          </w:divBdr>
        </w:div>
      </w:divsChild>
    </w:div>
    <w:div w:id="793602949">
      <w:bodyDiv w:val="1"/>
      <w:marLeft w:val="0"/>
      <w:marRight w:val="0"/>
      <w:marTop w:val="0"/>
      <w:marBottom w:val="0"/>
      <w:divBdr>
        <w:top w:val="none" w:sz="0" w:space="0" w:color="auto"/>
        <w:left w:val="none" w:sz="0" w:space="0" w:color="auto"/>
        <w:bottom w:val="none" w:sz="0" w:space="0" w:color="auto"/>
        <w:right w:val="none" w:sz="0" w:space="0" w:color="auto"/>
      </w:divBdr>
    </w:div>
    <w:div w:id="827941592">
      <w:bodyDiv w:val="1"/>
      <w:marLeft w:val="0"/>
      <w:marRight w:val="0"/>
      <w:marTop w:val="0"/>
      <w:marBottom w:val="0"/>
      <w:divBdr>
        <w:top w:val="none" w:sz="0" w:space="0" w:color="auto"/>
        <w:left w:val="none" w:sz="0" w:space="0" w:color="auto"/>
        <w:bottom w:val="none" w:sz="0" w:space="0" w:color="auto"/>
        <w:right w:val="none" w:sz="0" w:space="0" w:color="auto"/>
      </w:divBdr>
      <w:divsChild>
        <w:div w:id="615261340">
          <w:marLeft w:val="0"/>
          <w:marRight w:val="0"/>
          <w:marTop w:val="0"/>
          <w:marBottom w:val="0"/>
          <w:divBdr>
            <w:top w:val="none" w:sz="0" w:space="0" w:color="auto"/>
            <w:left w:val="single" w:sz="6" w:space="0" w:color="auto"/>
            <w:bottom w:val="none" w:sz="0" w:space="0" w:color="auto"/>
            <w:right w:val="single" w:sz="6" w:space="0" w:color="auto"/>
          </w:divBdr>
        </w:div>
        <w:div w:id="1436511624">
          <w:marLeft w:val="0"/>
          <w:marRight w:val="0"/>
          <w:marTop w:val="0"/>
          <w:marBottom w:val="0"/>
          <w:divBdr>
            <w:top w:val="none" w:sz="0" w:space="0" w:color="auto"/>
            <w:left w:val="single" w:sz="6" w:space="0" w:color="auto"/>
            <w:bottom w:val="single" w:sz="6" w:space="0" w:color="auto"/>
            <w:right w:val="single" w:sz="6" w:space="0" w:color="auto"/>
          </w:divBdr>
        </w:div>
      </w:divsChild>
    </w:div>
    <w:div w:id="1005858685">
      <w:bodyDiv w:val="1"/>
      <w:marLeft w:val="0"/>
      <w:marRight w:val="0"/>
      <w:marTop w:val="0"/>
      <w:marBottom w:val="0"/>
      <w:divBdr>
        <w:top w:val="none" w:sz="0" w:space="0" w:color="auto"/>
        <w:left w:val="none" w:sz="0" w:space="0" w:color="auto"/>
        <w:bottom w:val="none" w:sz="0" w:space="0" w:color="auto"/>
        <w:right w:val="none" w:sz="0" w:space="0" w:color="auto"/>
      </w:divBdr>
    </w:div>
    <w:div w:id="1061950507">
      <w:bodyDiv w:val="1"/>
      <w:marLeft w:val="0"/>
      <w:marRight w:val="0"/>
      <w:marTop w:val="0"/>
      <w:marBottom w:val="0"/>
      <w:divBdr>
        <w:top w:val="none" w:sz="0" w:space="0" w:color="auto"/>
        <w:left w:val="none" w:sz="0" w:space="0" w:color="auto"/>
        <w:bottom w:val="none" w:sz="0" w:space="0" w:color="auto"/>
        <w:right w:val="none" w:sz="0" w:space="0" w:color="auto"/>
      </w:divBdr>
    </w:div>
    <w:div w:id="1112243084">
      <w:bodyDiv w:val="1"/>
      <w:marLeft w:val="0"/>
      <w:marRight w:val="0"/>
      <w:marTop w:val="0"/>
      <w:marBottom w:val="0"/>
      <w:divBdr>
        <w:top w:val="none" w:sz="0" w:space="0" w:color="auto"/>
        <w:left w:val="none" w:sz="0" w:space="0" w:color="auto"/>
        <w:bottom w:val="none" w:sz="0" w:space="0" w:color="auto"/>
        <w:right w:val="none" w:sz="0" w:space="0" w:color="auto"/>
      </w:divBdr>
    </w:div>
    <w:div w:id="1174805207">
      <w:bodyDiv w:val="1"/>
      <w:marLeft w:val="0"/>
      <w:marRight w:val="0"/>
      <w:marTop w:val="0"/>
      <w:marBottom w:val="0"/>
      <w:divBdr>
        <w:top w:val="none" w:sz="0" w:space="0" w:color="auto"/>
        <w:left w:val="none" w:sz="0" w:space="0" w:color="auto"/>
        <w:bottom w:val="none" w:sz="0" w:space="0" w:color="auto"/>
        <w:right w:val="none" w:sz="0" w:space="0" w:color="auto"/>
      </w:divBdr>
    </w:div>
    <w:div w:id="1297494843">
      <w:bodyDiv w:val="1"/>
      <w:marLeft w:val="0"/>
      <w:marRight w:val="0"/>
      <w:marTop w:val="0"/>
      <w:marBottom w:val="0"/>
      <w:divBdr>
        <w:top w:val="none" w:sz="0" w:space="0" w:color="auto"/>
        <w:left w:val="none" w:sz="0" w:space="0" w:color="auto"/>
        <w:bottom w:val="none" w:sz="0" w:space="0" w:color="auto"/>
        <w:right w:val="none" w:sz="0" w:space="0" w:color="auto"/>
      </w:divBdr>
    </w:div>
    <w:div w:id="1304847916">
      <w:bodyDiv w:val="1"/>
      <w:marLeft w:val="0"/>
      <w:marRight w:val="0"/>
      <w:marTop w:val="0"/>
      <w:marBottom w:val="0"/>
      <w:divBdr>
        <w:top w:val="none" w:sz="0" w:space="0" w:color="auto"/>
        <w:left w:val="none" w:sz="0" w:space="0" w:color="auto"/>
        <w:bottom w:val="none" w:sz="0" w:space="0" w:color="auto"/>
        <w:right w:val="none" w:sz="0" w:space="0" w:color="auto"/>
      </w:divBdr>
    </w:div>
    <w:div w:id="1449273231">
      <w:bodyDiv w:val="1"/>
      <w:marLeft w:val="0"/>
      <w:marRight w:val="0"/>
      <w:marTop w:val="0"/>
      <w:marBottom w:val="0"/>
      <w:divBdr>
        <w:top w:val="none" w:sz="0" w:space="0" w:color="auto"/>
        <w:left w:val="none" w:sz="0" w:space="0" w:color="auto"/>
        <w:bottom w:val="none" w:sz="0" w:space="0" w:color="auto"/>
        <w:right w:val="none" w:sz="0" w:space="0" w:color="auto"/>
      </w:divBdr>
    </w:div>
    <w:div w:id="1569534733">
      <w:bodyDiv w:val="1"/>
      <w:marLeft w:val="0"/>
      <w:marRight w:val="0"/>
      <w:marTop w:val="0"/>
      <w:marBottom w:val="0"/>
      <w:divBdr>
        <w:top w:val="none" w:sz="0" w:space="0" w:color="auto"/>
        <w:left w:val="none" w:sz="0" w:space="0" w:color="auto"/>
        <w:bottom w:val="none" w:sz="0" w:space="0" w:color="auto"/>
        <w:right w:val="none" w:sz="0" w:space="0" w:color="auto"/>
      </w:divBdr>
      <w:divsChild>
        <w:div w:id="457140701">
          <w:marLeft w:val="0"/>
          <w:marRight w:val="0"/>
          <w:marTop w:val="0"/>
          <w:marBottom w:val="0"/>
          <w:divBdr>
            <w:top w:val="none" w:sz="0" w:space="0" w:color="auto"/>
            <w:left w:val="none" w:sz="0" w:space="0" w:color="auto"/>
            <w:bottom w:val="none" w:sz="0" w:space="0" w:color="auto"/>
            <w:right w:val="none" w:sz="0" w:space="0" w:color="auto"/>
          </w:divBdr>
        </w:div>
        <w:div w:id="628442189">
          <w:marLeft w:val="0"/>
          <w:marRight w:val="0"/>
          <w:marTop w:val="0"/>
          <w:marBottom w:val="0"/>
          <w:divBdr>
            <w:top w:val="none" w:sz="0" w:space="0" w:color="auto"/>
            <w:left w:val="none" w:sz="0" w:space="0" w:color="auto"/>
            <w:bottom w:val="none" w:sz="0" w:space="0" w:color="auto"/>
            <w:right w:val="none" w:sz="0" w:space="0" w:color="auto"/>
          </w:divBdr>
        </w:div>
        <w:div w:id="1461727697">
          <w:marLeft w:val="0"/>
          <w:marRight w:val="0"/>
          <w:marTop w:val="0"/>
          <w:marBottom w:val="0"/>
          <w:divBdr>
            <w:top w:val="none" w:sz="0" w:space="0" w:color="auto"/>
            <w:left w:val="none" w:sz="0" w:space="0" w:color="auto"/>
            <w:bottom w:val="none" w:sz="0" w:space="0" w:color="auto"/>
            <w:right w:val="none" w:sz="0" w:space="0" w:color="auto"/>
          </w:divBdr>
        </w:div>
        <w:div w:id="1479999957">
          <w:marLeft w:val="0"/>
          <w:marRight w:val="0"/>
          <w:marTop w:val="0"/>
          <w:marBottom w:val="0"/>
          <w:divBdr>
            <w:top w:val="none" w:sz="0" w:space="0" w:color="auto"/>
            <w:left w:val="none" w:sz="0" w:space="0" w:color="auto"/>
            <w:bottom w:val="none" w:sz="0" w:space="0" w:color="auto"/>
            <w:right w:val="none" w:sz="0" w:space="0" w:color="auto"/>
          </w:divBdr>
        </w:div>
        <w:div w:id="1498113791">
          <w:marLeft w:val="0"/>
          <w:marRight w:val="0"/>
          <w:marTop w:val="0"/>
          <w:marBottom w:val="0"/>
          <w:divBdr>
            <w:top w:val="none" w:sz="0" w:space="0" w:color="auto"/>
            <w:left w:val="none" w:sz="0" w:space="0" w:color="auto"/>
            <w:bottom w:val="none" w:sz="0" w:space="0" w:color="auto"/>
            <w:right w:val="none" w:sz="0" w:space="0" w:color="auto"/>
          </w:divBdr>
        </w:div>
        <w:div w:id="1585266343">
          <w:marLeft w:val="0"/>
          <w:marRight w:val="0"/>
          <w:marTop w:val="0"/>
          <w:marBottom w:val="0"/>
          <w:divBdr>
            <w:top w:val="none" w:sz="0" w:space="0" w:color="auto"/>
            <w:left w:val="none" w:sz="0" w:space="0" w:color="auto"/>
            <w:bottom w:val="none" w:sz="0" w:space="0" w:color="auto"/>
            <w:right w:val="none" w:sz="0" w:space="0" w:color="auto"/>
          </w:divBdr>
        </w:div>
      </w:divsChild>
    </w:div>
    <w:div w:id="1600872751">
      <w:bodyDiv w:val="1"/>
      <w:marLeft w:val="0"/>
      <w:marRight w:val="0"/>
      <w:marTop w:val="0"/>
      <w:marBottom w:val="0"/>
      <w:divBdr>
        <w:top w:val="none" w:sz="0" w:space="0" w:color="auto"/>
        <w:left w:val="none" w:sz="0" w:space="0" w:color="auto"/>
        <w:bottom w:val="none" w:sz="0" w:space="0" w:color="auto"/>
        <w:right w:val="none" w:sz="0" w:space="0" w:color="auto"/>
      </w:divBdr>
    </w:div>
    <w:div w:id="1619725798">
      <w:bodyDiv w:val="1"/>
      <w:marLeft w:val="0"/>
      <w:marRight w:val="0"/>
      <w:marTop w:val="0"/>
      <w:marBottom w:val="0"/>
      <w:divBdr>
        <w:top w:val="none" w:sz="0" w:space="0" w:color="auto"/>
        <w:left w:val="none" w:sz="0" w:space="0" w:color="auto"/>
        <w:bottom w:val="none" w:sz="0" w:space="0" w:color="auto"/>
        <w:right w:val="none" w:sz="0" w:space="0" w:color="auto"/>
      </w:divBdr>
      <w:divsChild>
        <w:div w:id="528180267">
          <w:marLeft w:val="0"/>
          <w:marRight w:val="0"/>
          <w:marTop w:val="0"/>
          <w:marBottom w:val="0"/>
          <w:divBdr>
            <w:top w:val="none" w:sz="0" w:space="0" w:color="auto"/>
            <w:left w:val="single" w:sz="6" w:space="0" w:color="auto"/>
            <w:bottom w:val="none" w:sz="0" w:space="0" w:color="auto"/>
            <w:right w:val="single" w:sz="6" w:space="0" w:color="auto"/>
          </w:divBdr>
        </w:div>
        <w:div w:id="1673139838">
          <w:marLeft w:val="0"/>
          <w:marRight w:val="0"/>
          <w:marTop w:val="0"/>
          <w:marBottom w:val="0"/>
          <w:divBdr>
            <w:top w:val="none" w:sz="0" w:space="0" w:color="auto"/>
            <w:left w:val="single" w:sz="6" w:space="0" w:color="auto"/>
            <w:bottom w:val="single" w:sz="6" w:space="0" w:color="auto"/>
            <w:right w:val="single" w:sz="6" w:space="0" w:color="auto"/>
          </w:divBdr>
        </w:div>
      </w:divsChild>
    </w:div>
    <w:div w:id="1642340951">
      <w:bodyDiv w:val="1"/>
      <w:marLeft w:val="0"/>
      <w:marRight w:val="0"/>
      <w:marTop w:val="0"/>
      <w:marBottom w:val="0"/>
      <w:divBdr>
        <w:top w:val="none" w:sz="0" w:space="0" w:color="auto"/>
        <w:left w:val="none" w:sz="0" w:space="0" w:color="auto"/>
        <w:bottom w:val="none" w:sz="0" w:space="0" w:color="auto"/>
        <w:right w:val="none" w:sz="0" w:space="0" w:color="auto"/>
      </w:divBdr>
    </w:div>
    <w:div w:id="1878349209">
      <w:bodyDiv w:val="1"/>
      <w:marLeft w:val="0"/>
      <w:marRight w:val="0"/>
      <w:marTop w:val="0"/>
      <w:marBottom w:val="0"/>
      <w:divBdr>
        <w:top w:val="none" w:sz="0" w:space="0" w:color="auto"/>
        <w:left w:val="none" w:sz="0" w:space="0" w:color="auto"/>
        <w:bottom w:val="none" w:sz="0" w:space="0" w:color="auto"/>
        <w:right w:val="none" w:sz="0" w:space="0" w:color="auto"/>
      </w:divBdr>
    </w:div>
    <w:div w:id="1912690071">
      <w:bodyDiv w:val="1"/>
      <w:marLeft w:val="0"/>
      <w:marRight w:val="0"/>
      <w:marTop w:val="0"/>
      <w:marBottom w:val="0"/>
      <w:divBdr>
        <w:top w:val="none" w:sz="0" w:space="0" w:color="auto"/>
        <w:left w:val="none" w:sz="0" w:space="0" w:color="auto"/>
        <w:bottom w:val="none" w:sz="0" w:space="0" w:color="auto"/>
        <w:right w:val="none" w:sz="0" w:space="0" w:color="auto"/>
      </w:divBdr>
    </w:div>
    <w:div w:id="2058430933">
      <w:bodyDiv w:val="1"/>
      <w:marLeft w:val="0"/>
      <w:marRight w:val="0"/>
      <w:marTop w:val="0"/>
      <w:marBottom w:val="0"/>
      <w:divBdr>
        <w:top w:val="none" w:sz="0" w:space="0" w:color="auto"/>
        <w:left w:val="none" w:sz="0" w:space="0" w:color="auto"/>
        <w:bottom w:val="none" w:sz="0" w:space="0" w:color="auto"/>
        <w:right w:val="none" w:sz="0" w:space="0" w:color="auto"/>
      </w:divBdr>
      <w:divsChild>
        <w:div w:id="760877408">
          <w:marLeft w:val="0"/>
          <w:marRight w:val="0"/>
          <w:marTop w:val="0"/>
          <w:marBottom w:val="0"/>
          <w:divBdr>
            <w:top w:val="none" w:sz="0" w:space="0" w:color="auto"/>
            <w:left w:val="single" w:sz="6" w:space="0" w:color="auto"/>
            <w:bottom w:val="none" w:sz="0" w:space="0" w:color="auto"/>
            <w:right w:val="single" w:sz="6" w:space="0" w:color="auto"/>
          </w:divBdr>
        </w:div>
        <w:div w:id="1807814120">
          <w:marLeft w:val="0"/>
          <w:marRight w:val="0"/>
          <w:marTop w:val="0"/>
          <w:marBottom w:val="0"/>
          <w:divBdr>
            <w:top w:val="none" w:sz="0" w:space="0" w:color="auto"/>
            <w:left w:val="single" w:sz="6" w:space="0" w:color="auto"/>
            <w:bottom w:val="single" w:sz="6" w:space="0" w:color="auto"/>
            <w:right w:val="single" w:sz="6" w:space="0" w:color="auto"/>
          </w:divBdr>
        </w:div>
      </w:divsChild>
    </w:div>
    <w:div w:id="20847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b.sharepoint.com/sites/beam/SitePages/process-pgr-change-of-circumstances.aspx" TargetMode="External"/><Relationship Id="rId18" Type="http://schemas.openxmlformats.org/officeDocument/2006/relationships/hyperlink" Target="https://www.google.com/url?client=internal-element-cse&amp;cx=002152726652347111122:toeew7sfwmg&amp;q=https://www.bristol.ac.uk/academic-quality/pg/cop-research-degrees.html&amp;sa=U&amp;ved=2ahUKEwjCvp63_s2OAxXTQ6QEHQf8AN0QFnoECAYQAQ&amp;usg=AOvVaw3B5IJwg9GX3CLFWPBYHi-4&amp;fexp=72986053,72986052" TargetMode="External"/><Relationship Id="rId26" Type="http://schemas.openxmlformats.org/officeDocument/2006/relationships/hyperlink" Target="https://www.bristol.ac.uk/students/support/disability-support/" TargetMode="External"/><Relationship Id="rId3" Type="http://schemas.openxmlformats.org/officeDocument/2006/relationships/customXml" Target="../customXml/item3.xml"/><Relationship Id="rId21" Type="http://schemas.openxmlformats.org/officeDocument/2006/relationships/hyperlink" Target="bristol.ac.uk/student-absences" TargetMode="External"/><Relationship Id="rId7" Type="http://schemas.openxmlformats.org/officeDocument/2006/relationships/settings" Target="settings.xml"/><Relationship Id="rId12" Type="http://schemas.openxmlformats.org/officeDocument/2006/relationships/hyperlink" Target="https://www.bristol.ac.uk/academic-quality/assessment/codeonline.html" TargetMode="External"/><Relationship Id="rId17" Type="http://schemas.openxmlformats.org/officeDocument/2006/relationships/hyperlink" Target="bristol.ac.uk/student-absences" TargetMode="External"/><Relationship Id="rId25" Type="http://schemas.openxmlformats.org/officeDocument/2006/relationships/hyperlink" Target="https://www.bristol.ac.uk/students/support/health/" TargetMode="External"/><Relationship Id="rId2" Type="http://schemas.openxmlformats.org/officeDocument/2006/relationships/customXml" Target="../customXml/item2.xml"/><Relationship Id="rId16" Type="http://schemas.openxmlformats.org/officeDocument/2006/relationships/hyperlink" Target="bristol.ac.uk/student-absences" TargetMode="External"/><Relationship Id="rId20" Type="http://schemas.openxmlformats.org/officeDocument/2006/relationships/hyperlink" Target="bristol.ac.uk/student-absen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academic-quality/pg/code-of-practice/" TargetMode="External"/><Relationship Id="rId24" Type="http://schemas.openxmlformats.org/officeDocument/2006/relationships/hyperlink" Target="https://www.bristol.ac.uk/students/your-studies/postgraduate-research/annual-leave/" TargetMode="External"/><Relationship Id="rId5" Type="http://schemas.openxmlformats.org/officeDocument/2006/relationships/numbering" Target="numbering.xml"/><Relationship Id="rId15" Type="http://schemas.openxmlformats.org/officeDocument/2006/relationships/hyperlink" Target="https://www.bristol.ac.uk/academic-quality/pg/code-of-practice/rights-responsibilities/leave/" TargetMode="External"/><Relationship Id="rId23" Type="http://schemas.openxmlformats.org/officeDocument/2006/relationships/hyperlink" Target="bristol.ac.uk/student-absences" TargetMode="External"/><Relationship Id="rId28" Type="http://schemas.openxmlformats.org/officeDocument/2006/relationships/hyperlink" Target="https://www.bristol.ac.uk/students/support/health/policies/support-to-study/" TargetMode="External"/><Relationship Id="rId10" Type="http://schemas.openxmlformats.org/officeDocument/2006/relationships/endnotes" Target="endnotes.xml"/><Relationship Id="rId19" Type="http://schemas.openxmlformats.org/officeDocument/2006/relationships/hyperlink" Target="bristol.ac.uk/student-abse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bristol.ac.uk/student-absences" TargetMode="External"/><Relationship Id="rId22" Type="http://schemas.openxmlformats.org/officeDocument/2006/relationships/hyperlink" Target="https://www.bristol.ac.uk/media-library/sites/students/documents/absence-payments-postgraduate-research-students.docx" TargetMode="External"/><Relationship Id="rId27" Type="http://schemas.openxmlformats.org/officeDocument/2006/relationships/hyperlink" Target="https://uob.sharepoint.com/sites/staff-info/SitePages/student-wellbeing-service.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379ED9A41AF45BC6B37691AD8DE8F" ma:contentTypeVersion="22" ma:contentTypeDescription="Create a new document." ma:contentTypeScope="" ma:versionID="f8aafe805ca505381ba194325ffdaec2">
  <xsd:schema xmlns:xsd="http://www.w3.org/2001/XMLSchema" xmlns:xs="http://www.w3.org/2001/XMLSchema" xmlns:p="http://schemas.microsoft.com/office/2006/metadata/properties" xmlns:ns2="7515ae98-9773-44a3-b498-c0b30f3947dc" xmlns:ns3="6a98c16d-5a50-4cd6-944a-21e17e1dee95" xmlns:ns4="edb9d0e4-5370-4cfb-9e4e-bdf6de379f60" targetNamespace="http://schemas.microsoft.com/office/2006/metadata/properties" ma:root="true" ma:fieldsID="2411d99f3314f834bf8d91110623f7b7" ns2:_="" ns3:_="" ns4:_="">
    <xsd:import namespace="7515ae98-9773-44a3-b498-c0b30f3947dc"/>
    <xsd:import namespace="6a98c16d-5a50-4cd6-944a-21e17e1dee95"/>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5ae98-9773-44a3-b498-c0b30f3947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description="ready for approval" ma:format="Dropdown" ma:internalName="Sign_x002d_off_x0020_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8c16d-5a50-4cd6-944a-21e17e1dee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5f50829-9398-442e-bf8f-77a41b4ab2b3}" ma:internalName="TaxCatchAll" ma:showField="CatchAllData" ma:web="6a98c16d-5a50-4cd6-944a-21e17e1de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15ae98-9773-44a3-b498-c0b30f3947dc">
      <Terms xmlns="http://schemas.microsoft.com/office/infopath/2007/PartnerControls"/>
    </lcf76f155ced4ddcb4097134ff3c332f>
    <TaxCatchAll xmlns="edb9d0e4-5370-4cfb-9e4e-bdf6de379f60" xsi:nil="true"/>
    <Date xmlns="7515ae98-9773-44a3-b498-c0b30f3947dc" xsi:nil="true"/>
    <_Flow_SignoffStatus xmlns="7515ae98-9773-44a3-b498-c0b30f3947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26C7-5F39-4FD1-A4CF-A8E478F1C46E}"/>
</file>

<file path=customXml/itemProps2.xml><?xml version="1.0" encoding="utf-8"?>
<ds:datastoreItem xmlns:ds="http://schemas.openxmlformats.org/officeDocument/2006/customXml" ds:itemID="{D07B9CA8-116A-4315-8E30-8F86A7AFBFB7}">
  <ds:schemaRefs>
    <ds:schemaRef ds:uri="http://schemas.microsoft.com/office/2006/metadata/properties"/>
    <ds:schemaRef ds:uri="http://schemas.microsoft.com/office/infopath/2007/PartnerControls"/>
    <ds:schemaRef ds:uri="7515ae98-9773-44a3-b498-c0b30f3947dc"/>
    <ds:schemaRef ds:uri="edb9d0e4-5370-4cfb-9e4e-bdf6de379f60"/>
  </ds:schemaRefs>
</ds:datastoreItem>
</file>

<file path=customXml/itemProps3.xml><?xml version="1.0" encoding="utf-8"?>
<ds:datastoreItem xmlns:ds="http://schemas.openxmlformats.org/officeDocument/2006/customXml" ds:itemID="{A1869299-F851-4AEA-A644-C4488F3D5B26}">
  <ds:schemaRefs>
    <ds:schemaRef ds:uri="http://schemas.microsoft.com/sharepoint/v3/contenttype/forms"/>
  </ds:schemaRefs>
</ds:datastoreItem>
</file>

<file path=customXml/itemProps4.xml><?xml version="1.0" encoding="utf-8"?>
<ds:datastoreItem xmlns:ds="http://schemas.openxmlformats.org/officeDocument/2006/customXml" ds:itemID="{3742391C-2BFD-40FB-9343-ADCDA577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4772</Words>
  <Characters>24195</Characters>
  <Application>Microsoft Office Word</Application>
  <DocSecurity>0</DocSecurity>
  <Lines>576</Lines>
  <Paragraphs>273</Paragraphs>
  <ScaleCrop>false</ScaleCrop>
  <Company/>
  <LinksUpToDate>false</LinksUpToDate>
  <CharactersWithSpaces>28694</CharactersWithSpaces>
  <SharedDoc>false</SharedDoc>
  <HLinks>
    <vt:vector size="60" baseType="variant">
      <vt:variant>
        <vt:i4>1310729</vt:i4>
      </vt:variant>
      <vt:variant>
        <vt:i4>27</vt:i4>
      </vt:variant>
      <vt:variant>
        <vt:i4>0</vt:i4>
      </vt:variant>
      <vt:variant>
        <vt:i4>5</vt:i4>
      </vt:variant>
      <vt:variant>
        <vt:lpwstr>https://www.bristol.ac.uk/students/support/health/policies/support-to-study/</vt:lpwstr>
      </vt:variant>
      <vt:variant>
        <vt:lpwstr/>
      </vt:variant>
      <vt:variant>
        <vt:i4>458829</vt:i4>
      </vt:variant>
      <vt:variant>
        <vt:i4>24</vt:i4>
      </vt:variant>
      <vt:variant>
        <vt:i4>0</vt:i4>
      </vt:variant>
      <vt:variant>
        <vt:i4>5</vt:i4>
      </vt:variant>
      <vt:variant>
        <vt:lpwstr>https://uob.sharepoint.com/sites/staff-info/SitePages/student-wellbeing-service.aspx</vt:lpwstr>
      </vt:variant>
      <vt:variant>
        <vt:lpwstr/>
      </vt:variant>
      <vt:variant>
        <vt:i4>3932286</vt:i4>
      </vt:variant>
      <vt:variant>
        <vt:i4>21</vt:i4>
      </vt:variant>
      <vt:variant>
        <vt:i4>0</vt:i4>
      </vt:variant>
      <vt:variant>
        <vt:i4>5</vt:i4>
      </vt:variant>
      <vt:variant>
        <vt:lpwstr>https://www.bristol.ac.uk/students/support/disability-support/</vt:lpwstr>
      </vt:variant>
      <vt:variant>
        <vt:lpwstr/>
      </vt:variant>
      <vt:variant>
        <vt:i4>7733366</vt:i4>
      </vt:variant>
      <vt:variant>
        <vt:i4>18</vt:i4>
      </vt:variant>
      <vt:variant>
        <vt:i4>0</vt:i4>
      </vt:variant>
      <vt:variant>
        <vt:i4>5</vt:i4>
      </vt:variant>
      <vt:variant>
        <vt:lpwstr>https://www.bristol.ac.uk/students/support/health/</vt:lpwstr>
      </vt:variant>
      <vt:variant>
        <vt:lpwstr/>
      </vt:variant>
      <vt:variant>
        <vt:i4>917596</vt:i4>
      </vt:variant>
      <vt:variant>
        <vt:i4>15</vt:i4>
      </vt:variant>
      <vt:variant>
        <vt:i4>0</vt:i4>
      </vt:variant>
      <vt:variant>
        <vt:i4>5</vt:i4>
      </vt:variant>
      <vt:variant>
        <vt:lpwstr>https://www.bristol.ac.uk/media-library/sites/students/documents/absence-payments-postgraduate-research-students.docx</vt:lpwstr>
      </vt:variant>
      <vt:variant>
        <vt:lpwstr/>
      </vt:variant>
      <vt:variant>
        <vt:i4>7143491</vt:i4>
      </vt:variant>
      <vt:variant>
        <vt:i4>12</vt:i4>
      </vt:variant>
      <vt:variant>
        <vt:i4>0</vt:i4>
      </vt:variant>
      <vt:variant>
        <vt:i4>5</vt:i4>
      </vt:variant>
      <vt:variant>
        <vt:lpwstr>https://www.google.com/url?client=internal-element-cse&amp;cx=002152726652347111122:toeew7sfwmg&amp;q=https://www.bristol.ac.uk/academic-quality/pg/cop-research-degrees.html&amp;sa=U&amp;ved=2ahUKEwjCvp63_s2OAxXTQ6QEHQf8AN0QFnoECAYQAQ&amp;usg=AOvVaw3B5IJwg9GX3CLFWPBYHi-4&amp;fexp=72986053,72986052</vt:lpwstr>
      </vt:variant>
      <vt:variant>
        <vt:lpwstr/>
      </vt:variant>
      <vt:variant>
        <vt:i4>1966170</vt:i4>
      </vt:variant>
      <vt:variant>
        <vt:i4>9</vt:i4>
      </vt:variant>
      <vt:variant>
        <vt:i4>0</vt:i4>
      </vt:variant>
      <vt:variant>
        <vt:i4>5</vt:i4>
      </vt:variant>
      <vt:variant>
        <vt:lpwstr>https://www.bristol.ac.uk/academic-quality/pg/code-of-practice/rights-responsibilities/leave/</vt:lpwstr>
      </vt:variant>
      <vt:variant>
        <vt:lpwstr/>
      </vt:variant>
      <vt:variant>
        <vt:i4>5177429</vt:i4>
      </vt:variant>
      <vt:variant>
        <vt:i4>6</vt:i4>
      </vt:variant>
      <vt:variant>
        <vt:i4>0</vt:i4>
      </vt:variant>
      <vt:variant>
        <vt:i4>5</vt:i4>
      </vt:variant>
      <vt:variant>
        <vt:lpwstr>https://uob.sharepoint.com/sites/beam/SitePages/process-pgr-change-of-circumstances.aspx</vt:lpwstr>
      </vt:variant>
      <vt:variant>
        <vt:lpwstr/>
      </vt:variant>
      <vt:variant>
        <vt:i4>1572944</vt:i4>
      </vt:variant>
      <vt:variant>
        <vt:i4>3</vt:i4>
      </vt:variant>
      <vt:variant>
        <vt:i4>0</vt:i4>
      </vt:variant>
      <vt:variant>
        <vt:i4>5</vt:i4>
      </vt:variant>
      <vt:variant>
        <vt:lpwstr>https://www.bristol.ac.uk/academic-quality/assessment/codeonline.html</vt:lpwstr>
      </vt:variant>
      <vt:variant>
        <vt:lpwstr/>
      </vt:variant>
      <vt:variant>
        <vt:i4>3276857</vt:i4>
      </vt:variant>
      <vt:variant>
        <vt:i4>0</vt:i4>
      </vt:variant>
      <vt:variant>
        <vt:i4>0</vt:i4>
      </vt:variant>
      <vt:variant>
        <vt:i4>5</vt:i4>
      </vt:variant>
      <vt:variant>
        <vt:lpwstr>https://www.bristol.ac.uk/academic-quality/pg/code-of-practice/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Parnall</dc:creator>
  <cp:keywords/>
  <dc:description/>
  <cp:lastModifiedBy>Rachel Howatson</cp:lastModifiedBy>
  <cp:revision>16</cp:revision>
  <cp:lastPrinted>2025-11-18T10:06:00Z</cp:lastPrinted>
  <dcterms:created xsi:type="dcterms:W3CDTF">2025-11-17T16:47:00Z</dcterms:created>
  <dcterms:modified xsi:type="dcterms:W3CDTF">2025-11-19T14:50:00Z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0x01010076C379ED9A41AF45BC6B37691AD8DE8F</vt:lpwstr>
  </property>
  <property fmtid="{D5CDD505-2E9C-101B-9397-08002B2CF9AE}" pid="3" name="MediaServiceImageTags">
    <vt:lpwstr/>
  </property>
</Properties>
</file>