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D" w:rsidRPr="00C85818" w:rsidRDefault="00C85818" w:rsidP="002271F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Dependent Origination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2880"/>
        <w:gridCol w:w="1092"/>
        <w:gridCol w:w="808"/>
        <w:gridCol w:w="4385"/>
      </w:tblGrid>
      <w:tr w:rsidR="00822A1D" w:rsidTr="00A749C9">
        <w:trPr>
          <w:cantSplit/>
          <w:trHeight w:val="1172"/>
        </w:trPr>
        <w:tc>
          <w:tcPr>
            <w:tcW w:w="786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Overview &amp; Purpose</w:t>
            </w:r>
          </w:p>
          <w:p w:rsidR="00822A1D" w:rsidRDefault="00822A1D" w:rsidP="00891524">
            <w:pPr>
              <w:pStyle w:val="BodyText"/>
            </w:pPr>
          </w:p>
          <w:p w:rsidR="00822A1D" w:rsidRPr="00C85818" w:rsidRDefault="00C85818" w:rsidP="00C85818">
            <w:r>
              <w:t xml:space="preserve">Dependent Origination can be used to demonstrate </w:t>
            </w:r>
            <w:r>
              <w:rPr>
                <w:i/>
              </w:rPr>
              <w:t>saṃsāra</w:t>
            </w:r>
            <w:r>
              <w:t xml:space="preserve">, </w:t>
            </w:r>
            <w:r>
              <w:rPr>
                <w:i/>
              </w:rPr>
              <w:t>karma</w:t>
            </w:r>
            <w:r>
              <w:t xml:space="preserve">, and the Middle Way in action. Students should be able to combine knowledge from previous lessons to have a clearer understanding of nature of reality.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Education Standards Addressed</w:t>
            </w:r>
          </w:p>
          <w:p w:rsidR="00822A1D" w:rsidRDefault="00822A1D" w:rsidP="00891524">
            <w:pPr>
              <w:pStyle w:val="BodyText"/>
            </w:pPr>
          </w:p>
          <w:p w:rsidR="00822A1D" w:rsidRDefault="00822A1D" w:rsidP="00891524"/>
        </w:tc>
      </w:tr>
      <w:tr w:rsidR="00822A1D" w:rsidRPr="00822A1D" w:rsidTr="0082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Aims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Given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C85818" w:rsidRDefault="00C85818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Recap previous lessons on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saṃsāra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Ask students questions about the three marks of existence, rebirth and the nature of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C85818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be reminded of previous lessons and important facts about Buddhist doctrine.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C85818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DA5D86" w:rsidRDefault="000B5C6B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Using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handout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explain the basic principles of dependent origination.</w:t>
            </w:r>
            <w:r w:rsidR="006B06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Explain that although it appears that thinks are stable this is not the case and everything is constantly changing.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1B59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Everything is caused into existence. </w:t>
            </w:r>
            <w:r w:rsidR="006B060B">
              <w:rPr>
                <w:rFonts w:ascii="Calibri" w:eastAsia="Times New Roman" w:hAnsi="Calibri" w:cs="Times New Roman"/>
                <w:color w:val="000000"/>
                <w:lang w:eastAsia="en-GB"/>
              </w:rPr>
              <w:t>Use analogies to demonstrate that things are causally created.</w:t>
            </w:r>
            <w:r w:rsidR="001B59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6B060B" w:rsidRDefault="006B060B" w:rsidP="006B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understand that has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saṃsāric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existence  is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state of flux.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6B060B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1B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0B" w:rsidRPr="001B597C" w:rsidRDefault="001B597C" w:rsidP="0050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Get the students to copy down the twelve stages of dependent origination (twelve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nidanas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). Explain the different ways that this can be understood (3 life times, one lifetime, thought processes)</w:t>
            </w:r>
            <w:r w:rsidR="00A42E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1B59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Knowledge of causal connections  should be demonstrated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1B59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41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E7941" w:rsidRPr="00822A1D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1B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A42EAD" w:rsidRDefault="001B597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Explain to students how dependent origination allows there to be rebirth whilst still adhering to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anatta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anicca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A42E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Provide examples of this.  Explain how </w:t>
            </w:r>
            <w:r w:rsidR="00A42EAD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 w:rsidR="00A42E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causes a new being into existence.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A42EAD" w:rsidRDefault="00A42EA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remember previous lessons about the nature of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saṃsāra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This should stretch students understanding about both.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A42EAD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EAD" w:rsidRPr="00822A1D" w:rsidTr="001B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AD" w:rsidRDefault="00A42EA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If possible provide students with A3 paper. In groups or individually get them to create flow charts that explain how dependent origination works.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AD" w:rsidRDefault="00A42EA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This should provide student s with the opportunity to clarify what they have learnt in the lesson whilst giving them a tool from which they can revi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 from at a later date.</w:t>
            </w:r>
          </w:p>
          <w:p w:rsidR="00A42EAD" w:rsidRPr="00A42EAD" w:rsidRDefault="00A42EAD" w:rsidP="00A42EAD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AD" w:rsidRDefault="00A42EAD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AD" w:rsidRPr="00822A1D" w:rsidRDefault="00A42EA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2A1D" w:rsidRPr="00822A1D" w:rsidRDefault="00822A1D" w:rsidP="00822A1D">
      <w:pPr>
        <w:jc w:val="center"/>
        <w:rPr>
          <w:rFonts w:ascii="Arial" w:hAnsi="Arial" w:cs="Arial"/>
          <w:sz w:val="40"/>
          <w:szCs w:val="40"/>
        </w:rPr>
      </w:pPr>
    </w:p>
    <w:sectPr w:rsidR="00822A1D" w:rsidRPr="00822A1D" w:rsidSect="00A749C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1D"/>
    <w:rsid w:val="000B5C6B"/>
    <w:rsid w:val="001B597C"/>
    <w:rsid w:val="002271F3"/>
    <w:rsid w:val="003E7941"/>
    <w:rsid w:val="00506992"/>
    <w:rsid w:val="00631C68"/>
    <w:rsid w:val="006814EC"/>
    <w:rsid w:val="006B060B"/>
    <w:rsid w:val="00822A1D"/>
    <w:rsid w:val="00A241EA"/>
    <w:rsid w:val="00A42EAD"/>
    <w:rsid w:val="00A749C9"/>
    <w:rsid w:val="00B3514B"/>
    <w:rsid w:val="00C27A98"/>
    <w:rsid w:val="00C85818"/>
    <w:rsid w:val="00DA5D86"/>
    <w:rsid w:val="00E34FC2"/>
    <w:rsid w:val="00E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Frude</dc:creator>
  <cp:lastModifiedBy>Laura</cp:lastModifiedBy>
  <cp:revision>7</cp:revision>
  <dcterms:created xsi:type="dcterms:W3CDTF">2012-12-04T23:26:00Z</dcterms:created>
  <dcterms:modified xsi:type="dcterms:W3CDTF">2012-12-05T07:31:00Z</dcterms:modified>
</cp:coreProperties>
</file>