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75" w:rsidRPr="002429F7" w:rsidRDefault="00EC7275" w:rsidP="00EC7275">
      <w:pPr>
        <w:spacing w:line="360" w:lineRule="auto"/>
        <w:rPr>
          <w:b/>
        </w:rPr>
      </w:pPr>
      <w:r w:rsidRPr="002429F7">
        <w:rPr>
          <w:b/>
        </w:rPr>
        <w:t>Suggested tabular presentation for QUADAS-2 results</w:t>
      </w:r>
    </w:p>
    <w:tbl>
      <w:tblPr>
        <w:tblW w:w="8931" w:type="dxa"/>
        <w:tblInd w:w="108" w:type="dxa"/>
        <w:tblLayout w:type="fixed"/>
        <w:tblLook w:val="00A0"/>
      </w:tblPr>
      <w:tblGrid>
        <w:gridCol w:w="1133"/>
        <w:gridCol w:w="1114"/>
        <w:gridCol w:w="1114"/>
        <w:gridCol w:w="1114"/>
        <w:gridCol w:w="1054"/>
        <w:gridCol w:w="1174"/>
        <w:gridCol w:w="1114"/>
        <w:gridCol w:w="1114"/>
      </w:tblGrid>
      <w:tr w:rsidR="00EC7275" w:rsidRPr="00C64211" w:rsidTr="002B4BDD">
        <w:trPr>
          <w:trHeight w:val="147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Study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RISK OF BIAS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APPLICABILITY CONCERNS</w:t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PATIENT SELECTION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INDEX TEST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REFERENCE STANDARD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FLOW AND TIMING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7275" w:rsidRPr="00C64211" w:rsidRDefault="00EC7275" w:rsidP="002B4BDD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PATIENT SELECTION</w:t>
            </w:r>
          </w:p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INDEX TEST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REFERENCE STANDARD</w:t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2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vAlign w:val="center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3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4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5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6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7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8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9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70"/>
        </w:trPr>
        <w:tc>
          <w:tcPr>
            <w:tcW w:w="1133" w:type="dxa"/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10</w:t>
            </w:r>
          </w:p>
        </w:tc>
        <w:tc>
          <w:tcPr>
            <w:tcW w:w="111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7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  <w:tr w:rsidR="00EC7275" w:rsidRPr="00C64211" w:rsidTr="002B4BDD">
        <w:trPr>
          <w:trHeight w:val="147"/>
        </w:trPr>
        <w:tc>
          <w:tcPr>
            <w:tcW w:w="1133" w:type="dxa"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sz w:val="18"/>
                <w:szCs w:val="18"/>
                <w:lang w:eastAsia="en-GB"/>
              </w:rPr>
              <w:t>Study 11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EC7275" w:rsidRPr="002429F7" w:rsidRDefault="00EC7275" w:rsidP="002B4BDD">
            <w:pPr>
              <w:spacing w:after="0" w:line="240" w:lineRule="auto"/>
              <w:jc w:val="center"/>
              <w:rPr>
                <w:rFonts w:cs="Calibri"/>
                <w:szCs w:val="18"/>
                <w:lang w:eastAsia="en-GB"/>
              </w:rPr>
            </w:pPr>
            <w:r>
              <w:rPr>
                <w:rFonts w:cs="Calibri"/>
                <w:szCs w:val="28"/>
                <w:shd w:val="clear" w:color="auto" w:fill="B6DDE8"/>
                <w:lang w:eastAsia="en-GB"/>
              </w:rPr>
              <w:t xml:space="preserve">  </w:t>
            </w:r>
            <w:r w:rsidRPr="002429F7">
              <w:rPr>
                <w:rFonts w:cs="Calibri"/>
                <w:szCs w:val="28"/>
                <w:shd w:val="clear" w:color="auto" w:fill="B6DDE8"/>
                <w:lang w:eastAsia="en-GB"/>
              </w:rPr>
              <w:t>?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bottom"/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665AA3">
              <w:rPr>
                <w:rFonts w:cs="Calibri"/>
                <w:sz w:val="28"/>
                <w:szCs w:val="28"/>
                <w:shd w:val="clear" w:color="auto" w:fill="FBD4B4"/>
                <w:lang w:eastAsia="en-GB"/>
              </w:rPr>
              <w:sym w:font="Wingdings" w:char="F04C"/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C7275" w:rsidRPr="00C64211" w:rsidRDefault="00EC7275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2429F7">
              <w:rPr>
                <w:rFonts w:cs="Calibri"/>
                <w:sz w:val="28"/>
                <w:szCs w:val="28"/>
                <w:shd w:val="clear" w:color="auto" w:fill="D6E3BC"/>
                <w:lang w:eastAsia="en-GB"/>
              </w:rPr>
              <w:sym w:font="Wingdings" w:char="F04A"/>
            </w:r>
          </w:p>
        </w:tc>
      </w:tr>
    </w:tbl>
    <w:p w:rsidR="00EC7275" w:rsidRDefault="00EC7275" w:rsidP="00EC7275">
      <w:pPr>
        <w:tabs>
          <w:tab w:val="left" w:pos="684"/>
        </w:tabs>
        <w:spacing w:after="0" w:line="360" w:lineRule="auto"/>
        <w:ind w:firstLine="684"/>
        <w:rPr>
          <w:sz w:val="20"/>
          <w:szCs w:val="20"/>
        </w:rPr>
      </w:pPr>
      <w:r w:rsidRPr="002429F7">
        <w:rPr>
          <w:rFonts w:cs="Calibri"/>
          <w:sz w:val="28"/>
          <w:szCs w:val="28"/>
          <w:shd w:val="clear" w:color="auto" w:fill="D6E3BC"/>
          <w:lang w:eastAsia="en-GB"/>
        </w:rPr>
        <w:sym w:font="Wingdings" w:char="F04A"/>
      </w:r>
      <w:proofErr w:type="gramStart"/>
      <w:r>
        <w:rPr>
          <w:sz w:val="20"/>
          <w:szCs w:val="20"/>
        </w:rPr>
        <w:t>Low Risk</w:t>
      </w:r>
      <w:r>
        <w:rPr>
          <w:sz w:val="20"/>
          <w:szCs w:val="20"/>
        </w:rPr>
        <w:tab/>
      </w:r>
      <w:r w:rsidRPr="00665AA3">
        <w:rPr>
          <w:rFonts w:cs="Calibri"/>
          <w:sz w:val="28"/>
          <w:szCs w:val="28"/>
          <w:shd w:val="clear" w:color="auto" w:fill="FBD4B4"/>
          <w:lang w:eastAsia="en-GB"/>
        </w:rPr>
        <w:sym w:font="Wingdings" w:char="F04C"/>
      </w:r>
      <w:r>
        <w:rPr>
          <w:sz w:val="20"/>
          <w:szCs w:val="20"/>
        </w:rPr>
        <w:t>High Risk</w:t>
      </w:r>
      <w:r>
        <w:rPr>
          <w:sz w:val="20"/>
          <w:szCs w:val="20"/>
        </w:rPr>
        <w:tab/>
      </w:r>
      <w:r w:rsidRPr="000A55DD">
        <w:rPr>
          <w:rFonts w:cs="Calibri"/>
          <w:szCs w:val="28"/>
          <w:shd w:val="clear" w:color="auto" w:fill="B6DDE8"/>
          <w:lang w:eastAsia="en-GB"/>
        </w:rPr>
        <w:t xml:space="preserve">  </w:t>
      </w:r>
      <w:r w:rsidRPr="002429F7">
        <w:rPr>
          <w:rFonts w:cs="Calibri"/>
          <w:szCs w:val="28"/>
          <w:shd w:val="clear" w:color="auto" w:fill="B6DDE8"/>
          <w:lang w:eastAsia="en-GB"/>
        </w:rPr>
        <w:t>?</w:t>
      </w:r>
      <w:proofErr w:type="gramEnd"/>
      <w:r>
        <w:rPr>
          <w:sz w:val="20"/>
          <w:szCs w:val="20"/>
        </w:rPr>
        <w:t xml:space="preserve"> U</w:t>
      </w:r>
      <w:r w:rsidRPr="008F1878">
        <w:rPr>
          <w:sz w:val="20"/>
          <w:szCs w:val="20"/>
        </w:rPr>
        <w:t>nclear Risk</w:t>
      </w:r>
      <w:r>
        <w:rPr>
          <w:sz w:val="20"/>
          <w:szCs w:val="20"/>
        </w:rPr>
        <w:t xml:space="preserve"> </w:t>
      </w:r>
    </w:p>
    <w:p w:rsidR="005C463A" w:rsidRDefault="005C463A"/>
    <w:p w:rsidR="00095FBF" w:rsidRDefault="005C463A">
      <w:r>
        <w:t>This is an example of our suggested table for summarising the results of your QUADAS-2 assessment.  This can be adapted to your review by copy and pasting the appropriate symbols and using these to fill the table below.  Rows can be added or deleted as necessary:</w:t>
      </w:r>
    </w:p>
    <w:p w:rsidR="005C463A" w:rsidRDefault="005C463A"/>
    <w:tbl>
      <w:tblPr>
        <w:tblW w:w="8931" w:type="dxa"/>
        <w:tblInd w:w="108" w:type="dxa"/>
        <w:tblLayout w:type="fixed"/>
        <w:tblLook w:val="00A0"/>
      </w:tblPr>
      <w:tblGrid>
        <w:gridCol w:w="1133"/>
        <w:gridCol w:w="1114"/>
        <w:gridCol w:w="1114"/>
        <w:gridCol w:w="1114"/>
        <w:gridCol w:w="1054"/>
        <w:gridCol w:w="1174"/>
        <w:gridCol w:w="1114"/>
        <w:gridCol w:w="1114"/>
      </w:tblGrid>
      <w:tr w:rsidR="005C463A" w:rsidRPr="00C64211" w:rsidTr="002B4BDD">
        <w:trPr>
          <w:trHeight w:val="147"/>
        </w:trPr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Study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RISK OF BIAS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APPLICABILITY CONCERNS</w:t>
            </w:r>
          </w:p>
        </w:tc>
      </w:tr>
      <w:tr w:rsidR="005C463A" w:rsidRPr="00C64211" w:rsidTr="002B4BDD">
        <w:trPr>
          <w:trHeight w:val="147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PATIENT SELECTION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INDEX TEST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REFERENCE STANDARD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FLOW AND TIMING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C463A" w:rsidRPr="00C64211" w:rsidRDefault="005C463A" w:rsidP="002B4BDD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PATIENT SELECTION</w:t>
            </w:r>
          </w:p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INDEX TEST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C463A" w:rsidRPr="00C64211" w:rsidRDefault="005C463A" w:rsidP="002B4BD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eastAsia="en-GB"/>
              </w:rPr>
            </w:pPr>
            <w:r w:rsidRPr="00C64211">
              <w:rPr>
                <w:rFonts w:cs="Calibri"/>
                <w:b/>
                <w:sz w:val="18"/>
                <w:szCs w:val="18"/>
                <w:lang w:eastAsia="en-GB"/>
              </w:rPr>
              <w:t>REFERENCE STANDARD</w:t>
            </w: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1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2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3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4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5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6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7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8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9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10</w:t>
            </w: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  <w:tr w:rsidR="005C463A" w:rsidRPr="005C463A" w:rsidTr="005C463A">
        <w:trPr>
          <w:trHeight w:val="342"/>
        </w:trPr>
        <w:tc>
          <w:tcPr>
            <w:tcW w:w="1133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rPr>
                <w:rFonts w:cs="Calibri"/>
                <w:sz w:val="20"/>
                <w:szCs w:val="20"/>
                <w:lang w:eastAsia="en-GB"/>
              </w:rPr>
            </w:pPr>
            <w:r w:rsidRPr="005C463A">
              <w:rPr>
                <w:rFonts w:cs="Calibri"/>
                <w:sz w:val="20"/>
                <w:szCs w:val="20"/>
                <w:lang w:eastAsia="en-GB"/>
              </w:rPr>
              <w:t>Study 11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5C463A" w:rsidRPr="005C463A" w:rsidRDefault="005C463A" w:rsidP="005C463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en-GB"/>
              </w:rPr>
            </w:pPr>
          </w:p>
        </w:tc>
      </w:tr>
    </w:tbl>
    <w:p w:rsidR="005C463A" w:rsidRDefault="005C463A" w:rsidP="005C463A">
      <w:pPr>
        <w:tabs>
          <w:tab w:val="left" w:pos="684"/>
        </w:tabs>
        <w:spacing w:after="0" w:line="360" w:lineRule="auto"/>
        <w:ind w:firstLine="684"/>
        <w:rPr>
          <w:sz w:val="20"/>
          <w:szCs w:val="20"/>
        </w:rPr>
      </w:pPr>
      <w:r w:rsidRPr="002429F7">
        <w:rPr>
          <w:rFonts w:cs="Calibri"/>
          <w:sz w:val="28"/>
          <w:szCs w:val="28"/>
          <w:shd w:val="clear" w:color="auto" w:fill="D6E3BC"/>
          <w:lang w:eastAsia="en-GB"/>
        </w:rPr>
        <w:sym w:font="Wingdings" w:char="F04A"/>
      </w:r>
      <w:proofErr w:type="gramStart"/>
      <w:r>
        <w:rPr>
          <w:sz w:val="20"/>
          <w:szCs w:val="20"/>
        </w:rPr>
        <w:t>Low Risk</w:t>
      </w:r>
      <w:r>
        <w:rPr>
          <w:sz w:val="20"/>
          <w:szCs w:val="20"/>
        </w:rPr>
        <w:tab/>
      </w:r>
      <w:r w:rsidRPr="00665AA3">
        <w:rPr>
          <w:rFonts w:cs="Calibri"/>
          <w:sz w:val="28"/>
          <w:szCs w:val="28"/>
          <w:shd w:val="clear" w:color="auto" w:fill="FBD4B4"/>
          <w:lang w:eastAsia="en-GB"/>
        </w:rPr>
        <w:sym w:font="Wingdings" w:char="F04C"/>
      </w:r>
      <w:r>
        <w:rPr>
          <w:sz w:val="20"/>
          <w:szCs w:val="20"/>
        </w:rPr>
        <w:t>High Risk</w:t>
      </w:r>
      <w:r>
        <w:rPr>
          <w:sz w:val="20"/>
          <w:szCs w:val="20"/>
        </w:rPr>
        <w:tab/>
      </w:r>
      <w:r w:rsidRPr="000A55DD">
        <w:rPr>
          <w:rFonts w:cs="Calibri"/>
          <w:szCs w:val="28"/>
          <w:shd w:val="clear" w:color="auto" w:fill="B6DDE8"/>
          <w:lang w:eastAsia="en-GB"/>
        </w:rPr>
        <w:t xml:space="preserve">  </w:t>
      </w:r>
      <w:r w:rsidRPr="002429F7">
        <w:rPr>
          <w:rFonts w:cs="Calibri"/>
          <w:szCs w:val="28"/>
          <w:shd w:val="clear" w:color="auto" w:fill="B6DDE8"/>
          <w:lang w:eastAsia="en-GB"/>
        </w:rPr>
        <w:t>?</w:t>
      </w:r>
      <w:proofErr w:type="gramEnd"/>
      <w:r>
        <w:rPr>
          <w:sz w:val="20"/>
          <w:szCs w:val="20"/>
        </w:rPr>
        <w:t xml:space="preserve"> U</w:t>
      </w:r>
      <w:r w:rsidRPr="008F1878">
        <w:rPr>
          <w:sz w:val="20"/>
          <w:szCs w:val="20"/>
        </w:rPr>
        <w:t>nclear Risk</w:t>
      </w:r>
      <w:r>
        <w:rPr>
          <w:sz w:val="20"/>
          <w:szCs w:val="20"/>
        </w:rPr>
        <w:t xml:space="preserve"> </w:t>
      </w:r>
    </w:p>
    <w:p w:rsidR="005C463A" w:rsidRDefault="005C463A"/>
    <w:p w:rsidR="005C463A" w:rsidRDefault="005C463A"/>
    <w:sectPr w:rsidR="005C463A" w:rsidSect="00594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7275"/>
    <w:rsid w:val="00103A21"/>
    <w:rsid w:val="001D2009"/>
    <w:rsid w:val="0059475D"/>
    <w:rsid w:val="005C463A"/>
    <w:rsid w:val="00EC7275"/>
    <w:rsid w:val="00FA4B93"/>
    <w:rsid w:val="00FC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75"/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University of Bristol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eppfw</dc:creator>
  <cp:keywords/>
  <dc:description/>
  <cp:lastModifiedBy>eppfw</cp:lastModifiedBy>
  <cp:revision>2</cp:revision>
  <dcterms:created xsi:type="dcterms:W3CDTF">2011-06-20T13:33:00Z</dcterms:created>
  <dcterms:modified xsi:type="dcterms:W3CDTF">2011-06-20T13:33:00Z</dcterms:modified>
</cp:coreProperties>
</file>